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08" w:rsidRDefault="00447C08" w:rsidP="00E543C1">
      <w:pPr>
        <w:pStyle w:val="Heading3"/>
        <w:keepNext w:val="0"/>
        <w:spacing w:before="120"/>
        <w:rPr>
          <w:color w:val="0000FF"/>
          <w:sz w:val="24"/>
        </w:rPr>
      </w:pPr>
      <w:r>
        <w:rPr>
          <w:color w:val="0000FF"/>
          <w:sz w:val="24"/>
        </w:rPr>
        <w:t>1.</w:t>
      </w:r>
      <w:r>
        <w:rPr>
          <w:color w:val="0000FF"/>
          <w:sz w:val="24"/>
        </w:rPr>
        <w:tab/>
        <w:t>Objectives</w:t>
      </w:r>
    </w:p>
    <w:p w:rsidR="00447C08" w:rsidRDefault="00447C08" w:rsidP="00E543C1">
      <w:pPr>
        <w:spacing w:before="120"/>
        <w:jc w:val="both"/>
        <w:rPr>
          <w:rFonts w:ascii="Arial" w:hAnsi="Arial" w:cs="Arial"/>
          <w:sz w:val="22"/>
        </w:rPr>
      </w:pPr>
      <w:r>
        <w:rPr>
          <w:rFonts w:ascii="Arial" w:hAnsi="Arial" w:cs="Arial"/>
          <w:sz w:val="22"/>
        </w:rPr>
        <w:t xml:space="preserve">To ensure that information relevant to the radiation dose delivered to each patient undergoing a medical exposure is collected and recorded. </w:t>
      </w:r>
      <w:r w:rsidR="00173AD0">
        <w:rPr>
          <w:rFonts w:ascii="Arial" w:hAnsi="Arial" w:cs="Arial"/>
          <w:sz w:val="22"/>
        </w:rPr>
        <w:t xml:space="preserve">The </w:t>
      </w:r>
      <w:r w:rsidR="000A1821">
        <w:rPr>
          <w:rFonts w:ascii="Arial" w:hAnsi="Arial" w:cs="Arial"/>
          <w:sz w:val="22"/>
        </w:rPr>
        <w:t xml:space="preserve">appropriate </w:t>
      </w:r>
      <w:r w:rsidR="00173AD0">
        <w:rPr>
          <w:rFonts w:ascii="Arial" w:hAnsi="Arial" w:cs="Arial"/>
          <w:sz w:val="22"/>
        </w:rPr>
        <w:t xml:space="preserve">dose </w:t>
      </w:r>
      <w:r w:rsidR="000A1821">
        <w:rPr>
          <w:rFonts w:ascii="Arial" w:hAnsi="Arial" w:cs="Arial"/>
          <w:sz w:val="22"/>
        </w:rPr>
        <w:t>parameters</w:t>
      </w:r>
      <w:r w:rsidR="00173AD0">
        <w:rPr>
          <w:rFonts w:ascii="Arial" w:hAnsi="Arial" w:cs="Arial"/>
          <w:sz w:val="22"/>
        </w:rPr>
        <w:t xml:space="preserve"> are recorded on</w:t>
      </w:r>
      <w:r w:rsidR="001322A8">
        <w:rPr>
          <w:rFonts w:ascii="Arial" w:hAnsi="Arial" w:cs="Arial"/>
          <w:sz w:val="22"/>
        </w:rPr>
        <w:t xml:space="preserve"> either</w:t>
      </w:r>
      <w:r w:rsidR="00173AD0">
        <w:rPr>
          <w:rFonts w:ascii="Arial" w:hAnsi="Arial" w:cs="Arial"/>
          <w:sz w:val="22"/>
        </w:rPr>
        <w:t xml:space="preserve"> the RIS system</w:t>
      </w:r>
      <w:r w:rsidR="00E07E3D">
        <w:rPr>
          <w:rFonts w:ascii="Arial" w:hAnsi="Arial" w:cs="Arial"/>
          <w:sz w:val="22"/>
        </w:rPr>
        <w:t>, within the D</w:t>
      </w:r>
      <w:r w:rsidR="001322A8">
        <w:rPr>
          <w:rFonts w:ascii="Arial" w:hAnsi="Arial" w:cs="Arial"/>
          <w:sz w:val="22"/>
        </w:rPr>
        <w:t>ICOM</w:t>
      </w:r>
      <w:r w:rsidR="00E07E3D">
        <w:rPr>
          <w:rFonts w:ascii="Arial" w:hAnsi="Arial" w:cs="Arial"/>
          <w:sz w:val="22"/>
        </w:rPr>
        <w:t xml:space="preserve"> header of images</w:t>
      </w:r>
      <w:r w:rsidR="00173AD0">
        <w:rPr>
          <w:rFonts w:ascii="Arial" w:hAnsi="Arial" w:cs="Arial"/>
          <w:sz w:val="22"/>
        </w:rPr>
        <w:t xml:space="preserve"> or with the patient record if RIS</w:t>
      </w:r>
      <w:r w:rsidR="00E07E3D">
        <w:rPr>
          <w:rFonts w:ascii="Arial" w:hAnsi="Arial" w:cs="Arial"/>
          <w:sz w:val="22"/>
        </w:rPr>
        <w:t>/PACS</w:t>
      </w:r>
      <w:r w:rsidR="00173AD0">
        <w:rPr>
          <w:rFonts w:ascii="Arial" w:hAnsi="Arial" w:cs="Arial"/>
          <w:sz w:val="22"/>
        </w:rPr>
        <w:t xml:space="preserve"> </w:t>
      </w:r>
      <w:r w:rsidR="00E07E3D">
        <w:rPr>
          <w:rFonts w:ascii="Arial" w:hAnsi="Arial" w:cs="Arial"/>
          <w:sz w:val="22"/>
        </w:rPr>
        <w:t xml:space="preserve">is </w:t>
      </w:r>
      <w:r w:rsidR="00173AD0">
        <w:rPr>
          <w:rFonts w:ascii="Arial" w:hAnsi="Arial" w:cs="Arial"/>
          <w:sz w:val="22"/>
        </w:rPr>
        <w:t xml:space="preserve">not </w:t>
      </w:r>
      <w:r w:rsidR="00E07E3D">
        <w:rPr>
          <w:rFonts w:ascii="Arial" w:hAnsi="Arial" w:cs="Arial"/>
          <w:sz w:val="22"/>
        </w:rPr>
        <w:t>used</w:t>
      </w:r>
      <w:r w:rsidR="00173AD0">
        <w:rPr>
          <w:rFonts w:ascii="Arial" w:hAnsi="Arial" w:cs="Arial"/>
          <w:sz w:val="22"/>
        </w:rPr>
        <w:t>.</w:t>
      </w:r>
      <w:r>
        <w:rPr>
          <w:rFonts w:ascii="Arial" w:hAnsi="Arial" w:cs="Arial"/>
          <w:sz w:val="22"/>
        </w:rPr>
        <w:t xml:space="preserve">  The information recorded shall be sufficient to ensure that an assessment of effective dose relating to each patient can be carried out.</w:t>
      </w:r>
    </w:p>
    <w:p w:rsidR="00447C08" w:rsidRDefault="00447C08" w:rsidP="00E543C1">
      <w:pPr>
        <w:spacing w:before="120"/>
        <w:jc w:val="both"/>
        <w:rPr>
          <w:rFonts w:ascii="Arial" w:hAnsi="Arial" w:cs="Arial"/>
          <w:sz w:val="22"/>
        </w:rPr>
      </w:pPr>
    </w:p>
    <w:p w:rsidR="00447C08" w:rsidRDefault="00447C08" w:rsidP="00E543C1">
      <w:pPr>
        <w:pStyle w:val="Heading3"/>
        <w:keepNext w:val="0"/>
        <w:spacing w:before="120"/>
        <w:rPr>
          <w:color w:val="0000FF"/>
          <w:sz w:val="24"/>
        </w:rPr>
      </w:pPr>
      <w:r>
        <w:rPr>
          <w:color w:val="0000FF"/>
          <w:sz w:val="24"/>
        </w:rPr>
        <w:t>2.</w:t>
      </w:r>
      <w:r>
        <w:rPr>
          <w:color w:val="0000FF"/>
          <w:sz w:val="24"/>
        </w:rPr>
        <w:tab/>
        <w:t>Responsibilities</w:t>
      </w:r>
    </w:p>
    <w:p w:rsidR="00447C08" w:rsidRDefault="00447C08" w:rsidP="00E543C1">
      <w:pPr>
        <w:spacing w:before="120"/>
        <w:jc w:val="both"/>
        <w:rPr>
          <w:rFonts w:ascii="Arial" w:hAnsi="Arial" w:cs="Arial"/>
          <w:sz w:val="22"/>
        </w:rPr>
      </w:pPr>
      <w:r>
        <w:rPr>
          <w:rFonts w:ascii="Arial" w:hAnsi="Arial" w:cs="Arial"/>
          <w:sz w:val="22"/>
        </w:rPr>
        <w:t xml:space="preserve">The Service Lead </w:t>
      </w:r>
      <w:r w:rsidR="00173AD0">
        <w:rPr>
          <w:rFonts w:ascii="Arial" w:hAnsi="Arial" w:cs="Arial"/>
          <w:sz w:val="22"/>
        </w:rPr>
        <w:t xml:space="preserve">(SL) </w:t>
      </w:r>
      <w:r>
        <w:rPr>
          <w:rFonts w:ascii="Arial" w:hAnsi="Arial" w:cs="Arial"/>
          <w:sz w:val="22"/>
        </w:rPr>
        <w:t xml:space="preserve">shall authorise a procedure for their Service that defines how patient doses shall be measured and recorded for medical exposures.  </w:t>
      </w:r>
    </w:p>
    <w:p w:rsidR="00173AD0" w:rsidRDefault="00173AD0" w:rsidP="00E543C1">
      <w:pPr>
        <w:spacing w:before="120"/>
        <w:jc w:val="both"/>
        <w:rPr>
          <w:rFonts w:ascii="Arial" w:hAnsi="Arial" w:cs="Arial"/>
          <w:sz w:val="22"/>
        </w:rPr>
      </w:pPr>
      <w:r>
        <w:rPr>
          <w:rFonts w:ascii="Arial" w:hAnsi="Arial" w:cs="Arial"/>
          <w:sz w:val="22"/>
        </w:rPr>
        <w:t xml:space="preserve">The SL will ensure procedures and follow up are in place </w:t>
      </w:r>
      <w:r w:rsidR="0047294B">
        <w:rPr>
          <w:rFonts w:ascii="Arial" w:hAnsi="Arial" w:cs="Arial"/>
          <w:sz w:val="22"/>
        </w:rPr>
        <w:t xml:space="preserve">for investigation and action to be taken when </w:t>
      </w:r>
      <w:r w:rsidR="00203C19">
        <w:rPr>
          <w:rFonts w:ascii="Arial" w:hAnsi="Arial" w:cs="Arial"/>
          <w:sz w:val="22"/>
        </w:rPr>
        <w:t xml:space="preserve">doses exceed a threshold trigger level above which </w:t>
      </w:r>
      <w:r w:rsidR="0047294B">
        <w:rPr>
          <w:rFonts w:ascii="Arial" w:hAnsi="Arial" w:cs="Arial"/>
          <w:sz w:val="22"/>
        </w:rPr>
        <w:t>tissue effect</w:t>
      </w:r>
      <w:r w:rsidR="00203C19">
        <w:rPr>
          <w:rFonts w:ascii="Arial" w:hAnsi="Arial" w:cs="Arial"/>
          <w:sz w:val="22"/>
        </w:rPr>
        <w:t>s may occur</w:t>
      </w:r>
      <w:r w:rsidR="0047294B">
        <w:rPr>
          <w:rFonts w:ascii="Arial" w:hAnsi="Arial" w:cs="Arial"/>
          <w:sz w:val="22"/>
        </w:rPr>
        <w:t>.</w:t>
      </w:r>
    </w:p>
    <w:p w:rsidR="00447C08" w:rsidRDefault="00447C08" w:rsidP="00E543C1">
      <w:pPr>
        <w:spacing w:before="120"/>
        <w:jc w:val="both"/>
        <w:rPr>
          <w:rFonts w:ascii="Arial" w:hAnsi="Arial" w:cs="Arial"/>
          <w:sz w:val="22"/>
        </w:rPr>
      </w:pPr>
      <w:r>
        <w:rPr>
          <w:rFonts w:ascii="Arial" w:hAnsi="Arial" w:cs="Arial"/>
          <w:sz w:val="22"/>
        </w:rPr>
        <w:t>The Head of Health Physics will ensure that there is a rolling programme for carrying out patient dose surveys for diagnostic radiology examinations.</w:t>
      </w:r>
    </w:p>
    <w:p w:rsidR="006E1CC4" w:rsidRDefault="006E1CC4" w:rsidP="00E543C1">
      <w:pPr>
        <w:spacing w:before="120"/>
        <w:jc w:val="both"/>
        <w:rPr>
          <w:rFonts w:ascii="Arial" w:hAnsi="Arial" w:cs="Arial"/>
          <w:sz w:val="22"/>
        </w:rPr>
      </w:pPr>
      <w:r>
        <w:rPr>
          <w:rFonts w:ascii="Arial" w:hAnsi="Arial" w:cs="Arial"/>
          <w:sz w:val="22"/>
        </w:rPr>
        <w:t xml:space="preserve">The Head of Imaging </w:t>
      </w:r>
      <w:r w:rsidR="00FE1684">
        <w:rPr>
          <w:rFonts w:ascii="Arial" w:hAnsi="Arial" w:cs="Arial"/>
          <w:sz w:val="22"/>
        </w:rPr>
        <w:t xml:space="preserve">Service (DCPB) </w:t>
      </w:r>
      <w:r>
        <w:rPr>
          <w:rFonts w:ascii="Arial" w:hAnsi="Arial" w:cs="Arial"/>
          <w:sz w:val="22"/>
        </w:rPr>
        <w:t xml:space="preserve">will ensure that there is a rolling programme for carrying out patient dose surveys for </w:t>
      </w:r>
      <w:r w:rsidR="0032743B">
        <w:rPr>
          <w:rFonts w:ascii="Arial" w:hAnsi="Arial" w:cs="Arial"/>
          <w:sz w:val="22"/>
        </w:rPr>
        <w:t>Nuclear Medicine (</w:t>
      </w:r>
      <w:r>
        <w:rPr>
          <w:rFonts w:ascii="Arial" w:hAnsi="Arial" w:cs="Arial"/>
          <w:sz w:val="22"/>
        </w:rPr>
        <w:t>NM</w:t>
      </w:r>
      <w:r w:rsidR="0032743B">
        <w:rPr>
          <w:rFonts w:ascii="Arial" w:hAnsi="Arial" w:cs="Arial"/>
          <w:sz w:val="22"/>
        </w:rPr>
        <w:t>)</w:t>
      </w:r>
      <w:r w:rsidR="00E13860">
        <w:rPr>
          <w:rFonts w:ascii="Arial" w:hAnsi="Arial" w:cs="Arial"/>
          <w:sz w:val="22"/>
        </w:rPr>
        <w:t xml:space="preserve"> and any associated CT.</w:t>
      </w:r>
    </w:p>
    <w:p w:rsidR="00447C08" w:rsidRDefault="00447C08" w:rsidP="00E543C1">
      <w:pPr>
        <w:spacing w:before="120"/>
        <w:jc w:val="both"/>
        <w:rPr>
          <w:rFonts w:ascii="Arial" w:hAnsi="Arial" w:cs="Arial"/>
          <w:sz w:val="22"/>
        </w:rPr>
      </w:pPr>
      <w:r>
        <w:rPr>
          <w:rFonts w:ascii="Arial" w:hAnsi="Arial" w:cs="Arial"/>
          <w:sz w:val="22"/>
        </w:rPr>
        <w:t xml:space="preserve">The appropriate Medical Physics Expert (MPE) for each hospital will ensure that survey results are compared with relevant </w:t>
      </w:r>
      <w:r w:rsidRPr="00E87B52">
        <w:rPr>
          <w:rFonts w:ascii="Arial" w:hAnsi="Arial" w:cs="Arial"/>
          <w:sz w:val="22"/>
        </w:rPr>
        <w:t>Diagnostic Reference Levels (DRLs)</w:t>
      </w:r>
      <w:r>
        <w:rPr>
          <w:rFonts w:ascii="Arial" w:hAnsi="Arial" w:cs="Arial"/>
          <w:sz w:val="22"/>
        </w:rPr>
        <w:t xml:space="preserve"> and actions recommended to address any deficiencies.</w:t>
      </w:r>
      <w:r w:rsidR="00B32C1B">
        <w:rPr>
          <w:rFonts w:ascii="Arial" w:hAnsi="Arial" w:cs="Arial"/>
          <w:sz w:val="22"/>
        </w:rPr>
        <w:t xml:space="preserve"> The MPE will also advise on patient dosimetry.</w:t>
      </w:r>
    </w:p>
    <w:p w:rsidR="00447C08" w:rsidRDefault="00447C08" w:rsidP="00E543C1">
      <w:pPr>
        <w:spacing w:before="120"/>
        <w:jc w:val="both"/>
        <w:rPr>
          <w:rFonts w:ascii="Arial" w:hAnsi="Arial" w:cs="Arial"/>
          <w:sz w:val="22"/>
        </w:rPr>
      </w:pPr>
    </w:p>
    <w:p w:rsidR="00447C08" w:rsidRDefault="00447C08" w:rsidP="00E543C1">
      <w:pPr>
        <w:pStyle w:val="Heading3"/>
        <w:keepNext w:val="0"/>
        <w:spacing w:before="120"/>
        <w:rPr>
          <w:color w:val="0000FF"/>
          <w:sz w:val="24"/>
        </w:rPr>
      </w:pPr>
      <w:r>
        <w:rPr>
          <w:color w:val="0000FF"/>
          <w:sz w:val="24"/>
        </w:rPr>
        <w:t>3.</w:t>
      </w:r>
      <w:r>
        <w:rPr>
          <w:color w:val="0000FF"/>
          <w:sz w:val="24"/>
        </w:rPr>
        <w:tab/>
        <w:t>Patient dose assessments</w:t>
      </w:r>
    </w:p>
    <w:p w:rsidR="00447C08" w:rsidRPr="00E543C1" w:rsidRDefault="00447C08" w:rsidP="00E543C1">
      <w:pPr>
        <w:spacing w:before="120"/>
        <w:jc w:val="both"/>
        <w:rPr>
          <w:rFonts w:ascii="Arial" w:hAnsi="Arial" w:cs="Arial"/>
          <w:sz w:val="22"/>
        </w:rPr>
      </w:pPr>
      <w:r w:rsidRPr="00E543C1">
        <w:rPr>
          <w:rFonts w:ascii="Arial" w:hAnsi="Arial" w:cs="Arial"/>
          <w:sz w:val="22"/>
        </w:rPr>
        <w:t>The data recorded for each medical exposure should include those items listed</w:t>
      </w:r>
      <w:r>
        <w:rPr>
          <w:rFonts w:ascii="Arial" w:hAnsi="Arial" w:cs="Arial"/>
          <w:sz w:val="22"/>
        </w:rPr>
        <w:t xml:space="preserve"> below.</w:t>
      </w:r>
      <w:r w:rsidRPr="00E543C1">
        <w:rPr>
          <w:rFonts w:ascii="Arial" w:hAnsi="Arial" w:cs="Arial"/>
          <w:sz w:val="22"/>
        </w:rPr>
        <w:t xml:space="preserve"> This should provide sufficient data to enable an assessment of effective dose for a reference patient to be made.</w:t>
      </w:r>
    </w:p>
    <w:p w:rsidR="00447C08" w:rsidRPr="00E543C1" w:rsidRDefault="00447C08" w:rsidP="00E543C1">
      <w:pPr>
        <w:pStyle w:val="BodyText"/>
        <w:spacing w:before="120"/>
        <w:rPr>
          <w:rFonts w:ascii="Arial" w:hAnsi="Arial" w:cs="Arial"/>
        </w:rPr>
      </w:pPr>
      <w:r w:rsidRPr="00E543C1">
        <w:rPr>
          <w:rFonts w:ascii="Arial" w:hAnsi="Arial" w:cs="Arial"/>
        </w:rPr>
        <w:t xml:space="preserve">The </w:t>
      </w:r>
      <w:r>
        <w:rPr>
          <w:rFonts w:ascii="Arial" w:hAnsi="Arial" w:cs="Arial"/>
          <w:bCs/>
        </w:rPr>
        <w:t>Service Lead</w:t>
      </w:r>
      <w:r w:rsidRPr="00E543C1">
        <w:rPr>
          <w:rFonts w:ascii="Arial" w:hAnsi="Arial" w:cs="Arial"/>
        </w:rPr>
        <w:t xml:space="preserve"> with responsibility for the relevant units must ensure that data collection for dose surveys is completed in a timely manner and data returned to the </w:t>
      </w:r>
      <w:r>
        <w:rPr>
          <w:rFonts w:ascii="Arial" w:hAnsi="Arial" w:cs="Arial"/>
        </w:rPr>
        <w:t>relevant MPE</w:t>
      </w:r>
      <w:r w:rsidRPr="00E543C1">
        <w:rPr>
          <w:rFonts w:ascii="Arial" w:hAnsi="Arial" w:cs="Arial"/>
        </w:rPr>
        <w:t xml:space="preserve">. </w:t>
      </w:r>
    </w:p>
    <w:p w:rsidR="00447C08" w:rsidRPr="00E543C1" w:rsidRDefault="00447C08" w:rsidP="00E543C1">
      <w:pPr>
        <w:pStyle w:val="BodyText"/>
        <w:spacing w:before="120"/>
        <w:rPr>
          <w:rFonts w:ascii="Arial" w:hAnsi="Arial" w:cs="Arial"/>
        </w:rPr>
      </w:pPr>
      <w:r w:rsidRPr="00E543C1">
        <w:rPr>
          <w:rFonts w:ascii="Arial" w:hAnsi="Arial" w:cs="Arial"/>
        </w:rPr>
        <w:t xml:space="preserve">A representative dose assessment should apply to an average </w:t>
      </w:r>
      <w:r w:rsidR="00AF702E">
        <w:rPr>
          <w:rFonts w:ascii="Arial" w:hAnsi="Arial" w:cs="Arial"/>
        </w:rPr>
        <w:t xml:space="preserve">adult </w:t>
      </w:r>
      <w:r w:rsidRPr="00E543C1">
        <w:rPr>
          <w:rFonts w:ascii="Arial" w:hAnsi="Arial" w:cs="Arial"/>
        </w:rPr>
        <w:t>patient</w:t>
      </w:r>
      <w:r w:rsidRPr="00D44286">
        <w:rPr>
          <w:rFonts w:ascii="Arial" w:hAnsi="Arial" w:cs="Arial"/>
        </w:rPr>
        <w:t xml:space="preserve">.  </w:t>
      </w:r>
      <w:r w:rsidR="00D44286" w:rsidRPr="00932424">
        <w:rPr>
          <w:rFonts w:ascii="Arial" w:hAnsi="Arial" w:cs="Arial"/>
        </w:rPr>
        <w:t xml:space="preserve">Where possible data for large numbers of patients will be used to avoid weight restrictions </w:t>
      </w:r>
      <w:r w:rsidR="00D44286">
        <w:rPr>
          <w:rFonts w:ascii="Arial" w:hAnsi="Arial" w:cs="Arial"/>
        </w:rPr>
        <w:t>although outlier</w:t>
      </w:r>
      <w:r w:rsidR="00D44286" w:rsidRPr="00932424">
        <w:rPr>
          <w:rFonts w:ascii="Arial" w:hAnsi="Arial" w:cs="Arial"/>
        </w:rPr>
        <w:t xml:space="preserve"> values will </w:t>
      </w:r>
      <w:r w:rsidR="00D44286">
        <w:rPr>
          <w:rFonts w:ascii="Arial" w:hAnsi="Arial" w:cs="Arial"/>
        </w:rPr>
        <w:t xml:space="preserve">still </w:t>
      </w:r>
      <w:r w:rsidR="00D44286" w:rsidRPr="00932424">
        <w:rPr>
          <w:rFonts w:ascii="Arial" w:hAnsi="Arial" w:cs="Arial"/>
        </w:rPr>
        <w:t>be excluded</w:t>
      </w:r>
      <w:r w:rsidR="00D44286">
        <w:rPr>
          <w:rFonts w:ascii="Arial" w:hAnsi="Arial" w:cs="Arial"/>
        </w:rPr>
        <w:t>.</w:t>
      </w:r>
      <w:r w:rsidR="00AF702E">
        <w:rPr>
          <w:rFonts w:ascii="Arial" w:hAnsi="Arial" w:cs="Arial"/>
        </w:rPr>
        <w:t xml:space="preserve"> Assessments will also be undertaken for paediatric patients and grouped according to weight or age.</w:t>
      </w:r>
    </w:p>
    <w:p w:rsidR="00447C08" w:rsidRDefault="00447C08" w:rsidP="00E543C1">
      <w:pPr>
        <w:pStyle w:val="BodyText2"/>
        <w:spacing w:before="120"/>
        <w:rPr>
          <w:sz w:val="22"/>
        </w:rPr>
      </w:pPr>
      <w:bookmarkStart w:id="0" w:name="_GoBack"/>
      <w:bookmarkEnd w:id="0"/>
      <w:r>
        <w:rPr>
          <w:sz w:val="22"/>
        </w:rPr>
        <w:t>The relevant MPE</w:t>
      </w:r>
      <w:r w:rsidRPr="00E543C1">
        <w:rPr>
          <w:sz w:val="22"/>
        </w:rPr>
        <w:t xml:space="preserve"> will compare </w:t>
      </w:r>
      <w:r w:rsidR="00C3341C">
        <w:rPr>
          <w:sz w:val="22"/>
        </w:rPr>
        <w:t>average</w:t>
      </w:r>
      <w:r w:rsidRPr="00E543C1">
        <w:rPr>
          <w:sz w:val="22"/>
        </w:rPr>
        <w:t xml:space="preserve"> doses for each type of examination with the relevant DRL, and prepare reports of dose survey results that will identify whether any of the dose levels measured either approach or exceed the DRLs. </w:t>
      </w:r>
      <w:r w:rsidR="0047294B">
        <w:rPr>
          <w:sz w:val="22"/>
        </w:rPr>
        <w:t>These reports will be considered by the relevant Image Optimisation Team (IOT).</w:t>
      </w:r>
    </w:p>
    <w:p w:rsidR="00B11F8E" w:rsidRDefault="00B11F8E" w:rsidP="00E543C1">
      <w:pPr>
        <w:pStyle w:val="BodyText2"/>
        <w:spacing w:before="120"/>
        <w:rPr>
          <w:sz w:val="22"/>
        </w:rPr>
      </w:pPr>
      <w:r>
        <w:rPr>
          <w:sz w:val="22"/>
        </w:rPr>
        <w:t xml:space="preserve">Where high dose </w:t>
      </w:r>
      <w:r w:rsidR="00C2391B">
        <w:rPr>
          <w:sz w:val="22"/>
        </w:rPr>
        <w:t xml:space="preserve">X-Ray </w:t>
      </w:r>
      <w:r>
        <w:rPr>
          <w:sz w:val="22"/>
        </w:rPr>
        <w:t xml:space="preserve">examinations are performed there is a process for recording and investigating cases where doses exceed a threshold trigger level above which deterministic effects could occur. The trigger level is based on skin dose </w:t>
      </w:r>
      <w:r w:rsidR="00665361">
        <w:rPr>
          <w:sz w:val="22"/>
        </w:rPr>
        <w:t xml:space="preserve">or DAP </w:t>
      </w:r>
      <w:r>
        <w:rPr>
          <w:sz w:val="22"/>
        </w:rPr>
        <w:t xml:space="preserve">for interventional and cardiac procedures, DLP for CT scanning and </w:t>
      </w:r>
      <w:r w:rsidR="00665361">
        <w:rPr>
          <w:sz w:val="22"/>
        </w:rPr>
        <w:t>DAP for other modalities</w:t>
      </w:r>
      <w:r>
        <w:rPr>
          <w:sz w:val="22"/>
        </w:rPr>
        <w:t xml:space="preserve">. Where available dose mapping </w:t>
      </w:r>
      <w:r w:rsidR="00665361">
        <w:rPr>
          <w:sz w:val="22"/>
        </w:rPr>
        <w:t xml:space="preserve">systems </w:t>
      </w:r>
      <w:r>
        <w:rPr>
          <w:sz w:val="22"/>
        </w:rPr>
        <w:t>would be used.</w:t>
      </w:r>
    </w:p>
    <w:p w:rsidR="00E96638" w:rsidRDefault="00E96638" w:rsidP="00E543C1">
      <w:pPr>
        <w:pStyle w:val="BodyText2"/>
        <w:spacing w:before="120"/>
        <w:rPr>
          <w:sz w:val="22"/>
        </w:rPr>
      </w:pPr>
      <w:r>
        <w:rPr>
          <w:sz w:val="22"/>
        </w:rPr>
        <w:t>Where high dose NM examinations are performed there is a process for recording and investigating cases where unintended doses exceed a threshold trigger level above which deterministic effects could occur. The trigger level is based on skin dose.</w:t>
      </w:r>
    </w:p>
    <w:p w:rsidR="00E96638" w:rsidRDefault="00E96638" w:rsidP="00E543C1">
      <w:pPr>
        <w:pStyle w:val="BodyText2"/>
        <w:spacing w:before="120"/>
        <w:rPr>
          <w:rFonts w:ascii="Segoe UI" w:hAnsi="Segoe UI" w:cs="Segoe UI"/>
          <w:color w:val="FFFFFF"/>
          <w:sz w:val="22"/>
          <w:szCs w:val="22"/>
          <w:shd w:val="clear" w:color="auto" w:fill="292929"/>
        </w:rPr>
      </w:pPr>
    </w:p>
    <w:p w:rsidR="00E96638" w:rsidRDefault="00E96638" w:rsidP="00E543C1">
      <w:pPr>
        <w:pStyle w:val="BodyText2"/>
        <w:spacing w:before="120"/>
        <w:rPr>
          <w:rFonts w:ascii="Segoe UI" w:hAnsi="Segoe UI" w:cs="Segoe UI"/>
          <w:color w:val="FFFFFF"/>
          <w:sz w:val="22"/>
          <w:szCs w:val="22"/>
          <w:shd w:val="clear" w:color="auto" w:fill="292929"/>
        </w:rPr>
      </w:pPr>
    </w:p>
    <w:p w:rsidR="00B11F8E" w:rsidRPr="00E543C1" w:rsidRDefault="00B11F8E" w:rsidP="00E543C1">
      <w:pPr>
        <w:pStyle w:val="BodyText2"/>
        <w:spacing w:before="120"/>
        <w:rPr>
          <w:sz w:val="22"/>
        </w:rPr>
      </w:pPr>
      <w:r>
        <w:rPr>
          <w:sz w:val="22"/>
        </w:rPr>
        <w:t xml:space="preserve">Department procedures for high dose examinations include a process for the clinical </w:t>
      </w:r>
      <w:r w:rsidR="00FD626D">
        <w:rPr>
          <w:sz w:val="22"/>
        </w:rPr>
        <w:t>follow-up</w:t>
      </w:r>
      <w:r>
        <w:rPr>
          <w:sz w:val="22"/>
        </w:rPr>
        <w:t xml:space="preserve"> </w:t>
      </w:r>
      <w:r w:rsidR="00FD626D">
        <w:rPr>
          <w:sz w:val="22"/>
        </w:rPr>
        <w:t>of cases where the patient has received a dose that could lead to potential tissue reactions.</w:t>
      </w:r>
      <w:r w:rsidR="00E07E3D">
        <w:rPr>
          <w:sz w:val="22"/>
        </w:rPr>
        <w:t xml:space="preserve"> As part o</w:t>
      </w:r>
      <w:r w:rsidR="00FD626D">
        <w:rPr>
          <w:sz w:val="22"/>
        </w:rPr>
        <w:t>f the consent process the operator discusses the benefit and risks of the exposure.</w:t>
      </w:r>
    </w:p>
    <w:p w:rsidR="00447C08" w:rsidRPr="00E543C1" w:rsidRDefault="00447C08" w:rsidP="00E543C1">
      <w:pPr>
        <w:rPr>
          <w:rFonts w:ascii="Arial" w:hAnsi="Arial" w:cs="Arial"/>
          <w:sz w:val="22"/>
        </w:rPr>
      </w:pPr>
    </w:p>
    <w:p w:rsidR="00447C08" w:rsidRDefault="00447C08" w:rsidP="00E543C1">
      <w:pPr>
        <w:pStyle w:val="Heading1"/>
        <w:rPr>
          <w:rFonts w:ascii="Arial" w:hAnsi="Arial" w:cs="Arial"/>
          <w:color w:val="0000FF"/>
          <w:u w:val="none"/>
        </w:rPr>
      </w:pPr>
      <w:r>
        <w:rPr>
          <w:rFonts w:ascii="Arial" w:hAnsi="Arial" w:cs="Arial"/>
          <w:u w:val="none"/>
        </w:rPr>
        <w:t xml:space="preserve">4. </w:t>
      </w:r>
      <w:r>
        <w:rPr>
          <w:rFonts w:ascii="Arial" w:hAnsi="Arial" w:cs="Arial"/>
          <w:u w:val="none"/>
        </w:rPr>
        <w:tab/>
      </w:r>
      <w:r w:rsidRPr="00810179">
        <w:rPr>
          <w:rFonts w:ascii="Arial" w:hAnsi="Arial" w:cs="Arial"/>
          <w:color w:val="0000FF"/>
          <w:u w:val="none"/>
        </w:rPr>
        <w:t xml:space="preserve">Information recorded for each procedure </w:t>
      </w:r>
    </w:p>
    <w:p w:rsidR="00A458A6" w:rsidRDefault="00A458A6" w:rsidP="00C57EAB">
      <w:pPr>
        <w:spacing w:before="120"/>
        <w:jc w:val="both"/>
      </w:pPr>
      <w:r>
        <w:rPr>
          <w:rFonts w:ascii="Arial" w:hAnsi="Arial"/>
          <w:sz w:val="22"/>
        </w:rPr>
        <w:t xml:space="preserve">All equipment producing ionising radiation, installed on or after Feb 2018, is required to be able to inform operators of the patient dose in terms of relevant dose indicators such DAP or DLP. Where appropriate such equipment will have the capability to transfer this information to the patient’s exposure record. All interventional radiology and CT equipment installed after Feb 2018 has a means of informing the operator, post exposure, of the amount of radiation produced during the examination. </w:t>
      </w:r>
    </w:p>
    <w:p w:rsidR="00447C08" w:rsidRDefault="00447C08" w:rsidP="00C57EAB">
      <w:pPr>
        <w:pStyle w:val="Heading1"/>
        <w:spacing w:before="120"/>
        <w:rPr>
          <w:rFonts w:ascii="Arial" w:hAnsi="Arial" w:cs="Arial"/>
          <w:b w:val="0"/>
          <w:sz w:val="22"/>
          <w:szCs w:val="22"/>
          <w:u w:val="none"/>
        </w:rPr>
      </w:pPr>
      <w:r w:rsidRPr="008D1AE2">
        <w:rPr>
          <w:rFonts w:ascii="Arial" w:hAnsi="Arial" w:cs="Arial"/>
          <w:b w:val="0"/>
          <w:sz w:val="22"/>
          <w:szCs w:val="22"/>
          <w:u w:val="none"/>
        </w:rPr>
        <w:t>Th</w:t>
      </w:r>
      <w:r w:rsidR="00FD4939">
        <w:rPr>
          <w:rFonts w:ascii="Arial" w:hAnsi="Arial" w:cs="Arial"/>
          <w:b w:val="0"/>
          <w:sz w:val="22"/>
          <w:szCs w:val="22"/>
          <w:u w:val="none"/>
        </w:rPr>
        <w:t>e information for each procedure</w:t>
      </w:r>
      <w:r w:rsidRPr="008D1AE2">
        <w:rPr>
          <w:rFonts w:ascii="Arial" w:hAnsi="Arial" w:cs="Arial"/>
          <w:b w:val="0"/>
          <w:sz w:val="22"/>
          <w:szCs w:val="22"/>
          <w:u w:val="none"/>
        </w:rPr>
        <w:t xml:space="preserve"> should include the following</w:t>
      </w:r>
      <w:r w:rsidR="00D05A42">
        <w:rPr>
          <w:rFonts w:ascii="Arial" w:hAnsi="Arial" w:cs="Arial"/>
          <w:b w:val="0"/>
          <w:sz w:val="22"/>
          <w:szCs w:val="22"/>
          <w:u w:val="none"/>
        </w:rPr>
        <w:t xml:space="preserve"> which should be recorded on RIS or where RIS in not available with</w:t>
      </w:r>
      <w:r w:rsidR="00DE0C62">
        <w:rPr>
          <w:rFonts w:ascii="Arial" w:hAnsi="Arial" w:cs="Arial"/>
          <w:b w:val="0"/>
          <w:sz w:val="22"/>
          <w:szCs w:val="22"/>
          <w:u w:val="none"/>
        </w:rPr>
        <w:t>in</w:t>
      </w:r>
      <w:r w:rsidR="00D05A42">
        <w:rPr>
          <w:rFonts w:ascii="Arial" w:hAnsi="Arial" w:cs="Arial"/>
          <w:b w:val="0"/>
          <w:sz w:val="22"/>
          <w:szCs w:val="22"/>
          <w:u w:val="none"/>
        </w:rPr>
        <w:t xml:space="preserve"> the patient record</w:t>
      </w:r>
      <w:r w:rsidRPr="008D1AE2">
        <w:rPr>
          <w:rFonts w:ascii="Arial" w:hAnsi="Arial" w:cs="Arial"/>
          <w:b w:val="0"/>
          <w:sz w:val="22"/>
          <w:szCs w:val="22"/>
          <w:u w:val="none"/>
        </w:rPr>
        <w:t>:</w:t>
      </w:r>
    </w:p>
    <w:p w:rsidR="00A458A6" w:rsidRPr="00C57EAB" w:rsidRDefault="00A458A6" w:rsidP="00C57EAB">
      <w:pPr>
        <w:rPr>
          <w:b/>
        </w:rPr>
      </w:pPr>
    </w:p>
    <w:p w:rsidR="00447C08" w:rsidRPr="00810179" w:rsidRDefault="00447C08" w:rsidP="00E543C1">
      <w:pPr>
        <w:pStyle w:val="Heading6"/>
        <w:rPr>
          <w:bCs w:val="0"/>
          <w:szCs w:val="24"/>
        </w:rPr>
      </w:pPr>
      <w:r w:rsidRPr="00810179">
        <w:rPr>
          <w:bCs w:val="0"/>
          <w:szCs w:val="24"/>
        </w:rPr>
        <w:t xml:space="preserve">Radiography </w:t>
      </w:r>
    </w:p>
    <w:p w:rsidR="00447C08" w:rsidRDefault="00447C08" w:rsidP="00E543C1">
      <w:pPr>
        <w:numPr>
          <w:ilvl w:val="0"/>
          <w:numId w:val="2"/>
        </w:numPr>
        <w:rPr>
          <w:rFonts w:ascii="Arial" w:hAnsi="Arial"/>
          <w:sz w:val="22"/>
        </w:rPr>
      </w:pPr>
      <w:r>
        <w:rPr>
          <w:rFonts w:ascii="Arial" w:hAnsi="Arial"/>
          <w:sz w:val="22"/>
        </w:rPr>
        <w:t>All examinations including all projections used</w:t>
      </w:r>
    </w:p>
    <w:p w:rsidR="00447C08" w:rsidRDefault="00447C08" w:rsidP="00E543C1">
      <w:pPr>
        <w:numPr>
          <w:ilvl w:val="0"/>
          <w:numId w:val="2"/>
        </w:numPr>
        <w:rPr>
          <w:rFonts w:ascii="Arial" w:hAnsi="Arial"/>
          <w:sz w:val="22"/>
        </w:rPr>
      </w:pPr>
      <w:r>
        <w:rPr>
          <w:rFonts w:ascii="Arial" w:hAnsi="Arial"/>
          <w:sz w:val="22"/>
        </w:rPr>
        <w:t xml:space="preserve">Total dose-area product </w:t>
      </w:r>
      <w:r w:rsidR="000A1821">
        <w:rPr>
          <w:rFonts w:ascii="Arial" w:hAnsi="Arial"/>
          <w:sz w:val="22"/>
        </w:rPr>
        <w:t xml:space="preserve">and dose units </w:t>
      </w:r>
      <w:r>
        <w:rPr>
          <w:rFonts w:ascii="Arial" w:hAnsi="Arial"/>
          <w:sz w:val="22"/>
        </w:rPr>
        <w:t xml:space="preserve">for the </w:t>
      </w:r>
      <w:r w:rsidR="00A458A6">
        <w:rPr>
          <w:rFonts w:ascii="Arial" w:hAnsi="Arial"/>
          <w:sz w:val="22"/>
        </w:rPr>
        <w:t xml:space="preserve">individual </w:t>
      </w:r>
      <w:r>
        <w:rPr>
          <w:rFonts w:ascii="Arial" w:hAnsi="Arial"/>
          <w:sz w:val="22"/>
        </w:rPr>
        <w:t>examination</w:t>
      </w:r>
      <w:r w:rsidR="00A458A6">
        <w:rPr>
          <w:rFonts w:ascii="Arial" w:hAnsi="Arial"/>
          <w:sz w:val="22"/>
        </w:rPr>
        <w:t xml:space="preserve"> where possible</w:t>
      </w:r>
    </w:p>
    <w:p w:rsidR="00447C08" w:rsidRDefault="00447C08" w:rsidP="00E543C1">
      <w:pPr>
        <w:numPr>
          <w:ilvl w:val="0"/>
          <w:numId w:val="2"/>
        </w:numPr>
        <w:rPr>
          <w:rFonts w:ascii="Arial" w:hAnsi="Arial"/>
          <w:sz w:val="22"/>
        </w:rPr>
      </w:pPr>
      <w:r>
        <w:rPr>
          <w:rFonts w:ascii="Arial" w:hAnsi="Arial"/>
          <w:sz w:val="22"/>
        </w:rPr>
        <w:t>Number of exposures</w:t>
      </w:r>
    </w:p>
    <w:p w:rsidR="00447C08" w:rsidRDefault="00447C08" w:rsidP="00E543C1">
      <w:pPr>
        <w:numPr>
          <w:ilvl w:val="0"/>
          <w:numId w:val="2"/>
        </w:numPr>
        <w:rPr>
          <w:rFonts w:ascii="Arial" w:hAnsi="Arial"/>
          <w:sz w:val="22"/>
        </w:rPr>
      </w:pPr>
      <w:r>
        <w:rPr>
          <w:rFonts w:ascii="Arial" w:hAnsi="Arial"/>
          <w:sz w:val="22"/>
        </w:rPr>
        <w:t xml:space="preserve">If there is no </w:t>
      </w:r>
      <w:smartTag w:uri="urn:schemas-microsoft-com:office:smarttags" w:element="stockticker">
        <w:r>
          <w:rPr>
            <w:rFonts w:ascii="Arial" w:hAnsi="Arial"/>
            <w:sz w:val="22"/>
          </w:rPr>
          <w:t>DAP</w:t>
        </w:r>
      </w:smartTag>
      <w:r>
        <w:rPr>
          <w:rFonts w:ascii="Arial" w:hAnsi="Arial"/>
          <w:sz w:val="22"/>
        </w:rPr>
        <w:t xml:space="preserve"> data, the kV and mAs must be recorded.</w:t>
      </w:r>
    </w:p>
    <w:p w:rsidR="00447C08" w:rsidRDefault="00447C08" w:rsidP="00E543C1">
      <w:pPr>
        <w:pStyle w:val="Heading6"/>
        <w:rPr>
          <w:bCs w:val="0"/>
          <w:szCs w:val="24"/>
        </w:rPr>
      </w:pPr>
      <w:r>
        <w:rPr>
          <w:bCs w:val="0"/>
          <w:szCs w:val="24"/>
        </w:rPr>
        <w:t>Mammography</w:t>
      </w:r>
    </w:p>
    <w:p w:rsidR="00447C08" w:rsidRPr="00C57EAB" w:rsidRDefault="002E13E4" w:rsidP="00DC57E2">
      <w:pPr>
        <w:pStyle w:val="Heading6"/>
        <w:numPr>
          <w:ilvl w:val="0"/>
          <w:numId w:val="8"/>
        </w:numPr>
        <w:tabs>
          <w:tab w:val="clear" w:pos="1800"/>
          <w:tab w:val="num" w:pos="627"/>
        </w:tabs>
        <w:spacing w:before="0"/>
        <w:ind w:left="627" w:hanging="627"/>
        <w:jc w:val="left"/>
        <w:rPr>
          <w:b w:val="0"/>
          <w:color w:val="auto"/>
          <w:sz w:val="22"/>
        </w:rPr>
      </w:pPr>
      <w:r>
        <w:rPr>
          <w:b w:val="0"/>
          <w:color w:val="auto"/>
          <w:sz w:val="22"/>
        </w:rPr>
        <w:t xml:space="preserve">kV and </w:t>
      </w:r>
      <w:r w:rsidR="00447C08" w:rsidRPr="00C57EAB">
        <w:rPr>
          <w:b w:val="0"/>
          <w:color w:val="auto"/>
          <w:sz w:val="22"/>
        </w:rPr>
        <w:t>mAs</w:t>
      </w:r>
    </w:p>
    <w:p w:rsidR="00447C08" w:rsidRDefault="00447C08" w:rsidP="00DC57E2">
      <w:pPr>
        <w:numPr>
          <w:ilvl w:val="0"/>
          <w:numId w:val="8"/>
        </w:numPr>
        <w:tabs>
          <w:tab w:val="clear" w:pos="1800"/>
          <w:tab w:val="num" w:pos="627"/>
        </w:tabs>
        <w:ind w:left="627" w:hanging="627"/>
        <w:rPr>
          <w:rFonts w:ascii="Arial" w:hAnsi="Arial" w:cs="Arial"/>
          <w:sz w:val="22"/>
          <w:szCs w:val="22"/>
        </w:rPr>
      </w:pPr>
      <w:r w:rsidRPr="00E87B52">
        <w:rPr>
          <w:rFonts w:ascii="Arial" w:hAnsi="Arial" w:cs="Arial"/>
          <w:sz w:val="22"/>
          <w:szCs w:val="22"/>
        </w:rPr>
        <w:t>Compressed breast thickness</w:t>
      </w:r>
    </w:p>
    <w:p w:rsidR="002E13E4" w:rsidRPr="00C15B5A" w:rsidRDefault="00447C08" w:rsidP="009137CC">
      <w:pPr>
        <w:numPr>
          <w:ilvl w:val="0"/>
          <w:numId w:val="8"/>
        </w:numPr>
        <w:tabs>
          <w:tab w:val="clear" w:pos="1800"/>
          <w:tab w:val="num" w:pos="627"/>
        </w:tabs>
        <w:ind w:left="627" w:hanging="627"/>
        <w:rPr>
          <w:rFonts w:ascii="Arial" w:hAnsi="Arial"/>
          <w:sz w:val="22"/>
        </w:rPr>
      </w:pPr>
      <w:r w:rsidRPr="009137CC">
        <w:rPr>
          <w:rFonts w:ascii="Arial" w:hAnsi="Arial" w:cs="Arial"/>
          <w:sz w:val="22"/>
          <w:szCs w:val="22"/>
        </w:rPr>
        <w:t>A</w:t>
      </w:r>
      <w:r>
        <w:rPr>
          <w:rFonts w:ascii="Arial" w:hAnsi="Arial" w:cs="Arial"/>
          <w:sz w:val="22"/>
          <w:szCs w:val="22"/>
        </w:rPr>
        <w:t>node</w:t>
      </w:r>
      <w:r w:rsidRPr="009137CC">
        <w:rPr>
          <w:rFonts w:ascii="Arial" w:hAnsi="Arial" w:cs="Arial"/>
          <w:sz w:val="22"/>
          <w:szCs w:val="22"/>
        </w:rPr>
        <w:t>/T</w:t>
      </w:r>
      <w:r>
        <w:rPr>
          <w:rFonts w:ascii="Arial" w:hAnsi="Arial" w:cs="Arial"/>
          <w:sz w:val="22"/>
          <w:szCs w:val="22"/>
        </w:rPr>
        <w:t xml:space="preserve">arget </w:t>
      </w:r>
      <w:r w:rsidRPr="009137CC">
        <w:rPr>
          <w:rFonts w:ascii="Arial" w:hAnsi="Arial" w:cs="Arial"/>
          <w:sz w:val="22"/>
          <w:szCs w:val="22"/>
        </w:rPr>
        <w:t>filt</w:t>
      </w:r>
      <w:r>
        <w:rPr>
          <w:rFonts w:ascii="Arial" w:hAnsi="Arial" w:cs="Arial"/>
          <w:sz w:val="22"/>
          <w:szCs w:val="22"/>
        </w:rPr>
        <w:t>er combination</w:t>
      </w:r>
    </w:p>
    <w:p w:rsidR="00447C08" w:rsidRPr="00472512" w:rsidRDefault="002E13E4" w:rsidP="009137CC">
      <w:pPr>
        <w:numPr>
          <w:ilvl w:val="0"/>
          <w:numId w:val="8"/>
        </w:numPr>
        <w:tabs>
          <w:tab w:val="clear" w:pos="1800"/>
          <w:tab w:val="num" w:pos="627"/>
        </w:tabs>
        <w:ind w:left="627" w:hanging="627"/>
        <w:rPr>
          <w:rFonts w:ascii="Arial" w:hAnsi="Arial"/>
          <w:sz w:val="22"/>
        </w:rPr>
      </w:pPr>
      <w:r>
        <w:rPr>
          <w:rFonts w:ascii="Arial" w:hAnsi="Arial" w:cs="Arial"/>
          <w:sz w:val="22"/>
          <w:szCs w:val="22"/>
        </w:rPr>
        <w:t>Di</w:t>
      </w:r>
      <w:r w:rsidR="00447C08">
        <w:rPr>
          <w:rFonts w:ascii="Arial" w:hAnsi="Arial" w:cs="Arial"/>
          <w:sz w:val="22"/>
          <w:szCs w:val="22"/>
        </w:rPr>
        <w:t>splayed Mean Glandular Dose</w:t>
      </w:r>
    </w:p>
    <w:p w:rsidR="00447C08" w:rsidRDefault="00447C08" w:rsidP="00385068">
      <w:pPr>
        <w:pStyle w:val="Heading6"/>
        <w:rPr>
          <w:bCs w:val="0"/>
          <w:szCs w:val="24"/>
        </w:rPr>
      </w:pPr>
      <w:r>
        <w:rPr>
          <w:bCs w:val="0"/>
          <w:szCs w:val="24"/>
        </w:rPr>
        <w:t>Dental</w:t>
      </w:r>
    </w:p>
    <w:p w:rsidR="00447C08" w:rsidRPr="00C57EAB" w:rsidRDefault="00447C08" w:rsidP="00385068">
      <w:pPr>
        <w:pStyle w:val="Heading6"/>
        <w:numPr>
          <w:ilvl w:val="0"/>
          <w:numId w:val="8"/>
        </w:numPr>
        <w:tabs>
          <w:tab w:val="clear" w:pos="1800"/>
          <w:tab w:val="num" w:pos="627"/>
        </w:tabs>
        <w:spacing w:before="0"/>
        <w:ind w:left="627" w:hanging="627"/>
        <w:jc w:val="left"/>
        <w:rPr>
          <w:b w:val="0"/>
          <w:color w:val="auto"/>
          <w:sz w:val="22"/>
        </w:rPr>
      </w:pPr>
      <w:r w:rsidRPr="00C57EAB">
        <w:rPr>
          <w:b w:val="0"/>
          <w:color w:val="auto"/>
          <w:sz w:val="22"/>
        </w:rPr>
        <w:t>Teeth imaged or selected exposure settings</w:t>
      </w:r>
    </w:p>
    <w:p w:rsidR="00447C08" w:rsidRDefault="00447C08" w:rsidP="00385068">
      <w:pPr>
        <w:numPr>
          <w:ilvl w:val="0"/>
          <w:numId w:val="8"/>
        </w:numPr>
        <w:tabs>
          <w:tab w:val="clear" w:pos="1800"/>
          <w:tab w:val="num" w:pos="627"/>
        </w:tabs>
        <w:ind w:left="627" w:hanging="627"/>
        <w:rPr>
          <w:rFonts w:ascii="Arial" w:hAnsi="Arial" w:cs="Arial"/>
          <w:sz w:val="22"/>
          <w:szCs w:val="22"/>
        </w:rPr>
      </w:pPr>
      <w:r>
        <w:rPr>
          <w:rFonts w:ascii="Arial" w:hAnsi="Arial" w:cs="Arial"/>
          <w:sz w:val="22"/>
          <w:szCs w:val="22"/>
        </w:rPr>
        <w:t>Patient size setting</w:t>
      </w:r>
    </w:p>
    <w:p w:rsidR="00447C08" w:rsidRDefault="00447C08" w:rsidP="00385068">
      <w:pPr>
        <w:numPr>
          <w:ilvl w:val="0"/>
          <w:numId w:val="8"/>
        </w:numPr>
        <w:tabs>
          <w:tab w:val="clear" w:pos="1800"/>
          <w:tab w:val="num" w:pos="627"/>
        </w:tabs>
        <w:ind w:left="627" w:hanging="627"/>
        <w:rPr>
          <w:rFonts w:ascii="Arial" w:hAnsi="Arial" w:cs="Arial"/>
          <w:sz w:val="22"/>
          <w:szCs w:val="22"/>
        </w:rPr>
      </w:pPr>
      <w:r>
        <w:rPr>
          <w:rFonts w:ascii="Arial" w:hAnsi="Arial" w:cs="Arial"/>
          <w:sz w:val="22"/>
          <w:szCs w:val="22"/>
        </w:rPr>
        <w:t xml:space="preserve">Dose Area Product </w:t>
      </w:r>
      <w:r w:rsidR="000A1821">
        <w:rPr>
          <w:rFonts w:ascii="Arial" w:hAnsi="Arial" w:cs="Arial"/>
          <w:sz w:val="22"/>
          <w:szCs w:val="22"/>
        </w:rPr>
        <w:t xml:space="preserve">and dose units </w:t>
      </w:r>
      <w:r>
        <w:rPr>
          <w:rFonts w:ascii="Arial" w:hAnsi="Arial" w:cs="Arial"/>
          <w:sz w:val="22"/>
          <w:szCs w:val="22"/>
        </w:rPr>
        <w:t>where available</w:t>
      </w:r>
    </w:p>
    <w:p w:rsidR="00447C08" w:rsidRPr="00810179" w:rsidRDefault="00447C08" w:rsidP="00E543C1">
      <w:pPr>
        <w:pStyle w:val="Heading6"/>
        <w:rPr>
          <w:bCs w:val="0"/>
          <w:szCs w:val="24"/>
        </w:rPr>
      </w:pPr>
      <w:r w:rsidRPr="00810179">
        <w:rPr>
          <w:bCs w:val="0"/>
          <w:szCs w:val="24"/>
        </w:rPr>
        <w:t>Fluoroscopy</w:t>
      </w:r>
    </w:p>
    <w:p w:rsidR="00447C08" w:rsidRDefault="00447C08" w:rsidP="00E543C1">
      <w:pPr>
        <w:numPr>
          <w:ilvl w:val="0"/>
          <w:numId w:val="3"/>
        </w:numPr>
        <w:rPr>
          <w:rFonts w:ascii="Arial" w:hAnsi="Arial"/>
          <w:sz w:val="22"/>
        </w:rPr>
      </w:pPr>
      <w:r>
        <w:rPr>
          <w:rFonts w:ascii="Arial" w:hAnsi="Arial"/>
          <w:sz w:val="22"/>
        </w:rPr>
        <w:t>Name of procedure carried out</w:t>
      </w:r>
    </w:p>
    <w:p w:rsidR="00447C08" w:rsidRDefault="00447C08" w:rsidP="00E543C1">
      <w:pPr>
        <w:numPr>
          <w:ilvl w:val="0"/>
          <w:numId w:val="3"/>
        </w:numPr>
        <w:rPr>
          <w:rFonts w:ascii="Arial" w:hAnsi="Arial"/>
          <w:sz w:val="22"/>
        </w:rPr>
      </w:pPr>
      <w:r>
        <w:rPr>
          <w:rFonts w:ascii="Arial" w:hAnsi="Arial"/>
          <w:sz w:val="22"/>
        </w:rPr>
        <w:t>Screening time</w:t>
      </w:r>
    </w:p>
    <w:p w:rsidR="00447C08" w:rsidRDefault="00447C08" w:rsidP="00E543C1">
      <w:pPr>
        <w:numPr>
          <w:ilvl w:val="0"/>
          <w:numId w:val="3"/>
        </w:numPr>
        <w:rPr>
          <w:rFonts w:ascii="Arial" w:hAnsi="Arial"/>
          <w:sz w:val="22"/>
        </w:rPr>
      </w:pPr>
      <w:r>
        <w:rPr>
          <w:rFonts w:ascii="Arial" w:hAnsi="Arial"/>
          <w:sz w:val="22"/>
        </w:rPr>
        <w:t xml:space="preserve">Total dose-area product </w:t>
      </w:r>
      <w:r w:rsidR="000A1821">
        <w:rPr>
          <w:rFonts w:ascii="Arial" w:hAnsi="Arial"/>
          <w:sz w:val="22"/>
        </w:rPr>
        <w:t xml:space="preserve">(and dose units) </w:t>
      </w:r>
      <w:r>
        <w:rPr>
          <w:rFonts w:ascii="Arial" w:hAnsi="Arial"/>
          <w:sz w:val="22"/>
        </w:rPr>
        <w:t xml:space="preserve">for whole examination including additional exposures </w:t>
      </w:r>
    </w:p>
    <w:p w:rsidR="00447C08" w:rsidRPr="00810179" w:rsidRDefault="00447C08" w:rsidP="00E543C1">
      <w:pPr>
        <w:pStyle w:val="Heading6"/>
        <w:rPr>
          <w:bCs w:val="0"/>
          <w:szCs w:val="24"/>
        </w:rPr>
      </w:pPr>
      <w:r w:rsidRPr="00810179">
        <w:rPr>
          <w:bCs w:val="0"/>
          <w:szCs w:val="24"/>
        </w:rPr>
        <w:t>Angiography and Interventional Procedures</w:t>
      </w:r>
    </w:p>
    <w:p w:rsidR="00447C08" w:rsidRDefault="00447C08" w:rsidP="00E543C1">
      <w:pPr>
        <w:numPr>
          <w:ilvl w:val="0"/>
          <w:numId w:val="4"/>
        </w:numPr>
        <w:rPr>
          <w:rFonts w:ascii="Arial" w:hAnsi="Arial"/>
          <w:sz w:val="22"/>
        </w:rPr>
      </w:pPr>
      <w:r>
        <w:rPr>
          <w:rFonts w:ascii="Arial" w:hAnsi="Arial"/>
          <w:sz w:val="22"/>
        </w:rPr>
        <w:t>Name of procedure</w:t>
      </w:r>
    </w:p>
    <w:p w:rsidR="00447C08" w:rsidRDefault="00447C08" w:rsidP="00E543C1">
      <w:pPr>
        <w:numPr>
          <w:ilvl w:val="0"/>
          <w:numId w:val="4"/>
        </w:numPr>
        <w:rPr>
          <w:rFonts w:ascii="Arial" w:hAnsi="Arial"/>
          <w:sz w:val="22"/>
        </w:rPr>
      </w:pPr>
      <w:r>
        <w:rPr>
          <w:rFonts w:ascii="Arial" w:hAnsi="Arial"/>
          <w:sz w:val="22"/>
        </w:rPr>
        <w:t>Screening Time</w:t>
      </w:r>
    </w:p>
    <w:p w:rsidR="00447C08" w:rsidRDefault="00447C08" w:rsidP="00E543C1">
      <w:pPr>
        <w:numPr>
          <w:ilvl w:val="0"/>
          <w:numId w:val="4"/>
        </w:numPr>
        <w:rPr>
          <w:rFonts w:ascii="Arial" w:hAnsi="Arial"/>
          <w:sz w:val="22"/>
        </w:rPr>
      </w:pPr>
      <w:r>
        <w:rPr>
          <w:rFonts w:ascii="Arial" w:hAnsi="Arial"/>
          <w:sz w:val="22"/>
        </w:rPr>
        <w:t xml:space="preserve">Dose area product </w:t>
      </w:r>
      <w:r w:rsidR="000A1821">
        <w:rPr>
          <w:rFonts w:ascii="Arial" w:hAnsi="Arial"/>
          <w:sz w:val="22"/>
        </w:rPr>
        <w:t xml:space="preserve">and dose units </w:t>
      </w:r>
      <w:r>
        <w:rPr>
          <w:rFonts w:ascii="Arial" w:hAnsi="Arial"/>
          <w:sz w:val="22"/>
        </w:rPr>
        <w:t xml:space="preserve">for whole procedure </w:t>
      </w:r>
    </w:p>
    <w:p w:rsidR="00447C08" w:rsidRDefault="00447C08" w:rsidP="00E543C1">
      <w:pPr>
        <w:numPr>
          <w:ilvl w:val="0"/>
          <w:numId w:val="4"/>
        </w:numPr>
        <w:rPr>
          <w:rFonts w:ascii="Arial" w:hAnsi="Arial"/>
          <w:sz w:val="22"/>
        </w:rPr>
      </w:pPr>
      <w:r>
        <w:rPr>
          <w:rFonts w:ascii="Arial" w:hAnsi="Arial"/>
          <w:sz w:val="22"/>
        </w:rPr>
        <w:t>Cumulative air kerma (if available)</w:t>
      </w:r>
    </w:p>
    <w:p w:rsidR="00447C08" w:rsidRPr="00810179" w:rsidRDefault="00447C08" w:rsidP="00C57EAB">
      <w:pPr>
        <w:pStyle w:val="Header"/>
        <w:widowControl w:val="0"/>
        <w:tabs>
          <w:tab w:val="clear" w:pos="4153"/>
          <w:tab w:val="clear" w:pos="8306"/>
        </w:tabs>
        <w:spacing w:before="120"/>
        <w:rPr>
          <w:rFonts w:ascii="Arial" w:hAnsi="Arial"/>
          <w:b/>
          <w:bCs/>
          <w:color w:val="0000FF"/>
        </w:rPr>
      </w:pPr>
      <w:r w:rsidRPr="00810179">
        <w:rPr>
          <w:rFonts w:ascii="Arial" w:hAnsi="Arial"/>
          <w:b/>
          <w:bCs/>
          <w:color w:val="0000FF"/>
        </w:rPr>
        <w:t>Computerised Tomography</w:t>
      </w:r>
      <w:r w:rsidR="00C2391B">
        <w:rPr>
          <w:rFonts w:ascii="Arial" w:hAnsi="Arial"/>
          <w:b/>
          <w:bCs/>
          <w:color w:val="0000FF"/>
        </w:rPr>
        <w:t xml:space="preserve"> </w:t>
      </w:r>
    </w:p>
    <w:p w:rsidR="000C16A1" w:rsidRDefault="000C16A1" w:rsidP="000C16A1">
      <w:pPr>
        <w:numPr>
          <w:ilvl w:val="0"/>
          <w:numId w:val="4"/>
        </w:numPr>
        <w:rPr>
          <w:rFonts w:ascii="Arial" w:hAnsi="Arial"/>
          <w:sz w:val="22"/>
        </w:rPr>
      </w:pPr>
      <w:r>
        <w:rPr>
          <w:rFonts w:ascii="Arial" w:hAnsi="Arial"/>
          <w:sz w:val="22"/>
        </w:rPr>
        <w:t>Name of examination</w:t>
      </w:r>
    </w:p>
    <w:p w:rsidR="000C16A1" w:rsidRPr="005C7DDC" w:rsidRDefault="000C16A1" w:rsidP="000C16A1">
      <w:pPr>
        <w:widowControl w:val="0"/>
        <w:numPr>
          <w:ilvl w:val="0"/>
          <w:numId w:val="1"/>
        </w:numPr>
        <w:tabs>
          <w:tab w:val="clear" w:pos="720"/>
        </w:tabs>
        <w:ind w:left="567" w:hanging="567"/>
        <w:rPr>
          <w:rFonts w:ascii="Arial" w:hAnsi="Arial" w:cs="Arial"/>
          <w:b/>
          <w:sz w:val="22"/>
        </w:rPr>
      </w:pPr>
      <w:r w:rsidRPr="005C7DDC">
        <w:rPr>
          <w:rFonts w:ascii="Arial" w:hAnsi="Arial"/>
          <w:sz w:val="22"/>
          <w:szCs w:val="22"/>
        </w:rPr>
        <w:t>Total Dose-length Product (</w:t>
      </w:r>
      <w:smartTag w:uri="urn:schemas-microsoft-com:office:smarttags" w:element="stockticker">
        <w:r w:rsidRPr="005C7DDC">
          <w:rPr>
            <w:rFonts w:ascii="Arial" w:hAnsi="Arial"/>
            <w:sz w:val="22"/>
            <w:szCs w:val="22"/>
          </w:rPr>
          <w:t>DLP</w:t>
        </w:r>
      </w:smartTag>
      <w:r w:rsidRPr="005C7DDC">
        <w:rPr>
          <w:rFonts w:ascii="Arial" w:hAnsi="Arial"/>
          <w:sz w:val="22"/>
        </w:rPr>
        <w:t>)</w:t>
      </w:r>
    </w:p>
    <w:p w:rsidR="00447C08" w:rsidRPr="00C57EAB" w:rsidRDefault="006C35F0" w:rsidP="00C57EAB">
      <w:pPr>
        <w:widowControl w:val="0"/>
        <w:ind w:left="567" w:hanging="567"/>
        <w:rPr>
          <w:rFonts w:ascii="Arial" w:hAnsi="Arial"/>
          <w:sz w:val="8"/>
          <w:szCs w:val="8"/>
        </w:rPr>
      </w:pPr>
      <w:r>
        <w:rPr>
          <w:rFonts w:ascii="Arial" w:hAnsi="Arial" w:cs="Arial"/>
          <w:sz w:val="22"/>
        </w:rPr>
        <w:t xml:space="preserve">•        </w:t>
      </w:r>
      <w:r w:rsidR="000C16A1" w:rsidRPr="005C7DDC">
        <w:rPr>
          <w:rFonts w:ascii="Arial" w:hAnsi="Arial"/>
          <w:sz w:val="22"/>
        </w:rPr>
        <w:t>CTDI</w:t>
      </w:r>
      <w:r w:rsidR="000C16A1" w:rsidRPr="005C7DDC">
        <w:rPr>
          <w:rFonts w:ascii="Arial" w:hAnsi="Arial"/>
          <w:sz w:val="22"/>
          <w:vertAlign w:val="subscript"/>
        </w:rPr>
        <w:t>vol</w:t>
      </w:r>
    </w:p>
    <w:p w:rsidR="00447C08" w:rsidRPr="00810179" w:rsidRDefault="00447C08" w:rsidP="00C57EAB">
      <w:pPr>
        <w:pStyle w:val="Heading1"/>
        <w:spacing w:before="120"/>
        <w:rPr>
          <w:rFonts w:ascii="Arial" w:hAnsi="Arial" w:cs="Arial"/>
          <w:bCs/>
          <w:color w:val="0000FF"/>
          <w:u w:val="none"/>
        </w:rPr>
      </w:pPr>
      <w:r w:rsidRPr="00810179">
        <w:rPr>
          <w:rFonts w:ascii="Arial" w:hAnsi="Arial" w:cs="Arial"/>
          <w:bCs/>
          <w:color w:val="0000FF"/>
          <w:u w:val="none"/>
        </w:rPr>
        <w:t>Bone densitometry</w:t>
      </w:r>
    </w:p>
    <w:p w:rsidR="00447C08" w:rsidRPr="00C15B5A" w:rsidRDefault="00447C08" w:rsidP="00C57EAB">
      <w:pPr>
        <w:numPr>
          <w:ilvl w:val="0"/>
          <w:numId w:val="5"/>
        </w:numPr>
      </w:pPr>
      <w:r>
        <w:rPr>
          <w:rFonts w:ascii="Arial" w:hAnsi="Arial"/>
          <w:sz w:val="22"/>
        </w:rPr>
        <w:t>Names of all examinations performed</w:t>
      </w:r>
      <w:r w:rsidR="000A1821">
        <w:rPr>
          <w:rFonts w:ascii="Arial" w:hAnsi="Arial"/>
          <w:sz w:val="22"/>
        </w:rPr>
        <w:t xml:space="preserve"> and DAP dose and units where available</w:t>
      </w:r>
    </w:p>
    <w:p w:rsidR="00447C08" w:rsidRPr="00810179" w:rsidRDefault="00447C08" w:rsidP="00E543C1">
      <w:pPr>
        <w:pStyle w:val="Heading6"/>
        <w:rPr>
          <w:szCs w:val="24"/>
        </w:rPr>
      </w:pPr>
      <w:r w:rsidRPr="00810179">
        <w:rPr>
          <w:szCs w:val="24"/>
        </w:rPr>
        <w:lastRenderedPageBreak/>
        <w:t xml:space="preserve">Nuclear Medicine </w:t>
      </w:r>
    </w:p>
    <w:p w:rsidR="00447C08" w:rsidRDefault="00447C08" w:rsidP="00C57EAB">
      <w:pPr>
        <w:numPr>
          <w:ilvl w:val="0"/>
          <w:numId w:val="1"/>
        </w:numPr>
        <w:tabs>
          <w:tab w:val="clear" w:pos="720"/>
        </w:tabs>
        <w:ind w:left="567" w:hanging="567"/>
        <w:rPr>
          <w:rFonts w:ascii="Arial" w:hAnsi="Arial"/>
          <w:color w:val="000000"/>
          <w:sz w:val="22"/>
        </w:rPr>
      </w:pPr>
      <w:r>
        <w:rPr>
          <w:rFonts w:ascii="Arial" w:hAnsi="Arial"/>
          <w:sz w:val="22"/>
        </w:rPr>
        <w:t>The activity administered to the patient</w:t>
      </w:r>
    </w:p>
    <w:p w:rsidR="00447C08" w:rsidRDefault="00447C08" w:rsidP="00C57EAB">
      <w:pPr>
        <w:numPr>
          <w:ilvl w:val="0"/>
          <w:numId w:val="1"/>
        </w:numPr>
        <w:tabs>
          <w:tab w:val="clear" w:pos="720"/>
        </w:tabs>
        <w:ind w:left="567" w:hanging="567"/>
      </w:pPr>
      <w:r>
        <w:rPr>
          <w:rFonts w:ascii="Arial" w:hAnsi="Arial"/>
          <w:sz w:val="22"/>
        </w:rPr>
        <w:t>The radiopharmaceutical administered</w:t>
      </w:r>
    </w:p>
    <w:p w:rsidR="00447C08" w:rsidRPr="00111E5B" w:rsidRDefault="00447C08" w:rsidP="007D1A71">
      <w:pPr>
        <w:numPr>
          <w:ilvl w:val="0"/>
          <w:numId w:val="1"/>
        </w:numPr>
        <w:tabs>
          <w:tab w:val="clear" w:pos="720"/>
        </w:tabs>
        <w:ind w:left="567" w:hanging="567"/>
      </w:pPr>
      <w:r>
        <w:rPr>
          <w:rFonts w:ascii="Arial" w:hAnsi="Arial"/>
          <w:sz w:val="22"/>
        </w:rPr>
        <w:t>Any attempt to reduce dose (e.g. thyroid blocking)</w:t>
      </w:r>
    </w:p>
    <w:p w:rsidR="00C2391B" w:rsidRPr="00477E8B" w:rsidRDefault="00C2391B" w:rsidP="007D1A71">
      <w:pPr>
        <w:numPr>
          <w:ilvl w:val="0"/>
          <w:numId w:val="1"/>
        </w:numPr>
        <w:tabs>
          <w:tab w:val="clear" w:pos="720"/>
        </w:tabs>
        <w:ind w:left="567" w:hanging="567"/>
      </w:pPr>
      <w:r>
        <w:rPr>
          <w:rFonts w:ascii="Arial" w:hAnsi="Arial"/>
          <w:sz w:val="22"/>
        </w:rPr>
        <w:t>For CT as above</w:t>
      </w:r>
    </w:p>
    <w:p w:rsidR="00B44490" w:rsidRDefault="00B44490" w:rsidP="00111E5B">
      <w:pPr>
        <w:spacing w:before="120"/>
      </w:pPr>
    </w:p>
    <w:sectPr w:rsidR="00B44490" w:rsidSect="001053F0">
      <w:headerReference w:type="default" r:id="rId11"/>
      <w:footerReference w:type="default" r:id="rId12"/>
      <w:headerReference w:type="first" r:id="rId13"/>
      <w:footerReference w:type="first" r:id="rId14"/>
      <w:pgSz w:w="11906" w:h="16838"/>
      <w:pgMar w:top="1418" w:right="992"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2B" w:rsidRDefault="0092312B">
      <w:r>
        <w:separator/>
      </w:r>
    </w:p>
  </w:endnote>
  <w:endnote w:type="continuationSeparator" w:id="0">
    <w:p w:rsidR="0092312B" w:rsidRDefault="0092312B">
      <w:r>
        <w:continuationSeparator/>
      </w:r>
    </w:p>
  </w:endnote>
  <w:endnote w:type="continuationNotice" w:id="1">
    <w:p w:rsidR="0092312B" w:rsidRDefault="00923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924"/>
      <w:gridCol w:w="1751"/>
      <w:gridCol w:w="1532"/>
      <w:gridCol w:w="1981"/>
      <w:gridCol w:w="2051"/>
      <w:gridCol w:w="1713"/>
    </w:tblGrid>
    <w:tr w:rsidR="00447C08" w:rsidRPr="002231C9" w:rsidTr="00075CD0">
      <w:trPr>
        <w:trHeight w:hRule="exact" w:val="284"/>
        <w:jc w:val="center"/>
      </w:trPr>
      <w:tc>
        <w:tcPr>
          <w:tcW w:w="924" w:type="dxa"/>
          <w:vAlign w:val="center"/>
        </w:tcPr>
        <w:p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Author</w:t>
          </w:r>
        </w:p>
      </w:tc>
      <w:tc>
        <w:tcPr>
          <w:tcW w:w="1751" w:type="dxa"/>
          <w:vAlign w:val="center"/>
        </w:tcPr>
        <w:p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Owner</w:t>
          </w:r>
        </w:p>
      </w:tc>
      <w:tc>
        <w:tcPr>
          <w:tcW w:w="1532" w:type="dxa"/>
          <w:vAlign w:val="center"/>
        </w:tcPr>
        <w:p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Revision</w:t>
          </w:r>
        </w:p>
      </w:tc>
      <w:tc>
        <w:tcPr>
          <w:tcW w:w="1981" w:type="dxa"/>
          <w:vAlign w:val="center"/>
        </w:tcPr>
        <w:p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 xml:space="preserve">Active Date </w:t>
          </w:r>
        </w:p>
      </w:tc>
      <w:tc>
        <w:tcPr>
          <w:tcW w:w="2051" w:type="dxa"/>
          <w:vAlign w:val="center"/>
        </w:tcPr>
        <w:p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Review date</w:t>
          </w:r>
        </w:p>
      </w:tc>
      <w:tc>
        <w:tcPr>
          <w:tcW w:w="1713" w:type="dxa"/>
          <w:vAlign w:val="center"/>
        </w:tcPr>
        <w:p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Page</w:t>
          </w:r>
        </w:p>
      </w:tc>
    </w:tr>
    <w:tr w:rsidR="00447C08" w:rsidRPr="002231C9" w:rsidTr="00F9705F">
      <w:trPr>
        <w:trHeight w:hRule="exact" w:val="284"/>
        <w:jc w:val="center"/>
      </w:trPr>
      <w:tc>
        <w:tcPr>
          <w:tcW w:w="924" w:type="dxa"/>
          <w:vAlign w:val="center"/>
        </w:tcPr>
        <w:p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RC</w:t>
          </w:r>
        </w:p>
      </w:tc>
      <w:tc>
        <w:tcPr>
          <w:tcW w:w="1751" w:type="dxa"/>
          <w:vAlign w:val="center"/>
        </w:tcPr>
        <w:p w:rsidR="00447C08" w:rsidRPr="00F9705F" w:rsidRDefault="00BA24FF" w:rsidP="00F9705F">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AL</w:t>
          </w:r>
        </w:p>
      </w:tc>
      <w:tc>
        <w:tcPr>
          <w:tcW w:w="1532" w:type="dxa"/>
          <w:vAlign w:val="center"/>
        </w:tcPr>
        <w:p w:rsidR="00447C08" w:rsidRPr="00F9705F" w:rsidRDefault="00075CD0" w:rsidP="00F9705F">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7</w:t>
          </w:r>
        </w:p>
      </w:tc>
      <w:tc>
        <w:tcPr>
          <w:tcW w:w="1981" w:type="dxa"/>
          <w:vAlign w:val="center"/>
        </w:tcPr>
        <w:p w:rsidR="00447C08" w:rsidRPr="00F9705F" w:rsidRDefault="00754620" w:rsidP="00F9705F">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21/10/21</w:t>
          </w:r>
        </w:p>
      </w:tc>
      <w:tc>
        <w:tcPr>
          <w:tcW w:w="2051" w:type="dxa"/>
          <w:vAlign w:val="center"/>
        </w:tcPr>
        <w:p w:rsidR="00447C08" w:rsidRPr="00F9705F" w:rsidRDefault="00754620" w:rsidP="00F9705F">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21/10/24</w:t>
          </w:r>
        </w:p>
      </w:tc>
      <w:tc>
        <w:tcPr>
          <w:tcW w:w="1713" w:type="dxa"/>
          <w:vAlign w:val="center"/>
        </w:tcPr>
        <w:p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Style w:val="PageNumber"/>
              <w:rFonts w:ascii="Arial" w:hAnsi="Arial" w:cs="Arial"/>
              <w:color w:val="0000FF"/>
              <w:sz w:val="18"/>
              <w:szCs w:val="18"/>
            </w:rPr>
            <w:fldChar w:fldCharType="begin"/>
          </w:r>
          <w:r w:rsidRPr="00F9705F">
            <w:rPr>
              <w:rStyle w:val="PageNumber"/>
              <w:rFonts w:ascii="Arial" w:hAnsi="Arial" w:cs="Arial"/>
              <w:color w:val="0000FF"/>
              <w:sz w:val="18"/>
              <w:szCs w:val="18"/>
            </w:rPr>
            <w:instrText xml:space="preserve"> PAGE </w:instrText>
          </w:r>
          <w:r w:rsidRPr="00F9705F">
            <w:rPr>
              <w:rStyle w:val="PageNumber"/>
              <w:rFonts w:ascii="Arial" w:hAnsi="Arial" w:cs="Arial"/>
              <w:color w:val="0000FF"/>
              <w:sz w:val="18"/>
              <w:szCs w:val="18"/>
            </w:rPr>
            <w:fldChar w:fldCharType="separate"/>
          </w:r>
          <w:r w:rsidR="00754620">
            <w:rPr>
              <w:rStyle w:val="PageNumber"/>
              <w:rFonts w:ascii="Arial" w:hAnsi="Arial" w:cs="Arial"/>
              <w:noProof/>
              <w:color w:val="0000FF"/>
              <w:sz w:val="18"/>
              <w:szCs w:val="18"/>
            </w:rPr>
            <w:t>2</w:t>
          </w:r>
          <w:r w:rsidRPr="00F9705F">
            <w:rPr>
              <w:rStyle w:val="PageNumber"/>
              <w:rFonts w:ascii="Arial" w:hAnsi="Arial" w:cs="Arial"/>
              <w:color w:val="0000FF"/>
              <w:sz w:val="18"/>
              <w:szCs w:val="18"/>
            </w:rPr>
            <w:fldChar w:fldCharType="end"/>
          </w:r>
          <w:r w:rsidRPr="00F9705F">
            <w:rPr>
              <w:rFonts w:ascii="Arial" w:hAnsi="Arial" w:cs="Arial"/>
              <w:color w:val="0000FF"/>
              <w:sz w:val="18"/>
              <w:szCs w:val="18"/>
            </w:rPr>
            <w:t xml:space="preserve"> of </w:t>
          </w:r>
          <w:r w:rsidRPr="00F9705F">
            <w:rPr>
              <w:rStyle w:val="PageNumber"/>
              <w:rFonts w:ascii="Arial" w:hAnsi="Arial" w:cs="Arial"/>
              <w:color w:val="0000FF"/>
              <w:sz w:val="18"/>
              <w:szCs w:val="18"/>
            </w:rPr>
            <w:fldChar w:fldCharType="begin"/>
          </w:r>
          <w:r w:rsidRPr="00F9705F">
            <w:rPr>
              <w:rStyle w:val="PageNumber"/>
              <w:rFonts w:ascii="Arial" w:hAnsi="Arial" w:cs="Arial"/>
              <w:color w:val="0000FF"/>
              <w:sz w:val="18"/>
              <w:szCs w:val="18"/>
            </w:rPr>
            <w:instrText xml:space="preserve"> NUMPAGES </w:instrText>
          </w:r>
          <w:r w:rsidRPr="00F9705F">
            <w:rPr>
              <w:rStyle w:val="PageNumber"/>
              <w:rFonts w:ascii="Arial" w:hAnsi="Arial" w:cs="Arial"/>
              <w:color w:val="0000FF"/>
              <w:sz w:val="18"/>
              <w:szCs w:val="18"/>
            </w:rPr>
            <w:fldChar w:fldCharType="separate"/>
          </w:r>
          <w:r w:rsidR="00754620">
            <w:rPr>
              <w:rStyle w:val="PageNumber"/>
              <w:rFonts w:ascii="Arial" w:hAnsi="Arial" w:cs="Arial"/>
              <w:noProof/>
              <w:color w:val="0000FF"/>
              <w:sz w:val="18"/>
              <w:szCs w:val="18"/>
            </w:rPr>
            <w:t>3</w:t>
          </w:r>
          <w:r w:rsidRPr="00F9705F">
            <w:rPr>
              <w:rStyle w:val="PageNumber"/>
              <w:rFonts w:ascii="Arial" w:hAnsi="Arial" w:cs="Arial"/>
              <w:color w:val="0000FF"/>
              <w:sz w:val="18"/>
              <w:szCs w:val="18"/>
            </w:rPr>
            <w:fldChar w:fldCharType="end"/>
          </w:r>
        </w:p>
      </w:tc>
    </w:tr>
    <w:tr w:rsidR="00447C08" w:rsidRPr="002231C9" w:rsidTr="00F9705F">
      <w:trPr>
        <w:trHeight w:hRule="exact" w:val="284"/>
        <w:jc w:val="center"/>
      </w:trPr>
      <w:tc>
        <w:tcPr>
          <w:tcW w:w="9952" w:type="dxa"/>
          <w:gridSpan w:val="6"/>
          <w:vAlign w:val="center"/>
        </w:tcPr>
        <w:p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This document is uncontrolled when printed. Check Revision BEFORE use!</w:t>
          </w:r>
        </w:p>
      </w:tc>
    </w:tr>
  </w:tbl>
  <w:p w:rsidR="00447C08" w:rsidRDefault="00447C08">
    <w:pPr>
      <w:pStyle w:val="Footer"/>
      <w:rPr>
        <w:color w:val="9999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05"/>
      <w:gridCol w:w="1425"/>
      <w:gridCol w:w="1482"/>
      <w:gridCol w:w="1140"/>
      <w:gridCol w:w="1717"/>
      <w:gridCol w:w="1679"/>
      <w:gridCol w:w="1248"/>
    </w:tblGrid>
    <w:tr w:rsidR="00447C08">
      <w:trPr>
        <w:trHeight w:val="213"/>
      </w:trPr>
      <w:tc>
        <w:tcPr>
          <w:tcW w:w="1305" w:type="dxa"/>
        </w:tcPr>
        <w:p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 xml:space="preserve">Date Issued: </w:t>
          </w:r>
          <w:smartTag w:uri="urn:schemas-microsoft-com:office:smarttags" w:element="date">
            <w:smartTagPr>
              <w:attr w:name="Month" w:val="12"/>
              <w:attr w:name="Day" w:val="1"/>
              <w:attr w:name="Year" w:val="2010"/>
            </w:smartTagPr>
            <w:r>
              <w:rPr>
                <w:rFonts w:ascii="Arial (W1)" w:hAnsi="Arial (W1)" w:cs="Arial"/>
                <w:color w:val="999999"/>
                <w:sz w:val="18"/>
                <w:szCs w:val="20"/>
              </w:rPr>
              <w:t>22/12/08</w:t>
            </w:r>
          </w:smartTag>
        </w:p>
      </w:tc>
      <w:tc>
        <w:tcPr>
          <w:tcW w:w="1425" w:type="dxa"/>
        </w:tcPr>
        <w:p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Version No. 1</w:t>
          </w:r>
        </w:p>
      </w:tc>
      <w:tc>
        <w:tcPr>
          <w:tcW w:w="1482" w:type="dxa"/>
        </w:tcPr>
        <w:p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Authorised by: RR</w:t>
          </w:r>
        </w:p>
      </w:tc>
      <w:tc>
        <w:tcPr>
          <w:tcW w:w="1140" w:type="dxa"/>
        </w:tcPr>
        <w:p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Lead: CJM</w:t>
          </w:r>
        </w:p>
      </w:tc>
      <w:tc>
        <w:tcPr>
          <w:tcW w:w="1717" w:type="dxa"/>
        </w:tcPr>
        <w:p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 xml:space="preserve">Date of last Review: </w:t>
          </w:r>
          <w:smartTag w:uri="urn:schemas-microsoft-com:office:smarttags" w:element="date">
            <w:smartTagPr>
              <w:attr w:name="Month" w:val="12"/>
              <w:attr w:name="Day" w:val="1"/>
              <w:attr w:name="Year" w:val="2010"/>
            </w:smartTagPr>
            <w:r>
              <w:rPr>
                <w:rFonts w:ascii="Arial (W1)" w:hAnsi="Arial (W1)" w:cs="Arial"/>
                <w:color w:val="999999"/>
                <w:sz w:val="18"/>
                <w:szCs w:val="20"/>
              </w:rPr>
              <w:t>22/10/08</w:t>
            </w:r>
          </w:smartTag>
        </w:p>
      </w:tc>
      <w:tc>
        <w:tcPr>
          <w:tcW w:w="1679" w:type="dxa"/>
        </w:tcPr>
        <w:p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 xml:space="preserve">Review Date: </w:t>
          </w:r>
          <w:smartTag w:uri="urn:schemas-microsoft-com:office:smarttags" w:element="date">
            <w:smartTagPr>
              <w:attr w:name="Month" w:val="12"/>
              <w:attr w:name="Day" w:val="1"/>
              <w:attr w:name="Year" w:val="2010"/>
            </w:smartTagPr>
            <w:r>
              <w:rPr>
                <w:rFonts w:ascii="Arial (W1)" w:hAnsi="Arial (W1)" w:cs="Arial"/>
                <w:color w:val="999999"/>
                <w:sz w:val="18"/>
                <w:szCs w:val="20"/>
              </w:rPr>
              <w:t>01/12/10</w:t>
            </w:r>
          </w:smartTag>
        </w:p>
      </w:tc>
      <w:tc>
        <w:tcPr>
          <w:tcW w:w="1248" w:type="dxa"/>
        </w:tcPr>
        <w:p w:rsidR="00447C08" w:rsidRDefault="00447C08" w:rsidP="0062589C">
          <w:pPr>
            <w:pStyle w:val="Footer"/>
            <w:rPr>
              <w:rFonts w:ascii="Arial (W1)" w:hAnsi="Arial (W1)" w:cs="Arial"/>
              <w:color w:val="999999"/>
              <w:sz w:val="18"/>
              <w:szCs w:val="20"/>
            </w:rPr>
          </w:pPr>
          <w:r w:rsidRPr="00282850">
            <w:rPr>
              <w:rStyle w:val="PageNumber"/>
              <w:rFonts w:ascii="Arial (W1)" w:hAnsi="Arial (W1)" w:cs="Arial"/>
              <w:color w:val="999999"/>
              <w:sz w:val="18"/>
              <w:szCs w:val="20"/>
            </w:rPr>
            <w:t xml:space="preserve">Page </w:t>
          </w:r>
          <w:r w:rsidRPr="00282850">
            <w:rPr>
              <w:rStyle w:val="PageNumber"/>
              <w:rFonts w:ascii="Arial (W1)" w:hAnsi="Arial (W1)" w:cs="Arial"/>
              <w:color w:val="999999"/>
              <w:sz w:val="18"/>
              <w:szCs w:val="20"/>
            </w:rPr>
            <w:fldChar w:fldCharType="begin"/>
          </w:r>
          <w:r w:rsidRPr="00282850">
            <w:rPr>
              <w:rStyle w:val="PageNumber"/>
              <w:rFonts w:ascii="Arial (W1)" w:hAnsi="Arial (W1)" w:cs="Arial"/>
              <w:color w:val="999999"/>
              <w:sz w:val="18"/>
              <w:szCs w:val="20"/>
            </w:rPr>
            <w:instrText xml:space="preserve"> PAGE </w:instrText>
          </w:r>
          <w:r w:rsidRPr="00282850">
            <w:rPr>
              <w:rStyle w:val="PageNumber"/>
              <w:rFonts w:ascii="Arial (W1)" w:hAnsi="Arial (W1)" w:cs="Arial"/>
              <w:color w:val="999999"/>
              <w:sz w:val="18"/>
              <w:szCs w:val="20"/>
            </w:rPr>
            <w:fldChar w:fldCharType="separate"/>
          </w:r>
          <w:r>
            <w:rPr>
              <w:rStyle w:val="PageNumber"/>
              <w:rFonts w:ascii="Arial (W1)" w:hAnsi="Arial (W1)" w:cs="Arial"/>
              <w:noProof/>
              <w:color w:val="999999"/>
              <w:sz w:val="18"/>
              <w:szCs w:val="20"/>
            </w:rPr>
            <w:t>1</w:t>
          </w:r>
          <w:r w:rsidRPr="00282850">
            <w:rPr>
              <w:rStyle w:val="PageNumber"/>
              <w:rFonts w:ascii="Arial (W1)" w:hAnsi="Arial (W1)" w:cs="Arial"/>
              <w:color w:val="999999"/>
              <w:sz w:val="18"/>
              <w:szCs w:val="20"/>
            </w:rPr>
            <w:fldChar w:fldCharType="end"/>
          </w:r>
          <w:r w:rsidRPr="00282850">
            <w:rPr>
              <w:rStyle w:val="PageNumber"/>
              <w:rFonts w:ascii="Arial (W1)" w:hAnsi="Arial (W1)" w:cs="Arial"/>
              <w:color w:val="999999"/>
              <w:sz w:val="18"/>
              <w:szCs w:val="20"/>
            </w:rPr>
            <w:t xml:space="preserve"> of </w:t>
          </w:r>
          <w:r>
            <w:rPr>
              <w:rStyle w:val="PageNumber"/>
              <w:rFonts w:ascii="Arial (W1)" w:hAnsi="Arial (W1)" w:cs="Arial"/>
              <w:color w:val="999999"/>
              <w:sz w:val="18"/>
              <w:szCs w:val="20"/>
            </w:rPr>
            <w:t>3</w:t>
          </w:r>
        </w:p>
      </w:tc>
    </w:tr>
  </w:tbl>
  <w:p w:rsidR="00447C08" w:rsidRDefault="00447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2B" w:rsidRDefault="0092312B">
      <w:r>
        <w:separator/>
      </w:r>
    </w:p>
  </w:footnote>
  <w:footnote w:type="continuationSeparator" w:id="0">
    <w:p w:rsidR="0092312B" w:rsidRDefault="0092312B">
      <w:r>
        <w:continuationSeparator/>
      </w:r>
    </w:p>
  </w:footnote>
  <w:footnote w:type="continuationNotice" w:id="1">
    <w:p w:rsidR="0092312B" w:rsidRDefault="009231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942"/>
    </w:tblGrid>
    <w:tr w:rsidR="00447C08" w:rsidRPr="00121F3B">
      <w:trPr>
        <w:trHeight w:val="353"/>
      </w:trPr>
      <w:tc>
        <w:tcPr>
          <w:tcW w:w="7011" w:type="dxa"/>
          <w:vAlign w:val="center"/>
        </w:tcPr>
        <w:p w:rsidR="00447C08" w:rsidRPr="00121F3B" w:rsidRDefault="00447C08" w:rsidP="00DC57E2">
          <w:pPr>
            <w:pStyle w:val="Header"/>
            <w:rPr>
              <w:rFonts w:ascii="Arial" w:hAnsi="Arial" w:cs="Arial"/>
              <w:b/>
              <w:color w:val="0000FF"/>
            </w:rPr>
          </w:pPr>
          <w:r>
            <w:rPr>
              <w:rFonts w:ascii="Arial" w:hAnsi="Arial" w:cs="Arial"/>
              <w:b/>
              <w:color w:val="0000FF"/>
              <w:sz w:val="22"/>
              <w:szCs w:val="22"/>
            </w:rPr>
            <w:t>EP-12</w:t>
          </w:r>
        </w:p>
      </w:tc>
      <w:tc>
        <w:tcPr>
          <w:tcW w:w="2964" w:type="dxa"/>
          <w:vMerge w:val="restart"/>
          <w:vAlign w:val="center"/>
        </w:tcPr>
        <w:p w:rsidR="00447C08" w:rsidRPr="00121F3B" w:rsidRDefault="00447C08" w:rsidP="00DC57E2">
          <w:pPr>
            <w:pStyle w:val="Header"/>
            <w:jc w:val="center"/>
            <w:rPr>
              <w:rFonts w:ascii="Arial" w:hAnsi="Arial" w:cs="Arial"/>
              <w:b/>
              <w:color w:val="0000FF"/>
            </w:rPr>
          </w:pPr>
          <w:r w:rsidRPr="00121F3B">
            <w:rPr>
              <w:rFonts w:ascii="Arial" w:hAnsi="Arial" w:cs="Arial"/>
              <w:b/>
              <w:color w:val="0000FF"/>
              <w:sz w:val="22"/>
              <w:szCs w:val="22"/>
            </w:rPr>
            <w:t xml:space="preserve">NHS Greater Glasgow and </w:t>
          </w:r>
          <w:smartTag w:uri="urn:schemas-microsoft-com:office:smarttags" w:element="place">
            <w:r w:rsidRPr="00121F3B">
              <w:rPr>
                <w:rFonts w:ascii="Arial" w:hAnsi="Arial" w:cs="Arial"/>
                <w:b/>
                <w:color w:val="0000FF"/>
                <w:sz w:val="22"/>
                <w:szCs w:val="22"/>
              </w:rPr>
              <w:t>Clyde</w:t>
            </w:r>
          </w:smartTag>
        </w:p>
      </w:tc>
    </w:tr>
    <w:tr w:rsidR="00447C08" w:rsidRPr="00121F3B">
      <w:trPr>
        <w:trHeight w:val="352"/>
      </w:trPr>
      <w:tc>
        <w:tcPr>
          <w:tcW w:w="7011" w:type="dxa"/>
          <w:vAlign w:val="center"/>
        </w:tcPr>
        <w:p w:rsidR="00447C08" w:rsidRPr="00F27466" w:rsidRDefault="00447C08" w:rsidP="00F27466">
          <w:pPr>
            <w:pStyle w:val="Heading2"/>
            <w:rPr>
              <w:color w:val="0000FF"/>
            </w:rPr>
          </w:pPr>
          <w:r w:rsidRPr="00F27466">
            <w:rPr>
              <w:color w:val="0000FF"/>
            </w:rPr>
            <w:t>Assessment of Patient Dose</w:t>
          </w:r>
        </w:p>
      </w:tc>
      <w:tc>
        <w:tcPr>
          <w:tcW w:w="2964" w:type="dxa"/>
          <w:vMerge/>
          <w:vAlign w:val="center"/>
        </w:tcPr>
        <w:p w:rsidR="00447C08" w:rsidRPr="00121F3B" w:rsidRDefault="00447C08" w:rsidP="00DC57E2">
          <w:pPr>
            <w:pStyle w:val="Header"/>
            <w:jc w:val="center"/>
            <w:rPr>
              <w:rFonts w:ascii="Arial" w:hAnsi="Arial" w:cs="Arial"/>
              <w:b/>
              <w:color w:val="0000FF"/>
            </w:rPr>
          </w:pPr>
        </w:p>
      </w:tc>
    </w:tr>
  </w:tbl>
  <w:p w:rsidR="00447C08" w:rsidRDefault="00447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088"/>
      <w:gridCol w:w="3603"/>
    </w:tblGrid>
    <w:tr w:rsidR="00447C08">
      <w:tc>
        <w:tcPr>
          <w:tcW w:w="1305" w:type="dxa"/>
        </w:tcPr>
        <w:p w:rsidR="00447C08" w:rsidRDefault="00447C08">
          <w:pPr>
            <w:pStyle w:val="Header"/>
            <w:rPr>
              <w:rFonts w:ascii="Arial" w:hAnsi="Arial" w:cs="Arial"/>
              <w:sz w:val="32"/>
              <w:szCs w:val="32"/>
            </w:rPr>
          </w:pPr>
          <w:r>
            <w:rPr>
              <w:rFonts w:ascii="Arial" w:hAnsi="Arial" w:cs="Arial"/>
              <w:sz w:val="32"/>
              <w:szCs w:val="32"/>
            </w:rPr>
            <w:t>AUDIT</w:t>
          </w:r>
        </w:p>
      </w:tc>
      <w:tc>
        <w:tcPr>
          <w:tcW w:w="5088" w:type="dxa"/>
        </w:tcPr>
        <w:p w:rsidR="00447C08" w:rsidRPr="002A1DD0" w:rsidRDefault="00447C08">
          <w:pPr>
            <w:pStyle w:val="Header"/>
            <w:rPr>
              <w:rFonts w:ascii="Arial" w:hAnsi="Arial"/>
              <w:sz w:val="22"/>
              <w:rPrChange w:id="1" w:author="Bradnam, Michael" w:date="2020-11-27T15:53:00Z">
                <w:rPr>
                  <w:rFonts w:ascii="Arial" w:hAnsi="Arial" w:cs="Arial"/>
                </w:rPr>
              </w:rPrChange>
            </w:rPr>
          </w:pPr>
          <w:r>
            <w:rPr>
              <w:rFonts w:ascii="Arial" w:hAnsi="Arial" w:cs="Arial"/>
              <w:sz w:val="22"/>
              <w:szCs w:val="22"/>
            </w:rPr>
            <w:t>Guidance on format of clinical audit for EP18</w:t>
          </w:r>
        </w:p>
      </w:tc>
      <w:tc>
        <w:tcPr>
          <w:tcW w:w="3603" w:type="dxa"/>
        </w:tcPr>
        <w:p w:rsidR="00447C08" w:rsidRPr="002A1DD0" w:rsidRDefault="00447C08">
          <w:pPr>
            <w:pStyle w:val="Header"/>
            <w:rPr>
              <w:rFonts w:ascii="Arial" w:hAnsi="Arial"/>
              <w:sz w:val="22"/>
              <w:rPrChange w:id="2" w:author="Bradnam, Michael" w:date="2020-11-27T15:53:00Z">
                <w:rPr>
                  <w:rFonts w:ascii="Arial" w:hAnsi="Arial" w:cs="Arial"/>
                </w:rPr>
              </w:rPrChange>
            </w:rPr>
          </w:pPr>
          <w:r>
            <w:rPr>
              <w:rFonts w:ascii="Arial" w:hAnsi="Arial" w:cs="Arial"/>
              <w:sz w:val="22"/>
              <w:szCs w:val="22"/>
            </w:rPr>
            <w:t>Guidance Document</w:t>
          </w:r>
        </w:p>
        <w:p w:rsidR="00447C08" w:rsidRPr="002A1DD0" w:rsidRDefault="00447C08">
          <w:pPr>
            <w:pStyle w:val="Header"/>
            <w:rPr>
              <w:rFonts w:ascii="Arial" w:hAnsi="Arial"/>
              <w:sz w:val="22"/>
              <w:rPrChange w:id="3" w:author="Bradnam, Michael" w:date="2020-11-27T15:53:00Z">
                <w:rPr>
                  <w:rFonts w:ascii="Arial" w:hAnsi="Arial" w:cs="Arial"/>
                </w:rPr>
              </w:rPrChange>
            </w:rPr>
          </w:pPr>
          <w:r>
            <w:rPr>
              <w:rFonts w:ascii="Arial" w:hAnsi="Arial" w:cs="Arial"/>
              <w:sz w:val="22"/>
              <w:szCs w:val="22"/>
            </w:rPr>
            <w:t xml:space="preserve">NHS Greater Glasgow &amp; Clyde </w:t>
          </w:r>
        </w:p>
      </w:tc>
    </w:tr>
  </w:tbl>
  <w:p w:rsidR="00447C08" w:rsidRDefault="00447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10E6"/>
    <w:multiLevelType w:val="hybridMultilevel"/>
    <w:tmpl w:val="1422E00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E0729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nsid w:val="143D0A18"/>
    <w:multiLevelType w:val="hybridMultilevel"/>
    <w:tmpl w:val="E82ED95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1AF6780C"/>
    <w:multiLevelType w:val="hybridMultilevel"/>
    <w:tmpl w:val="476C4BB8"/>
    <w:lvl w:ilvl="0" w:tplc="FFFFFFFF">
      <w:start w:val="1"/>
      <w:numFmt w:val="bullet"/>
      <w:lvlText w:val=""/>
      <w:lvlJc w:val="left"/>
      <w:pPr>
        <w:tabs>
          <w:tab w:val="num" w:pos="570"/>
        </w:tabs>
        <w:ind w:left="570" w:hanging="567"/>
      </w:pPr>
      <w:rPr>
        <w:rFonts w:ascii="Symbol" w:hAnsi="Symbol" w:hint="default"/>
      </w:rPr>
    </w:lvl>
    <w:lvl w:ilvl="1" w:tplc="FFFFFFFF" w:tentative="1">
      <w:start w:val="1"/>
      <w:numFmt w:val="bullet"/>
      <w:lvlText w:val="o"/>
      <w:lvlJc w:val="left"/>
      <w:pPr>
        <w:tabs>
          <w:tab w:val="num" w:pos="1443"/>
        </w:tabs>
        <w:ind w:left="1443" w:hanging="360"/>
      </w:pPr>
      <w:rPr>
        <w:rFonts w:ascii="Courier New" w:hAnsi="Courier New" w:hint="default"/>
      </w:rPr>
    </w:lvl>
    <w:lvl w:ilvl="2" w:tplc="FFFFFFFF" w:tentative="1">
      <w:start w:val="1"/>
      <w:numFmt w:val="bullet"/>
      <w:lvlText w:val=""/>
      <w:lvlJc w:val="left"/>
      <w:pPr>
        <w:tabs>
          <w:tab w:val="num" w:pos="2163"/>
        </w:tabs>
        <w:ind w:left="2163" w:hanging="360"/>
      </w:pPr>
      <w:rPr>
        <w:rFonts w:ascii="Wingdings" w:hAnsi="Wingdings" w:hint="default"/>
      </w:rPr>
    </w:lvl>
    <w:lvl w:ilvl="3" w:tplc="FFFFFFFF" w:tentative="1">
      <w:start w:val="1"/>
      <w:numFmt w:val="bullet"/>
      <w:lvlText w:val=""/>
      <w:lvlJc w:val="left"/>
      <w:pPr>
        <w:tabs>
          <w:tab w:val="num" w:pos="2883"/>
        </w:tabs>
        <w:ind w:left="2883" w:hanging="360"/>
      </w:pPr>
      <w:rPr>
        <w:rFonts w:ascii="Symbol" w:hAnsi="Symbol" w:hint="default"/>
      </w:rPr>
    </w:lvl>
    <w:lvl w:ilvl="4" w:tplc="FFFFFFFF" w:tentative="1">
      <w:start w:val="1"/>
      <w:numFmt w:val="bullet"/>
      <w:lvlText w:val="o"/>
      <w:lvlJc w:val="left"/>
      <w:pPr>
        <w:tabs>
          <w:tab w:val="num" w:pos="3603"/>
        </w:tabs>
        <w:ind w:left="3603" w:hanging="360"/>
      </w:pPr>
      <w:rPr>
        <w:rFonts w:ascii="Courier New" w:hAnsi="Courier New" w:hint="default"/>
      </w:rPr>
    </w:lvl>
    <w:lvl w:ilvl="5" w:tplc="FFFFFFFF" w:tentative="1">
      <w:start w:val="1"/>
      <w:numFmt w:val="bullet"/>
      <w:lvlText w:val=""/>
      <w:lvlJc w:val="left"/>
      <w:pPr>
        <w:tabs>
          <w:tab w:val="num" w:pos="4323"/>
        </w:tabs>
        <w:ind w:left="4323" w:hanging="360"/>
      </w:pPr>
      <w:rPr>
        <w:rFonts w:ascii="Wingdings" w:hAnsi="Wingdings" w:hint="default"/>
      </w:rPr>
    </w:lvl>
    <w:lvl w:ilvl="6" w:tplc="FFFFFFFF" w:tentative="1">
      <w:start w:val="1"/>
      <w:numFmt w:val="bullet"/>
      <w:lvlText w:val=""/>
      <w:lvlJc w:val="left"/>
      <w:pPr>
        <w:tabs>
          <w:tab w:val="num" w:pos="5043"/>
        </w:tabs>
        <w:ind w:left="5043" w:hanging="360"/>
      </w:pPr>
      <w:rPr>
        <w:rFonts w:ascii="Symbol" w:hAnsi="Symbol" w:hint="default"/>
      </w:rPr>
    </w:lvl>
    <w:lvl w:ilvl="7" w:tplc="FFFFFFFF" w:tentative="1">
      <w:start w:val="1"/>
      <w:numFmt w:val="bullet"/>
      <w:lvlText w:val="o"/>
      <w:lvlJc w:val="left"/>
      <w:pPr>
        <w:tabs>
          <w:tab w:val="num" w:pos="5763"/>
        </w:tabs>
        <w:ind w:left="5763" w:hanging="360"/>
      </w:pPr>
      <w:rPr>
        <w:rFonts w:ascii="Courier New" w:hAnsi="Courier New" w:hint="default"/>
      </w:rPr>
    </w:lvl>
    <w:lvl w:ilvl="8" w:tplc="FFFFFFFF" w:tentative="1">
      <w:start w:val="1"/>
      <w:numFmt w:val="bullet"/>
      <w:lvlText w:val=""/>
      <w:lvlJc w:val="left"/>
      <w:pPr>
        <w:tabs>
          <w:tab w:val="num" w:pos="6483"/>
        </w:tabs>
        <w:ind w:left="6483" w:hanging="360"/>
      </w:pPr>
      <w:rPr>
        <w:rFonts w:ascii="Wingdings" w:hAnsi="Wingdings" w:hint="default"/>
      </w:rPr>
    </w:lvl>
  </w:abstractNum>
  <w:abstractNum w:abstractNumId="4">
    <w:nsid w:val="25B708FF"/>
    <w:multiLevelType w:val="hybridMultilevel"/>
    <w:tmpl w:val="AE86CA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8732C4C"/>
    <w:multiLevelType w:val="hybridMultilevel"/>
    <w:tmpl w:val="49B2C7F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nsid w:val="653F6A66"/>
    <w:multiLevelType w:val="hybridMultilevel"/>
    <w:tmpl w:val="087A94DA"/>
    <w:lvl w:ilvl="0" w:tplc="FC7E2D86">
      <w:start w:val="1"/>
      <w:numFmt w:val="decimal"/>
      <w:lvlText w:val="%1)"/>
      <w:lvlJc w:val="left"/>
      <w:pPr>
        <w:tabs>
          <w:tab w:val="num" w:pos="567"/>
        </w:tabs>
        <w:ind w:left="567" w:hanging="567"/>
      </w:pPr>
      <w:rPr>
        <w:rFonts w:ascii="Arial" w:eastAsia="Times New Roman" w:hAnsi="Arial" w:cs="Arial"/>
      </w:rPr>
    </w:lvl>
    <w:lvl w:ilvl="1" w:tplc="08090001">
      <w:start w:val="1"/>
      <w:numFmt w:val="bullet"/>
      <w:lvlText w:val=""/>
      <w:lvlJc w:val="left"/>
      <w:pPr>
        <w:tabs>
          <w:tab w:val="num" w:pos="1440"/>
        </w:tabs>
        <w:ind w:left="1440" w:hanging="360"/>
      </w:pPr>
      <w:rPr>
        <w:rFonts w:ascii="Symbol" w:hAnsi="Symbol" w:hint="default"/>
      </w:rPr>
    </w:lvl>
    <w:lvl w:ilvl="2" w:tplc="01DC900A">
      <w:start w:val="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856134"/>
    <w:multiLevelType w:val="hybridMultilevel"/>
    <w:tmpl w:val="CCCE97E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6C"/>
    <w:rsid w:val="00011CC3"/>
    <w:rsid w:val="0001609E"/>
    <w:rsid w:val="00031B69"/>
    <w:rsid w:val="00046E63"/>
    <w:rsid w:val="00075CD0"/>
    <w:rsid w:val="0008617E"/>
    <w:rsid w:val="000947AF"/>
    <w:rsid w:val="00095E53"/>
    <w:rsid w:val="000A1821"/>
    <w:rsid w:val="000A1ACB"/>
    <w:rsid w:val="000A6797"/>
    <w:rsid w:val="000A7281"/>
    <w:rsid w:val="000B2365"/>
    <w:rsid w:val="000B73D8"/>
    <w:rsid w:val="000C16A1"/>
    <w:rsid w:val="000D2381"/>
    <w:rsid w:val="000D5544"/>
    <w:rsid w:val="000E330C"/>
    <w:rsid w:val="000E3E4C"/>
    <w:rsid w:val="001053F0"/>
    <w:rsid w:val="0010540D"/>
    <w:rsid w:val="00111E5B"/>
    <w:rsid w:val="001124D0"/>
    <w:rsid w:val="0012166B"/>
    <w:rsid w:val="00121F3B"/>
    <w:rsid w:val="00122DEE"/>
    <w:rsid w:val="001236C4"/>
    <w:rsid w:val="00124A12"/>
    <w:rsid w:val="001313D1"/>
    <w:rsid w:val="001322A8"/>
    <w:rsid w:val="00173AD0"/>
    <w:rsid w:val="00187145"/>
    <w:rsid w:val="001A2507"/>
    <w:rsid w:val="001A2F5F"/>
    <w:rsid w:val="001A42EE"/>
    <w:rsid w:val="001A6867"/>
    <w:rsid w:val="001C60CC"/>
    <w:rsid w:val="001E5B36"/>
    <w:rsid w:val="001F3F30"/>
    <w:rsid w:val="001F5494"/>
    <w:rsid w:val="00200C4C"/>
    <w:rsid w:val="00203C19"/>
    <w:rsid w:val="002231C9"/>
    <w:rsid w:val="00227ABE"/>
    <w:rsid w:val="00232688"/>
    <w:rsid w:val="002328EF"/>
    <w:rsid w:val="00236155"/>
    <w:rsid w:val="002377D1"/>
    <w:rsid w:val="00237DA3"/>
    <w:rsid w:val="0024225C"/>
    <w:rsid w:val="00254840"/>
    <w:rsid w:val="00254F37"/>
    <w:rsid w:val="00266F76"/>
    <w:rsid w:val="00282850"/>
    <w:rsid w:val="002829DA"/>
    <w:rsid w:val="002A1DD0"/>
    <w:rsid w:val="002A6990"/>
    <w:rsid w:val="002C65DF"/>
    <w:rsid w:val="002D50A5"/>
    <w:rsid w:val="002E13E4"/>
    <w:rsid w:val="002F4001"/>
    <w:rsid w:val="003048AA"/>
    <w:rsid w:val="00316893"/>
    <w:rsid w:val="00321A91"/>
    <w:rsid w:val="00323EFE"/>
    <w:rsid w:val="003248EF"/>
    <w:rsid w:val="0032743B"/>
    <w:rsid w:val="003455FF"/>
    <w:rsid w:val="00363A27"/>
    <w:rsid w:val="0036415C"/>
    <w:rsid w:val="00374F02"/>
    <w:rsid w:val="00385068"/>
    <w:rsid w:val="003B5870"/>
    <w:rsid w:val="003B72B0"/>
    <w:rsid w:val="003E48C5"/>
    <w:rsid w:val="003E5453"/>
    <w:rsid w:val="003F45BD"/>
    <w:rsid w:val="003F527F"/>
    <w:rsid w:val="00406711"/>
    <w:rsid w:val="00414389"/>
    <w:rsid w:val="00423936"/>
    <w:rsid w:val="00437B3B"/>
    <w:rsid w:val="00440B9E"/>
    <w:rsid w:val="004461F3"/>
    <w:rsid w:val="00447C08"/>
    <w:rsid w:val="00453411"/>
    <w:rsid w:val="004540C9"/>
    <w:rsid w:val="00455452"/>
    <w:rsid w:val="00472512"/>
    <w:rsid w:val="0047294B"/>
    <w:rsid w:val="00473C08"/>
    <w:rsid w:val="004755C2"/>
    <w:rsid w:val="00477473"/>
    <w:rsid w:val="00477E8B"/>
    <w:rsid w:val="00496CC1"/>
    <w:rsid w:val="004B2BC5"/>
    <w:rsid w:val="004B77E9"/>
    <w:rsid w:val="004C0F53"/>
    <w:rsid w:val="004C2514"/>
    <w:rsid w:val="004D3AF4"/>
    <w:rsid w:val="004E3FA3"/>
    <w:rsid w:val="004E60F1"/>
    <w:rsid w:val="004F41FD"/>
    <w:rsid w:val="00505FFF"/>
    <w:rsid w:val="005319DE"/>
    <w:rsid w:val="005372C1"/>
    <w:rsid w:val="00541D21"/>
    <w:rsid w:val="0055526B"/>
    <w:rsid w:val="005645BB"/>
    <w:rsid w:val="00582635"/>
    <w:rsid w:val="00591819"/>
    <w:rsid w:val="005921DC"/>
    <w:rsid w:val="00594E39"/>
    <w:rsid w:val="00597CDF"/>
    <w:rsid w:val="005A35EE"/>
    <w:rsid w:val="005A3D8F"/>
    <w:rsid w:val="005A4564"/>
    <w:rsid w:val="005A4652"/>
    <w:rsid w:val="005B03ED"/>
    <w:rsid w:val="005B4B41"/>
    <w:rsid w:val="005D06AA"/>
    <w:rsid w:val="005D1CE6"/>
    <w:rsid w:val="005E2DA6"/>
    <w:rsid w:val="005F6B8D"/>
    <w:rsid w:val="0060076D"/>
    <w:rsid w:val="00600E04"/>
    <w:rsid w:val="0060122A"/>
    <w:rsid w:val="006146D9"/>
    <w:rsid w:val="00614782"/>
    <w:rsid w:val="0062589C"/>
    <w:rsid w:val="00635F39"/>
    <w:rsid w:val="00665361"/>
    <w:rsid w:val="00665C4F"/>
    <w:rsid w:val="00675C81"/>
    <w:rsid w:val="006827CA"/>
    <w:rsid w:val="006A5C43"/>
    <w:rsid w:val="006A7F42"/>
    <w:rsid w:val="006B4ED9"/>
    <w:rsid w:val="006C35F0"/>
    <w:rsid w:val="006C4F0F"/>
    <w:rsid w:val="006C74A7"/>
    <w:rsid w:val="006D0A73"/>
    <w:rsid w:val="006D4A21"/>
    <w:rsid w:val="006D5F2D"/>
    <w:rsid w:val="006E1CC4"/>
    <w:rsid w:val="006E7B92"/>
    <w:rsid w:val="006F3862"/>
    <w:rsid w:val="006F75A0"/>
    <w:rsid w:val="00714F72"/>
    <w:rsid w:val="00723DD8"/>
    <w:rsid w:val="007351E6"/>
    <w:rsid w:val="00741DD1"/>
    <w:rsid w:val="0074593C"/>
    <w:rsid w:val="00746911"/>
    <w:rsid w:val="00751233"/>
    <w:rsid w:val="00754620"/>
    <w:rsid w:val="00754A6D"/>
    <w:rsid w:val="007668AE"/>
    <w:rsid w:val="00770389"/>
    <w:rsid w:val="00771BAA"/>
    <w:rsid w:val="00773FD0"/>
    <w:rsid w:val="00787CA6"/>
    <w:rsid w:val="00797E15"/>
    <w:rsid w:val="007B7E10"/>
    <w:rsid w:val="007D1A71"/>
    <w:rsid w:val="007E71EF"/>
    <w:rsid w:val="00810179"/>
    <w:rsid w:val="00810BA5"/>
    <w:rsid w:val="00815ED6"/>
    <w:rsid w:val="008204C8"/>
    <w:rsid w:val="00825FA6"/>
    <w:rsid w:val="00834FDA"/>
    <w:rsid w:val="008405B7"/>
    <w:rsid w:val="008408E8"/>
    <w:rsid w:val="00842299"/>
    <w:rsid w:val="00842C6E"/>
    <w:rsid w:val="008708F3"/>
    <w:rsid w:val="00873CDF"/>
    <w:rsid w:val="00877AF3"/>
    <w:rsid w:val="008C0633"/>
    <w:rsid w:val="008C5D1E"/>
    <w:rsid w:val="008D1AE2"/>
    <w:rsid w:val="008E224E"/>
    <w:rsid w:val="008E6157"/>
    <w:rsid w:val="00911BA5"/>
    <w:rsid w:val="009137CC"/>
    <w:rsid w:val="0092312B"/>
    <w:rsid w:val="00932424"/>
    <w:rsid w:val="009455D9"/>
    <w:rsid w:val="00954103"/>
    <w:rsid w:val="00955079"/>
    <w:rsid w:val="00962A65"/>
    <w:rsid w:val="009646FC"/>
    <w:rsid w:val="0096786B"/>
    <w:rsid w:val="00981603"/>
    <w:rsid w:val="0099260D"/>
    <w:rsid w:val="009C3D49"/>
    <w:rsid w:val="009D5EC8"/>
    <w:rsid w:val="009E0F6C"/>
    <w:rsid w:val="00A038CA"/>
    <w:rsid w:val="00A04A7C"/>
    <w:rsid w:val="00A141E8"/>
    <w:rsid w:val="00A26473"/>
    <w:rsid w:val="00A36496"/>
    <w:rsid w:val="00A458A6"/>
    <w:rsid w:val="00A661A6"/>
    <w:rsid w:val="00A7222E"/>
    <w:rsid w:val="00A74F10"/>
    <w:rsid w:val="00AB4154"/>
    <w:rsid w:val="00AC3669"/>
    <w:rsid w:val="00AC3AE5"/>
    <w:rsid w:val="00AE0773"/>
    <w:rsid w:val="00AE09D3"/>
    <w:rsid w:val="00AF008A"/>
    <w:rsid w:val="00AF702E"/>
    <w:rsid w:val="00B016D9"/>
    <w:rsid w:val="00B11F8E"/>
    <w:rsid w:val="00B127EA"/>
    <w:rsid w:val="00B131CE"/>
    <w:rsid w:val="00B1539A"/>
    <w:rsid w:val="00B24413"/>
    <w:rsid w:val="00B32C1B"/>
    <w:rsid w:val="00B34483"/>
    <w:rsid w:val="00B43621"/>
    <w:rsid w:val="00B44490"/>
    <w:rsid w:val="00B445C3"/>
    <w:rsid w:val="00B60A1B"/>
    <w:rsid w:val="00B70BC5"/>
    <w:rsid w:val="00B82D63"/>
    <w:rsid w:val="00B85188"/>
    <w:rsid w:val="00BA24FF"/>
    <w:rsid w:val="00BA2ACB"/>
    <w:rsid w:val="00BB45CC"/>
    <w:rsid w:val="00BC30D7"/>
    <w:rsid w:val="00BC5ED5"/>
    <w:rsid w:val="00BD200A"/>
    <w:rsid w:val="00BF13E1"/>
    <w:rsid w:val="00BF2149"/>
    <w:rsid w:val="00C00FAC"/>
    <w:rsid w:val="00C03067"/>
    <w:rsid w:val="00C1156F"/>
    <w:rsid w:val="00C15B5A"/>
    <w:rsid w:val="00C208E6"/>
    <w:rsid w:val="00C2391B"/>
    <w:rsid w:val="00C316AD"/>
    <w:rsid w:val="00C31E19"/>
    <w:rsid w:val="00C3341C"/>
    <w:rsid w:val="00C372EF"/>
    <w:rsid w:val="00C57EAB"/>
    <w:rsid w:val="00C638CE"/>
    <w:rsid w:val="00C7613B"/>
    <w:rsid w:val="00C850AE"/>
    <w:rsid w:val="00C90CA9"/>
    <w:rsid w:val="00C92A01"/>
    <w:rsid w:val="00CA5081"/>
    <w:rsid w:val="00CB0DA2"/>
    <w:rsid w:val="00CB4240"/>
    <w:rsid w:val="00CE0F2C"/>
    <w:rsid w:val="00CF5A57"/>
    <w:rsid w:val="00D05A42"/>
    <w:rsid w:val="00D061ED"/>
    <w:rsid w:val="00D1384B"/>
    <w:rsid w:val="00D23CAB"/>
    <w:rsid w:val="00D3078E"/>
    <w:rsid w:val="00D37CD5"/>
    <w:rsid w:val="00D44286"/>
    <w:rsid w:val="00D51447"/>
    <w:rsid w:val="00D61AA2"/>
    <w:rsid w:val="00D6540D"/>
    <w:rsid w:val="00D750A2"/>
    <w:rsid w:val="00D75995"/>
    <w:rsid w:val="00D75F51"/>
    <w:rsid w:val="00D77440"/>
    <w:rsid w:val="00D77E83"/>
    <w:rsid w:val="00DC57E2"/>
    <w:rsid w:val="00DE0C62"/>
    <w:rsid w:val="00DE0E76"/>
    <w:rsid w:val="00DE1DF3"/>
    <w:rsid w:val="00DE4C64"/>
    <w:rsid w:val="00DE7FDE"/>
    <w:rsid w:val="00E00BA2"/>
    <w:rsid w:val="00E05988"/>
    <w:rsid w:val="00E06C80"/>
    <w:rsid w:val="00E07223"/>
    <w:rsid w:val="00E07E3D"/>
    <w:rsid w:val="00E10036"/>
    <w:rsid w:val="00E112A7"/>
    <w:rsid w:val="00E13860"/>
    <w:rsid w:val="00E543C1"/>
    <w:rsid w:val="00E61B5F"/>
    <w:rsid w:val="00E82F4B"/>
    <w:rsid w:val="00E87B52"/>
    <w:rsid w:val="00E912F0"/>
    <w:rsid w:val="00E96638"/>
    <w:rsid w:val="00EA24A6"/>
    <w:rsid w:val="00EB1DCB"/>
    <w:rsid w:val="00EC1CCA"/>
    <w:rsid w:val="00ED0088"/>
    <w:rsid w:val="00EE05D2"/>
    <w:rsid w:val="00EE17D7"/>
    <w:rsid w:val="00EF069D"/>
    <w:rsid w:val="00EF271F"/>
    <w:rsid w:val="00F17E25"/>
    <w:rsid w:val="00F207D0"/>
    <w:rsid w:val="00F25E86"/>
    <w:rsid w:val="00F27466"/>
    <w:rsid w:val="00F32862"/>
    <w:rsid w:val="00F47874"/>
    <w:rsid w:val="00F63047"/>
    <w:rsid w:val="00F70514"/>
    <w:rsid w:val="00F71181"/>
    <w:rsid w:val="00F71925"/>
    <w:rsid w:val="00F9705F"/>
    <w:rsid w:val="00FC492D"/>
    <w:rsid w:val="00FD4939"/>
    <w:rsid w:val="00FD50E2"/>
    <w:rsid w:val="00FD626D"/>
    <w:rsid w:val="00FE09E9"/>
    <w:rsid w:val="00FE1684"/>
    <w:rsid w:val="00FE5199"/>
    <w:rsid w:val="00FE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AA"/>
    <w:rPr>
      <w:sz w:val="24"/>
      <w:szCs w:val="24"/>
    </w:rPr>
  </w:style>
  <w:style w:type="paragraph" w:styleId="Heading1">
    <w:name w:val="heading 1"/>
    <w:basedOn w:val="Normal"/>
    <w:next w:val="Normal"/>
    <w:link w:val="Heading1Char"/>
    <w:uiPriority w:val="99"/>
    <w:qFormat/>
    <w:rsid w:val="003048AA"/>
    <w:pPr>
      <w:keepNext/>
      <w:outlineLvl w:val="0"/>
    </w:pPr>
    <w:rPr>
      <w:b/>
      <w:u w:val="single"/>
    </w:rPr>
  </w:style>
  <w:style w:type="paragraph" w:styleId="Heading2">
    <w:name w:val="heading 2"/>
    <w:basedOn w:val="Normal"/>
    <w:next w:val="Normal"/>
    <w:link w:val="Heading2Char"/>
    <w:uiPriority w:val="99"/>
    <w:qFormat/>
    <w:rsid w:val="003048AA"/>
    <w:pPr>
      <w:keepNext/>
      <w:jc w:val="both"/>
      <w:outlineLvl w:val="1"/>
    </w:pPr>
    <w:rPr>
      <w:rFonts w:ascii="Arial" w:hAnsi="Arial" w:cs="Arial"/>
      <w:b/>
      <w:bCs/>
    </w:rPr>
  </w:style>
  <w:style w:type="paragraph" w:styleId="Heading3">
    <w:name w:val="heading 3"/>
    <w:basedOn w:val="Normal"/>
    <w:next w:val="Normal"/>
    <w:link w:val="Heading3Char"/>
    <w:uiPriority w:val="99"/>
    <w:qFormat/>
    <w:rsid w:val="003048AA"/>
    <w:pPr>
      <w:keepNext/>
      <w:jc w:val="both"/>
      <w:outlineLvl w:val="2"/>
    </w:pPr>
    <w:rPr>
      <w:rFonts w:ascii="Arial" w:hAnsi="Arial" w:cs="Arial"/>
      <w:b/>
      <w:bCs/>
      <w:sz w:val="22"/>
    </w:rPr>
  </w:style>
  <w:style w:type="paragraph" w:styleId="Heading4">
    <w:name w:val="heading 4"/>
    <w:basedOn w:val="Normal"/>
    <w:next w:val="Normal"/>
    <w:link w:val="Heading4Char"/>
    <w:uiPriority w:val="99"/>
    <w:qFormat/>
    <w:rsid w:val="003048AA"/>
    <w:pPr>
      <w:keepNext/>
      <w:spacing w:line="360" w:lineRule="auto"/>
      <w:outlineLvl w:val="3"/>
    </w:pPr>
    <w:rPr>
      <w:rFonts w:ascii="Arial" w:hAnsi="Arial" w:cs="Arial"/>
      <w:b/>
      <w:lang w:eastAsia="en-US"/>
    </w:rPr>
  </w:style>
  <w:style w:type="paragraph" w:styleId="Heading5">
    <w:name w:val="heading 5"/>
    <w:basedOn w:val="Normal"/>
    <w:next w:val="Normal"/>
    <w:link w:val="Heading5Char"/>
    <w:uiPriority w:val="99"/>
    <w:qFormat/>
    <w:rsid w:val="003048AA"/>
    <w:pPr>
      <w:keepNext/>
      <w:spacing w:before="120"/>
      <w:jc w:val="both"/>
      <w:outlineLvl w:val="4"/>
    </w:pPr>
    <w:rPr>
      <w:rFonts w:ascii="Arial" w:hAnsi="Arial" w:cs="Arial"/>
      <w:b/>
      <w:lang w:eastAsia="en-US"/>
    </w:rPr>
  </w:style>
  <w:style w:type="paragraph" w:styleId="Heading6">
    <w:name w:val="heading 6"/>
    <w:basedOn w:val="Normal"/>
    <w:next w:val="Normal"/>
    <w:link w:val="Heading6Char"/>
    <w:uiPriority w:val="99"/>
    <w:qFormat/>
    <w:rsid w:val="003048AA"/>
    <w:pPr>
      <w:keepNext/>
      <w:spacing w:before="120"/>
      <w:jc w:val="both"/>
      <w:outlineLvl w:val="5"/>
    </w:pPr>
    <w:rPr>
      <w:rFonts w:ascii="Arial" w:hAnsi="Arial" w:cs="Arial"/>
      <w:b/>
      <w:bCs/>
      <w:color w:val="0000FF"/>
      <w:szCs w:val="20"/>
      <w:lang w:eastAsia="en-US"/>
    </w:rPr>
  </w:style>
  <w:style w:type="paragraph" w:styleId="Heading7">
    <w:name w:val="heading 7"/>
    <w:basedOn w:val="Normal"/>
    <w:next w:val="Normal"/>
    <w:link w:val="Heading7Char"/>
    <w:uiPriority w:val="99"/>
    <w:qFormat/>
    <w:rsid w:val="003048AA"/>
    <w:pPr>
      <w:keepNext/>
      <w:tabs>
        <w:tab w:val="left" w:pos="1440"/>
        <w:tab w:val="left" w:pos="2160"/>
        <w:tab w:val="left" w:pos="2880"/>
        <w:tab w:val="left" w:pos="6912"/>
      </w:tabs>
      <w:spacing w:before="120"/>
      <w:ind w:right="-32"/>
      <w:jc w:val="both"/>
      <w:outlineLvl w:val="6"/>
    </w:pPr>
    <w:rPr>
      <w:rFonts w:ascii="Arial" w:hAnsi="Arial" w:cs="Arial"/>
      <w:b/>
      <w:color w:val="0000FF"/>
      <w:szCs w:val="20"/>
      <w:lang w:eastAsia="en-US"/>
    </w:rPr>
  </w:style>
  <w:style w:type="paragraph" w:styleId="Heading8">
    <w:name w:val="heading 8"/>
    <w:basedOn w:val="Normal"/>
    <w:next w:val="Normal"/>
    <w:link w:val="Heading8Char"/>
    <w:uiPriority w:val="99"/>
    <w:qFormat/>
    <w:rsid w:val="003048AA"/>
    <w:pPr>
      <w:keepNext/>
      <w:spacing w:before="120"/>
      <w:jc w:val="both"/>
      <w:outlineLvl w:val="7"/>
    </w:pPr>
    <w:rPr>
      <w:rFonts w:ascii="Arial" w:hAnsi="Arial" w:cs="Arial"/>
      <w:b/>
      <w:color w:val="3366FF"/>
      <w:lang w:eastAsia="en-US"/>
    </w:rPr>
  </w:style>
  <w:style w:type="paragraph" w:styleId="Heading9">
    <w:name w:val="heading 9"/>
    <w:basedOn w:val="Normal"/>
    <w:next w:val="Normal"/>
    <w:link w:val="Heading9Char"/>
    <w:uiPriority w:val="99"/>
    <w:qFormat/>
    <w:rsid w:val="006A7F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Header">
    <w:name w:val="header"/>
    <w:basedOn w:val="Normal"/>
    <w:link w:val="HeaderChar"/>
    <w:uiPriority w:val="99"/>
    <w:rsid w:val="003048AA"/>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048AA"/>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paragraph" w:styleId="BodyText2">
    <w:name w:val="Body Text 2"/>
    <w:basedOn w:val="Normal"/>
    <w:link w:val="BodyText2Char"/>
    <w:uiPriority w:val="99"/>
    <w:rsid w:val="003048AA"/>
    <w:pPr>
      <w:jc w:val="both"/>
    </w:pPr>
    <w:rPr>
      <w:rFonts w:ascii="Arial" w:hAnsi="Arial" w:cs="Arial"/>
      <w:sz w:val="20"/>
    </w:rPr>
  </w:style>
  <w:style w:type="character" w:customStyle="1" w:styleId="BodyText2Char">
    <w:name w:val="Body Text 2 Char"/>
    <w:link w:val="BodyText2"/>
    <w:uiPriority w:val="99"/>
    <w:semiHidden/>
    <w:locked/>
    <w:rPr>
      <w:rFonts w:cs="Times New Roman"/>
      <w:sz w:val="24"/>
      <w:szCs w:val="24"/>
    </w:rPr>
  </w:style>
  <w:style w:type="character" w:styleId="PageNumber">
    <w:name w:val="page number"/>
    <w:uiPriority w:val="99"/>
    <w:rsid w:val="003048AA"/>
    <w:rPr>
      <w:rFonts w:cs="Times New Roman"/>
    </w:rPr>
  </w:style>
  <w:style w:type="paragraph" w:styleId="BalloonText">
    <w:name w:val="Balloon Text"/>
    <w:basedOn w:val="Normal"/>
    <w:link w:val="BalloonTextChar"/>
    <w:uiPriority w:val="99"/>
    <w:semiHidden/>
    <w:rsid w:val="003048AA"/>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customStyle="1" w:styleId="TxBrp34">
    <w:name w:val="TxBr_p34"/>
    <w:basedOn w:val="Normal"/>
    <w:uiPriority w:val="99"/>
    <w:rsid w:val="003048AA"/>
    <w:pPr>
      <w:widowControl w:val="0"/>
      <w:tabs>
        <w:tab w:val="left" w:pos="204"/>
      </w:tabs>
      <w:overflowPunct w:val="0"/>
      <w:autoSpaceDE w:val="0"/>
      <w:autoSpaceDN w:val="0"/>
      <w:adjustRightInd w:val="0"/>
      <w:spacing w:line="464" w:lineRule="auto"/>
      <w:textAlignment w:val="baseline"/>
    </w:pPr>
    <w:rPr>
      <w:szCs w:val="20"/>
      <w:lang w:val="en-US" w:eastAsia="en-US"/>
    </w:rPr>
  </w:style>
  <w:style w:type="paragraph" w:customStyle="1" w:styleId="TxBrp40">
    <w:name w:val="TxBr_p40"/>
    <w:basedOn w:val="Normal"/>
    <w:uiPriority w:val="99"/>
    <w:rsid w:val="003048AA"/>
    <w:pPr>
      <w:widowControl w:val="0"/>
      <w:tabs>
        <w:tab w:val="left" w:pos="204"/>
      </w:tabs>
      <w:overflowPunct w:val="0"/>
      <w:autoSpaceDE w:val="0"/>
      <w:autoSpaceDN w:val="0"/>
      <w:adjustRightInd w:val="0"/>
      <w:textAlignment w:val="baseline"/>
    </w:pPr>
    <w:rPr>
      <w:szCs w:val="20"/>
      <w:lang w:val="en-US" w:eastAsia="en-US"/>
    </w:rPr>
  </w:style>
  <w:style w:type="paragraph" w:customStyle="1" w:styleId="TxBrt79">
    <w:name w:val="TxBr_t79"/>
    <w:basedOn w:val="Normal"/>
    <w:uiPriority w:val="99"/>
    <w:rsid w:val="003048AA"/>
    <w:pPr>
      <w:widowControl w:val="0"/>
      <w:overflowPunct w:val="0"/>
      <w:autoSpaceDE w:val="0"/>
      <w:autoSpaceDN w:val="0"/>
      <w:adjustRightInd w:val="0"/>
      <w:spacing w:line="459" w:lineRule="auto"/>
      <w:textAlignment w:val="baseline"/>
    </w:pPr>
    <w:rPr>
      <w:szCs w:val="20"/>
      <w:lang w:val="en-US" w:eastAsia="en-US"/>
    </w:rPr>
  </w:style>
  <w:style w:type="paragraph" w:customStyle="1" w:styleId="TxBrp86">
    <w:name w:val="TxBr_p86"/>
    <w:basedOn w:val="Normal"/>
    <w:uiPriority w:val="99"/>
    <w:rsid w:val="003048AA"/>
    <w:pPr>
      <w:widowControl w:val="0"/>
      <w:tabs>
        <w:tab w:val="left" w:pos="1128"/>
      </w:tabs>
      <w:overflowPunct w:val="0"/>
      <w:autoSpaceDE w:val="0"/>
      <w:autoSpaceDN w:val="0"/>
      <w:adjustRightInd w:val="0"/>
      <w:spacing w:line="464" w:lineRule="auto"/>
      <w:ind w:left="301"/>
      <w:textAlignment w:val="baseline"/>
    </w:pPr>
    <w:rPr>
      <w:szCs w:val="20"/>
      <w:lang w:val="en-US" w:eastAsia="en-US"/>
    </w:rPr>
  </w:style>
  <w:style w:type="paragraph" w:customStyle="1" w:styleId="TxBrp124">
    <w:name w:val="TxBr_p124"/>
    <w:basedOn w:val="Normal"/>
    <w:uiPriority w:val="99"/>
    <w:rsid w:val="003048AA"/>
    <w:pPr>
      <w:widowControl w:val="0"/>
      <w:tabs>
        <w:tab w:val="left" w:pos="1201"/>
      </w:tabs>
      <w:overflowPunct w:val="0"/>
      <w:autoSpaceDE w:val="0"/>
      <w:autoSpaceDN w:val="0"/>
      <w:adjustRightInd w:val="0"/>
      <w:spacing w:line="464" w:lineRule="auto"/>
      <w:ind w:left="375"/>
      <w:textAlignment w:val="baseline"/>
    </w:pPr>
    <w:rPr>
      <w:szCs w:val="20"/>
      <w:lang w:val="en-US" w:eastAsia="en-US"/>
    </w:rPr>
  </w:style>
  <w:style w:type="paragraph" w:customStyle="1" w:styleId="TxBrp126">
    <w:name w:val="TxBr_p126"/>
    <w:basedOn w:val="Normal"/>
    <w:uiPriority w:val="99"/>
    <w:rsid w:val="003048AA"/>
    <w:pPr>
      <w:widowControl w:val="0"/>
      <w:tabs>
        <w:tab w:val="left" w:pos="1179"/>
        <w:tab w:val="left" w:pos="1275"/>
      </w:tabs>
      <w:overflowPunct w:val="0"/>
      <w:autoSpaceDE w:val="0"/>
      <w:autoSpaceDN w:val="0"/>
      <w:adjustRightInd w:val="0"/>
      <w:spacing w:line="459" w:lineRule="auto"/>
      <w:ind w:left="1179" w:firstLine="97"/>
      <w:textAlignment w:val="baseline"/>
    </w:pPr>
    <w:rPr>
      <w:szCs w:val="20"/>
      <w:lang w:val="en-US" w:eastAsia="en-US"/>
    </w:rPr>
  </w:style>
  <w:style w:type="paragraph" w:styleId="BodyText">
    <w:name w:val="Body Text"/>
    <w:basedOn w:val="Normal"/>
    <w:link w:val="BodyTextChar"/>
    <w:uiPriority w:val="99"/>
    <w:rsid w:val="003048AA"/>
    <w:pPr>
      <w:jc w:val="both"/>
    </w:pPr>
    <w:rPr>
      <w:sz w:val="22"/>
      <w:szCs w:val="20"/>
      <w:lang w:eastAsia="en-US"/>
    </w:rPr>
  </w:style>
  <w:style w:type="character" w:customStyle="1" w:styleId="BodyTextChar">
    <w:name w:val="Body Text Char"/>
    <w:link w:val="BodyText"/>
    <w:uiPriority w:val="99"/>
    <w:semiHidden/>
    <w:locked/>
    <w:rPr>
      <w:rFonts w:cs="Times New Roman"/>
      <w:sz w:val="24"/>
      <w:szCs w:val="24"/>
    </w:rPr>
  </w:style>
  <w:style w:type="paragraph" w:styleId="BodyTextIndent">
    <w:name w:val="Body Text Indent"/>
    <w:basedOn w:val="Normal"/>
    <w:link w:val="BodyTextIndentChar"/>
    <w:uiPriority w:val="99"/>
    <w:rsid w:val="003048AA"/>
    <w:pPr>
      <w:autoSpaceDE w:val="0"/>
      <w:autoSpaceDN w:val="0"/>
      <w:adjustRightInd w:val="0"/>
      <w:ind w:left="360" w:hanging="360"/>
    </w:pPr>
    <w:rPr>
      <w:rFonts w:ascii="Arial" w:hAnsi="Arial" w:cs="Arial"/>
      <w:sz w:val="22"/>
      <w:lang w:val="en-US" w:eastAsia="en-US"/>
    </w:rPr>
  </w:style>
  <w:style w:type="character" w:customStyle="1" w:styleId="BodyTextIndentChar">
    <w:name w:val="Body Text Indent Char"/>
    <w:link w:val="BodyTextIndent"/>
    <w:uiPriority w:val="99"/>
    <w:semiHidden/>
    <w:locked/>
    <w:rPr>
      <w:rFonts w:cs="Times New Roman"/>
      <w:sz w:val="24"/>
      <w:szCs w:val="24"/>
    </w:rPr>
  </w:style>
  <w:style w:type="character" w:styleId="Hyperlink">
    <w:name w:val="Hyperlink"/>
    <w:uiPriority w:val="99"/>
    <w:rsid w:val="003048AA"/>
    <w:rPr>
      <w:rFonts w:cs="Times New Roman"/>
      <w:color w:val="0000FF"/>
      <w:u w:val="single"/>
    </w:rPr>
  </w:style>
  <w:style w:type="paragraph" w:styleId="BodyText3">
    <w:name w:val="Body Text 3"/>
    <w:basedOn w:val="Normal"/>
    <w:link w:val="BodyText3Char"/>
    <w:uiPriority w:val="99"/>
    <w:rsid w:val="003048AA"/>
    <w:pPr>
      <w:spacing w:before="120"/>
      <w:jc w:val="both"/>
    </w:pPr>
    <w:rPr>
      <w:rFonts w:ascii="Arial" w:hAnsi="Arial" w:cs="Arial"/>
      <w:bCs/>
      <w:iCs/>
      <w:color w:val="000000"/>
      <w:sz w:val="22"/>
      <w:szCs w:val="20"/>
      <w:lang w:eastAsia="en-US"/>
    </w:rPr>
  </w:style>
  <w:style w:type="character" w:customStyle="1" w:styleId="BodyText3Char">
    <w:name w:val="Body Text 3 Char"/>
    <w:link w:val="BodyText3"/>
    <w:uiPriority w:val="99"/>
    <w:semiHidden/>
    <w:locked/>
    <w:rPr>
      <w:rFonts w:cs="Times New Roman"/>
      <w:sz w:val="16"/>
      <w:szCs w:val="16"/>
    </w:rPr>
  </w:style>
  <w:style w:type="table" w:styleId="TableGrid">
    <w:name w:val="Table Grid"/>
    <w:basedOn w:val="TableNormal"/>
    <w:uiPriority w:val="99"/>
    <w:rsid w:val="009E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6A7F42"/>
    <w:pPr>
      <w:spacing w:after="120" w:line="480" w:lineRule="auto"/>
      <w:ind w:left="283"/>
    </w:p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TxBrp23">
    <w:name w:val="TxBr_p23"/>
    <w:basedOn w:val="Normal"/>
    <w:uiPriority w:val="99"/>
    <w:rsid w:val="006A7F42"/>
    <w:pPr>
      <w:widowControl w:val="0"/>
      <w:tabs>
        <w:tab w:val="left" w:pos="204"/>
      </w:tabs>
      <w:overflowPunct w:val="0"/>
      <w:autoSpaceDE w:val="0"/>
      <w:autoSpaceDN w:val="0"/>
      <w:adjustRightInd w:val="0"/>
      <w:spacing w:line="464" w:lineRule="auto"/>
      <w:textAlignment w:val="baseline"/>
    </w:pPr>
    <w:rPr>
      <w:szCs w:val="20"/>
      <w:lang w:val="en-US"/>
    </w:rPr>
  </w:style>
  <w:style w:type="paragraph" w:customStyle="1" w:styleId="TxBrp35">
    <w:name w:val="TxBr_p35"/>
    <w:basedOn w:val="Normal"/>
    <w:uiPriority w:val="99"/>
    <w:rsid w:val="006A7F42"/>
    <w:pPr>
      <w:widowControl w:val="0"/>
      <w:tabs>
        <w:tab w:val="left" w:pos="204"/>
      </w:tabs>
      <w:overflowPunct w:val="0"/>
      <w:autoSpaceDE w:val="0"/>
      <w:autoSpaceDN w:val="0"/>
      <w:adjustRightInd w:val="0"/>
      <w:spacing w:line="459" w:lineRule="auto"/>
      <w:textAlignment w:val="baseline"/>
    </w:pPr>
    <w:rPr>
      <w:szCs w:val="20"/>
      <w:lang w:val="en-US"/>
    </w:rPr>
  </w:style>
  <w:style w:type="paragraph" w:styleId="NormalWeb">
    <w:name w:val="Normal (Web)"/>
    <w:basedOn w:val="Normal"/>
    <w:uiPriority w:val="99"/>
    <w:rsid w:val="00266F76"/>
    <w:pPr>
      <w:spacing w:before="100" w:beforeAutospacing="1" w:after="100" w:afterAutospacing="1"/>
    </w:pPr>
  </w:style>
  <w:style w:type="paragraph" w:styleId="BlockText">
    <w:name w:val="Block Text"/>
    <w:basedOn w:val="Normal"/>
    <w:uiPriority w:val="99"/>
    <w:rsid w:val="002C65DF"/>
    <w:pPr>
      <w:ind w:left="113" w:right="132"/>
    </w:pPr>
    <w:rPr>
      <w:rFonts w:ascii="Arial" w:hAnsi="Arial"/>
      <w:sz w:val="16"/>
      <w:szCs w:val="20"/>
      <w:lang w:eastAsia="en-US"/>
    </w:rPr>
  </w:style>
  <w:style w:type="paragraph" w:styleId="DocumentMap">
    <w:name w:val="Document Map"/>
    <w:basedOn w:val="Normal"/>
    <w:link w:val="DocumentMapChar"/>
    <w:uiPriority w:val="99"/>
    <w:semiHidden/>
    <w:rsid w:val="006A5C43"/>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character" w:styleId="LineNumber">
    <w:name w:val="line number"/>
    <w:uiPriority w:val="99"/>
    <w:rsid w:val="00F17E25"/>
    <w:rPr>
      <w:rFonts w:cs="Times New Roman"/>
    </w:rPr>
  </w:style>
  <w:style w:type="paragraph" w:styleId="ListParagraph">
    <w:name w:val="List Paragraph"/>
    <w:basedOn w:val="Normal"/>
    <w:uiPriority w:val="34"/>
    <w:qFormat/>
    <w:rsid w:val="00D77E83"/>
    <w:pPr>
      <w:ind w:left="720"/>
      <w:contextualSpacing/>
    </w:pPr>
  </w:style>
  <w:style w:type="paragraph" w:styleId="Revision">
    <w:name w:val="Revision"/>
    <w:hidden/>
    <w:uiPriority w:val="99"/>
    <w:semiHidden/>
    <w:rsid w:val="00C57E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AA"/>
    <w:rPr>
      <w:sz w:val="24"/>
      <w:szCs w:val="24"/>
    </w:rPr>
  </w:style>
  <w:style w:type="paragraph" w:styleId="Heading1">
    <w:name w:val="heading 1"/>
    <w:basedOn w:val="Normal"/>
    <w:next w:val="Normal"/>
    <w:link w:val="Heading1Char"/>
    <w:uiPriority w:val="99"/>
    <w:qFormat/>
    <w:rsid w:val="003048AA"/>
    <w:pPr>
      <w:keepNext/>
      <w:outlineLvl w:val="0"/>
    </w:pPr>
    <w:rPr>
      <w:b/>
      <w:u w:val="single"/>
    </w:rPr>
  </w:style>
  <w:style w:type="paragraph" w:styleId="Heading2">
    <w:name w:val="heading 2"/>
    <w:basedOn w:val="Normal"/>
    <w:next w:val="Normal"/>
    <w:link w:val="Heading2Char"/>
    <w:uiPriority w:val="99"/>
    <w:qFormat/>
    <w:rsid w:val="003048AA"/>
    <w:pPr>
      <w:keepNext/>
      <w:jc w:val="both"/>
      <w:outlineLvl w:val="1"/>
    </w:pPr>
    <w:rPr>
      <w:rFonts w:ascii="Arial" w:hAnsi="Arial" w:cs="Arial"/>
      <w:b/>
      <w:bCs/>
    </w:rPr>
  </w:style>
  <w:style w:type="paragraph" w:styleId="Heading3">
    <w:name w:val="heading 3"/>
    <w:basedOn w:val="Normal"/>
    <w:next w:val="Normal"/>
    <w:link w:val="Heading3Char"/>
    <w:uiPriority w:val="99"/>
    <w:qFormat/>
    <w:rsid w:val="003048AA"/>
    <w:pPr>
      <w:keepNext/>
      <w:jc w:val="both"/>
      <w:outlineLvl w:val="2"/>
    </w:pPr>
    <w:rPr>
      <w:rFonts w:ascii="Arial" w:hAnsi="Arial" w:cs="Arial"/>
      <w:b/>
      <w:bCs/>
      <w:sz w:val="22"/>
    </w:rPr>
  </w:style>
  <w:style w:type="paragraph" w:styleId="Heading4">
    <w:name w:val="heading 4"/>
    <w:basedOn w:val="Normal"/>
    <w:next w:val="Normal"/>
    <w:link w:val="Heading4Char"/>
    <w:uiPriority w:val="99"/>
    <w:qFormat/>
    <w:rsid w:val="003048AA"/>
    <w:pPr>
      <w:keepNext/>
      <w:spacing w:line="360" w:lineRule="auto"/>
      <w:outlineLvl w:val="3"/>
    </w:pPr>
    <w:rPr>
      <w:rFonts w:ascii="Arial" w:hAnsi="Arial" w:cs="Arial"/>
      <w:b/>
      <w:lang w:eastAsia="en-US"/>
    </w:rPr>
  </w:style>
  <w:style w:type="paragraph" w:styleId="Heading5">
    <w:name w:val="heading 5"/>
    <w:basedOn w:val="Normal"/>
    <w:next w:val="Normal"/>
    <w:link w:val="Heading5Char"/>
    <w:uiPriority w:val="99"/>
    <w:qFormat/>
    <w:rsid w:val="003048AA"/>
    <w:pPr>
      <w:keepNext/>
      <w:spacing w:before="120"/>
      <w:jc w:val="both"/>
      <w:outlineLvl w:val="4"/>
    </w:pPr>
    <w:rPr>
      <w:rFonts w:ascii="Arial" w:hAnsi="Arial" w:cs="Arial"/>
      <w:b/>
      <w:lang w:eastAsia="en-US"/>
    </w:rPr>
  </w:style>
  <w:style w:type="paragraph" w:styleId="Heading6">
    <w:name w:val="heading 6"/>
    <w:basedOn w:val="Normal"/>
    <w:next w:val="Normal"/>
    <w:link w:val="Heading6Char"/>
    <w:uiPriority w:val="99"/>
    <w:qFormat/>
    <w:rsid w:val="003048AA"/>
    <w:pPr>
      <w:keepNext/>
      <w:spacing w:before="120"/>
      <w:jc w:val="both"/>
      <w:outlineLvl w:val="5"/>
    </w:pPr>
    <w:rPr>
      <w:rFonts w:ascii="Arial" w:hAnsi="Arial" w:cs="Arial"/>
      <w:b/>
      <w:bCs/>
      <w:color w:val="0000FF"/>
      <w:szCs w:val="20"/>
      <w:lang w:eastAsia="en-US"/>
    </w:rPr>
  </w:style>
  <w:style w:type="paragraph" w:styleId="Heading7">
    <w:name w:val="heading 7"/>
    <w:basedOn w:val="Normal"/>
    <w:next w:val="Normal"/>
    <w:link w:val="Heading7Char"/>
    <w:uiPriority w:val="99"/>
    <w:qFormat/>
    <w:rsid w:val="003048AA"/>
    <w:pPr>
      <w:keepNext/>
      <w:tabs>
        <w:tab w:val="left" w:pos="1440"/>
        <w:tab w:val="left" w:pos="2160"/>
        <w:tab w:val="left" w:pos="2880"/>
        <w:tab w:val="left" w:pos="6912"/>
      </w:tabs>
      <w:spacing w:before="120"/>
      <w:ind w:right="-32"/>
      <w:jc w:val="both"/>
      <w:outlineLvl w:val="6"/>
    </w:pPr>
    <w:rPr>
      <w:rFonts w:ascii="Arial" w:hAnsi="Arial" w:cs="Arial"/>
      <w:b/>
      <w:color w:val="0000FF"/>
      <w:szCs w:val="20"/>
      <w:lang w:eastAsia="en-US"/>
    </w:rPr>
  </w:style>
  <w:style w:type="paragraph" w:styleId="Heading8">
    <w:name w:val="heading 8"/>
    <w:basedOn w:val="Normal"/>
    <w:next w:val="Normal"/>
    <w:link w:val="Heading8Char"/>
    <w:uiPriority w:val="99"/>
    <w:qFormat/>
    <w:rsid w:val="003048AA"/>
    <w:pPr>
      <w:keepNext/>
      <w:spacing w:before="120"/>
      <w:jc w:val="both"/>
      <w:outlineLvl w:val="7"/>
    </w:pPr>
    <w:rPr>
      <w:rFonts w:ascii="Arial" w:hAnsi="Arial" w:cs="Arial"/>
      <w:b/>
      <w:color w:val="3366FF"/>
      <w:lang w:eastAsia="en-US"/>
    </w:rPr>
  </w:style>
  <w:style w:type="paragraph" w:styleId="Heading9">
    <w:name w:val="heading 9"/>
    <w:basedOn w:val="Normal"/>
    <w:next w:val="Normal"/>
    <w:link w:val="Heading9Char"/>
    <w:uiPriority w:val="99"/>
    <w:qFormat/>
    <w:rsid w:val="006A7F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Header">
    <w:name w:val="header"/>
    <w:basedOn w:val="Normal"/>
    <w:link w:val="HeaderChar"/>
    <w:uiPriority w:val="99"/>
    <w:rsid w:val="003048AA"/>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048AA"/>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paragraph" w:styleId="BodyText2">
    <w:name w:val="Body Text 2"/>
    <w:basedOn w:val="Normal"/>
    <w:link w:val="BodyText2Char"/>
    <w:uiPriority w:val="99"/>
    <w:rsid w:val="003048AA"/>
    <w:pPr>
      <w:jc w:val="both"/>
    </w:pPr>
    <w:rPr>
      <w:rFonts w:ascii="Arial" w:hAnsi="Arial" w:cs="Arial"/>
      <w:sz w:val="20"/>
    </w:rPr>
  </w:style>
  <w:style w:type="character" w:customStyle="1" w:styleId="BodyText2Char">
    <w:name w:val="Body Text 2 Char"/>
    <w:link w:val="BodyText2"/>
    <w:uiPriority w:val="99"/>
    <w:semiHidden/>
    <w:locked/>
    <w:rPr>
      <w:rFonts w:cs="Times New Roman"/>
      <w:sz w:val="24"/>
      <w:szCs w:val="24"/>
    </w:rPr>
  </w:style>
  <w:style w:type="character" w:styleId="PageNumber">
    <w:name w:val="page number"/>
    <w:uiPriority w:val="99"/>
    <w:rsid w:val="003048AA"/>
    <w:rPr>
      <w:rFonts w:cs="Times New Roman"/>
    </w:rPr>
  </w:style>
  <w:style w:type="paragraph" w:styleId="BalloonText">
    <w:name w:val="Balloon Text"/>
    <w:basedOn w:val="Normal"/>
    <w:link w:val="BalloonTextChar"/>
    <w:uiPriority w:val="99"/>
    <w:semiHidden/>
    <w:rsid w:val="003048AA"/>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customStyle="1" w:styleId="TxBrp34">
    <w:name w:val="TxBr_p34"/>
    <w:basedOn w:val="Normal"/>
    <w:uiPriority w:val="99"/>
    <w:rsid w:val="003048AA"/>
    <w:pPr>
      <w:widowControl w:val="0"/>
      <w:tabs>
        <w:tab w:val="left" w:pos="204"/>
      </w:tabs>
      <w:overflowPunct w:val="0"/>
      <w:autoSpaceDE w:val="0"/>
      <w:autoSpaceDN w:val="0"/>
      <w:adjustRightInd w:val="0"/>
      <w:spacing w:line="464" w:lineRule="auto"/>
      <w:textAlignment w:val="baseline"/>
    </w:pPr>
    <w:rPr>
      <w:szCs w:val="20"/>
      <w:lang w:val="en-US" w:eastAsia="en-US"/>
    </w:rPr>
  </w:style>
  <w:style w:type="paragraph" w:customStyle="1" w:styleId="TxBrp40">
    <w:name w:val="TxBr_p40"/>
    <w:basedOn w:val="Normal"/>
    <w:uiPriority w:val="99"/>
    <w:rsid w:val="003048AA"/>
    <w:pPr>
      <w:widowControl w:val="0"/>
      <w:tabs>
        <w:tab w:val="left" w:pos="204"/>
      </w:tabs>
      <w:overflowPunct w:val="0"/>
      <w:autoSpaceDE w:val="0"/>
      <w:autoSpaceDN w:val="0"/>
      <w:adjustRightInd w:val="0"/>
      <w:textAlignment w:val="baseline"/>
    </w:pPr>
    <w:rPr>
      <w:szCs w:val="20"/>
      <w:lang w:val="en-US" w:eastAsia="en-US"/>
    </w:rPr>
  </w:style>
  <w:style w:type="paragraph" w:customStyle="1" w:styleId="TxBrt79">
    <w:name w:val="TxBr_t79"/>
    <w:basedOn w:val="Normal"/>
    <w:uiPriority w:val="99"/>
    <w:rsid w:val="003048AA"/>
    <w:pPr>
      <w:widowControl w:val="0"/>
      <w:overflowPunct w:val="0"/>
      <w:autoSpaceDE w:val="0"/>
      <w:autoSpaceDN w:val="0"/>
      <w:adjustRightInd w:val="0"/>
      <w:spacing w:line="459" w:lineRule="auto"/>
      <w:textAlignment w:val="baseline"/>
    </w:pPr>
    <w:rPr>
      <w:szCs w:val="20"/>
      <w:lang w:val="en-US" w:eastAsia="en-US"/>
    </w:rPr>
  </w:style>
  <w:style w:type="paragraph" w:customStyle="1" w:styleId="TxBrp86">
    <w:name w:val="TxBr_p86"/>
    <w:basedOn w:val="Normal"/>
    <w:uiPriority w:val="99"/>
    <w:rsid w:val="003048AA"/>
    <w:pPr>
      <w:widowControl w:val="0"/>
      <w:tabs>
        <w:tab w:val="left" w:pos="1128"/>
      </w:tabs>
      <w:overflowPunct w:val="0"/>
      <w:autoSpaceDE w:val="0"/>
      <w:autoSpaceDN w:val="0"/>
      <w:adjustRightInd w:val="0"/>
      <w:spacing w:line="464" w:lineRule="auto"/>
      <w:ind w:left="301"/>
      <w:textAlignment w:val="baseline"/>
    </w:pPr>
    <w:rPr>
      <w:szCs w:val="20"/>
      <w:lang w:val="en-US" w:eastAsia="en-US"/>
    </w:rPr>
  </w:style>
  <w:style w:type="paragraph" w:customStyle="1" w:styleId="TxBrp124">
    <w:name w:val="TxBr_p124"/>
    <w:basedOn w:val="Normal"/>
    <w:uiPriority w:val="99"/>
    <w:rsid w:val="003048AA"/>
    <w:pPr>
      <w:widowControl w:val="0"/>
      <w:tabs>
        <w:tab w:val="left" w:pos="1201"/>
      </w:tabs>
      <w:overflowPunct w:val="0"/>
      <w:autoSpaceDE w:val="0"/>
      <w:autoSpaceDN w:val="0"/>
      <w:adjustRightInd w:val="0"/>
      <w:spacing w:line="464" w:lineRule="auto"/>
      <w:ind w:left="375"/>
      <w:textAlignment w:val="baseline"/>
    </w:pPr>
    <w:rPr>
      <w:szCs w:val="20"/>
      <w:lang w:val="en-US" w:eastAsia="en-US"/>
    </w:rPr>
  </w:style>
  <w:style w:type="paragraph" w:customStyle="1" w:styleId="TxBrp126">
    <w:name w:val="TxBr_p126"/>
    <w:basedOn w:val="Normal"/>
    <w:uiPriority w:val="99"/>
    <w:rsid w:val="003048AA"/>
    <w:pPr>
      <w:widowControl w:val="0"/>
      <w:tabs>
        <w:tab w:val="left" w:pos="1179"/>
        <w:tab w:val="left" w:pos="1275"/>
      </w:tabs>
      <w:overflowPunct w:val="0"/>
      <w:autoSpaceDE w:val="0"/>
      <w:autoSpaceDN w:val="0"/>
      <w:adjustRightInd w:val="0"/>
      <w:spacing w:line="459" w:lineRule="auto"/>
      <w:ind w:left="1179" w:firstLine="97"/>
      <w:textAlignment w:val="baseline"/>
    </w:pPr>
    <w:rPr>
      <w:szCs w:val="20"/>
      <w:lang w:val="en-US" w:eastAsia="en-US"/>
    </w:rPr>
  </w:style>
  <w:style w:type="paragraph" w:styleId="BodyText">
    <w:name w:val="Body Text"/>
    <w:basedOn w:val="Normal"/>
    <w:link w:val="BodyTextChar"/>
    <w:uiPriority w:val="99"/>
    <w:rsid w:val="003048AA"/>
    <w:pPr>
      <w:jc w:val="both"/>
    </w:pPr>
    <w:rPr>
      <w:sz w:val="22"/>
      <w:szCs w:val="20"/>
      <w:lang w:eastAsia="en-US"/>
    </w:rPr>
  </w:style>
  <w:style w:type="character" w:customStyle="1" w:styleId="BodyTextChar">
    <w:name w:val="Body Text Char"/>
    <w:link w:val="BodyText"/>
    <w:uiPriority w:val="99"/>
    <w:semiHidden/>
    <w:locked/>
    <w:rPr>
      <w:rFonts w:cs="Times New Roman"/>
      <w:sz w:val="24"/>
      <w:szCs w:val="24"/>
    </w:rPr>
  </w:style>
  <w:style w:type="paragraph" w:styleId="BodyTextIndent">
    <w:name w:val="Body Text Indent"/>
    <w:basedOn w:val="Normal"/>
    <w:link w:val="BodyTextIndentChar"/>
    <w:uiPriority w:val="99"/>
    <w:rsid w:val="003048AA"/>
    <w:pPr>
      <w:autoSpaceDE w:val="0"/>
      <w:autoSpaceDN w:val="0"/>
      <w:adjustRightInd w:val="0"/>
      <w:ind w:left="360" w:hanging="360"/>
    </w:pPr>
    <w:rPr>
      <w:rFonts w:ascii="Arial" w:hAnsi="Arial" w:cs="Arial"/>
      <w:sz w:val="22"/>
      <w:lang w:val="en-US" w:eastAsia="en-US"/>
    </w:rPr>
  </w:style>
  <w:style w:type="character" w:customStyle="1" w:styleId="BodyTextIndentChar">
    <w:name w:val="Body Text Indent Char"/>
    <w:link w:val="BodyTextIndent"/>
    <w:uiPriority w:val="99"/>
    <w:semiHidden/>
    <w:locked/>
    <w:rPr>
      <w:rFonts w:cs="Times New Roman"/>
      <w:sz w:val="24"/>
      <w:szCs w:val="24"/>
    </w:rPr>
  </w:style>
  <w:style w:type="character" w:styleId="Hyperlink">
    <w:name w:val="Hyperlink"/>
    <w:uiPriority w:val="99"/>
    <w:rsid w:val="003048AA"/>
    <w:rPr>
      <w:rFonts w:cs="Times New Roman"/>
      <w:color w:val="0000FF"/>
      <w:u w:val="single"/>
    </w:rPr>
  </w:style>
  <w:style w:type="paragraph" w:styleId="BodyText3">
    <w:name w:val="Body Text 3"/>
    <w:basedOn w:val="Normal"/>
    <w:link w:val="BodyText3Char"/>
    <w:uiPriority w:val="99"/>
    <w:rsid w:val="003048AA"/>
    <w:pPr>
      <w:spacing w:before="120"/>
      <w:jc w:val="both"/>
    </w:pPr>
    <w:rPr>
      <w:rFonts w:ascii="Arial" w:hAnsi="Arial" w:cs="Arial"/>
      <w:bCs/>
      <w:iCs/>
      <w:color w:val="000000"/>
      <w:sz w:val="22"/>
      <w:szCs w:val="20"/>
      <w:lang w:eastAsia="en-US"/>
    </w:rPr>
  </w:style>
  <w:style w:type="character" w:customStyle="1" w:styleId="BodyText3Char">
    <w:name w:val="Body Text 3 Char"/>
    <w:link w:val="BodyText3"/>
    <w:uiPriority w:val="99"/>
    <w:semiHidden/>
    <w:locked/>
    <w:rPr>
      <w:rFonts w:cs="Times New Roman"/>
      <w:sz w:val="16"/>
      <w:szCs w:val="16"/>
    </w:rPr>
  </w:style>
  <w:style w:type="table" w:styleId="TableGrid">
    <w:name w:val="Table Grid"/>
    <w:basedOn w:val="TableNormal"/>
    <w:uiPriority w:val="99"/>
    <w:rsid w:val="009E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6A7F42"/>
    <w:pPr>
      <w:spacing w:after="120" w:line="480" w:lineRule="auto"/>
      <w:ind w:left="283"/>
    </w:p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TxBrp23">
    <w:name w:val="TxBr_p23"/>
    <w:basedOn w:val="Normal"/>
    <w:uiPriority w:val="99"/>
    <w:rsid w:val="006A7F42"/>
    <w:pPr>
      <w:widowControl w:val="0"/>
      <w:tabs>
        <w:tab w:val="left" w:pos="204"/>
      </w:tabs>
      <w:overflowPunct w:val="0"/>
      <w:autoSpaceDE w:val="0"/>
      <w:autoSpaceDN w:val="0"/>
      <w:adjustRightInd w:val="0"/>
      <w:spacing w:line="464" w:lineRule="auto"/>
      <w:textAlignment w:val="baseline"/>
    </w:pPr>
    <w:rPr>
      <w:szCs w:val="20"/>
      <w:lang w:val="en-US"/>
    </w:rPr>
  </w:style>
  <w:style w:type="paragraph" w:customStyle="1" w:styleId="TxBrp35">
    <w:name w:val="TxBr_p35"/>
    <w:basedOn w:val="Normal"/>
    <w:uiPriority w:val="99"/>
    <w:rsid w:val="006A7F42"/>
    <w:pPr>
      <w:widowControl w:val="0"/>
      <w:tabs>
        <w:tab w:val="left" w:pos="204"/>
      </w:tabs>
      <w:overflowPunct w:val="0"/>
      <w:autoSpaceDE w:val="0"/>
      <w:autoSpaceDN w:val="0"/>
      <w:adjustRightInd w:val="0"/>
      <w:spacing w:line="459" w:lineRule="auto"/>
      <w:textAlignment w:val="baseline"/>
    </w:pPr>
    <w:rPr>
      <w:szCs w:val="20"/>
      <w:lang w:val="en-US"/>
    </w:rPr>
  </w:style>
  <w:style w:type="paragraph" w:styleId="NormalWeb">
    <w:name w:val="Normal (Web)"/>
    <w:basedOn w:val="Normal"/>
    <w:uiPriority w:val="99"/>
    <w:rsid w:val="00266F76"/>
    <w:pPr>
      <w:spacing w:before="100" w:beforeAutospacing="1" w:after="100" w:afterAutospacing="1"/>
    </w:pPr>
  </w:style>
  <w:style w:type="paragraph" w:styleId="BlockText">
    <w:name w:val="Block Text"/>
    <w:basedOn w:val="Normal"/>
    <w:uiPriority w:val="99"/>
    <w:rsid w:val="002C65DF"/>
    <w:pPr>
      <w:ind w:left="113" w:right="132"/>
    </w:pPr>
    <w:rPr>
      <w:rFonts w:ascii="Arial" w:hAnsi="Arial"/>
      <w:sz w:val="16"/>
      <w:szCs w:val="20"/>
      <w:lang w:eastAsia="en-US"/>
    </w:rPr>
  </w:style>
  <w:style w:type="paragraph" w:styleId="DocumentMap">
    <w:name w:val="Document Map"/>
    <w:basedOn w:val="Normal"/>
    <w:link w:val="DocumentMapChar"/>
    <w:uiPriority w:val="99"/>
    <w:semiHidden/>
    <w:rsid w:val="006A5C43"/>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character" w:styleId="LineNumber">
    <w:name w:val="line number"/>
    <w:uiPriority w:val="99"/>
    <w:rsid w:val="00F17E25"/>
    <w:rPr>
      <w:rFonts w:cs="Times New Roman"/>
    </w:rPr>
  </w:style>
  <w:style w:type="paragraph" w:styleId="ListParagraph">
    <w:name w:val="List Paragraph"/>
    <w:basedOn w:val="Normal"/>
    <w:uiPriority w:val="34"/>
    <w:qFormat/>
    <w:rsid w:val="00D77E83"/>
    <w:pPr>
      <w:ind w:left="720"/>
      <w:contextualSpacing/>
    </w:pPr>
  </w:style>
  <w:style w:type="paragraph" w:styleId="Revision">
    <w:name w:val="Revision"/>
    <w:hidden/>
    <w:uiPriority w:val="99"/>
    <w:semiHidden/>
    <w:rsid w:val="00C57E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671265">
      <w:bodyDiv w:val="1"/>
      <w:marLeft w:val="0"/>
      <w:marRight w:val="0"/>
      <w:marTop w:val="0"/>
      <w:marBottom w:val="0"/>
      <w:divBdr>
        <w:top w:val="none" w:sz="0" w:space="0" w:color="auto"/>
        <w:left w:val="none" w:sz="0" w:space="0" w:color="auto"/>
        <w:bottom w:val="none" w:sz="0" w:space="0" w:color="auto"/>
        <w:right w:val="none" w:sz="0" w:space="0" w:color="auto"/>
      </w:divBdr>
      <w:divsChild>
        <w:div w:id="1874229076">
          <w:marLeft w:val="0"/>
          <w:marRight w:val="0"/>
          <w:marTop w:val="0"/>
          <w:marBottom w:val="0"/>
          <w:divBdr>
            <w:top w:val="none" w:sz="0" w:space="0" w:color="auto"/>
            <w:left w:val="none" w:sz="0" w:space="0" w:color="auto"/>
            <w:bottom w:val="none" w:sz="0" w:space="0" w:color="auto"/>
            <w:right w:val="none" w:sz="0" w:space="0" w:color="auto"/>
          </w:divBdr>
          <w:divsChild>
            <w:div w:id="454064283">
              <w:marLeft w:val="0"/>
              <w:marRight w:val="0"/>
              <w:marTop w:val="0"/>
              <w:marBottom w:val="0"/>
              <w:divBdr>
                <w:top w:val="none" w:sz="0" w:space="0" w:color="auto"/>
                <w:left w:val="none" w:sz="0" w:space="0" w:color="auto"/>
                <w:bottom w:val="none" w:sz="0" w:space="0" w:color="auto"/>
                <w:right w:val="none" w:sz="0" w:space="0" w:color="auto"/>
              </w:divBdr>
              <w:divsChild>
                <w:div w:id="229659581">
                  <w:marLeft w:val="0"/>
                  <w:marRight w:val="0"/>
                  <w:marTop w:val="0"/>
                  <w:marBottom w:val="0"/>
                  <w:divBdr>
                    <w:top w:val="none" w:sz="0" w:space="0" w:color="auto"/>
                    <w:left w:val="none" w:sz="0" w:space="0" w:color="auto"/>
                    <w:bottom w:val="none" w:sz="0" w:space="0" w:color="auto"/>
                    <w:right w:val="none" w:sz="0" w:space="0" w:color="auto"/>
                  </w:divBdr>
                  <w:divsChild>
                    <w:div w:id="947079544">
                      <w:marLeft w:val="0"/>
                      <w:marRight w:val="0"/>
                      <w:marTop w:val="0"/>
                      <w:marBottom w:val="0"/>
                      <w:divBdr>
                        <w:top w:val="none" w:sz="0" w:space="0" w:color="auto"/>
                        <w:left w:val="none" w:sz="0" w:space="0" w:color="auto"/>
                        <w:bottom w:val="none" w:sz="0" w:space="0" w:color="auto"/>
                        <w:right w:val="none" w:sz="0" w:space="0" w:color="auto"/>
                      </w:divBdr>
                      <w:divsChild>
                        <w:div w:id="1080059152">
                          <w:marLeft w:val="0"/>
                          <w:marRight w:val="0"/>
                          <w:marTop w:val="0"/>
                          <w:marBottom w:val="0"/>
                          <w:divBdr>
                            <w:top w:val="none" w:sz="0" w:space="0" w:color="auto"/>
                            <w:left w:val="none" w:sz="0" w:space="0" w:color="auto"/>
                            <w:bottom w:val="none" w:sz="0" w:space="0" w:color="auto"/>
                            <w:right w:val="none" w:sz="0" w:space="0" w:color="auto"/>
                          </w:divBdr>
                          <w:divsChild>
                            <w:div w:id="1554848655">
                              <w:marLeft w:val="0"/>
                              <w:marRight w:val="0"/>
                              <w:marTop w:val="0"/>
                              <w:marBottom w:val="0"/>
                              <w:divBdr>
                                <w:top w:val="none" w:sz="0" w:space="0" w:color="auto"/>
                                <w:left w:val="none" w:sz="0" w:space="0" w:color="auto"/>
                                <w:bottom w:val="none" w:sz="0" w:space="0" w:color="auto"/>
                                <w:right w:val="none" w:sz="0" w:space="0" w:color="auto"/>
                              </w:divBdr>
                              <w:divsChild>
                                <w:div w:id="1750616585">
                                  <w:marLeft w:val="0"/>
                                  <w:marRight w:val="0"/>
                                  <w:marTop w:val="0"/>
                                  <w:marBottom w:val="0"/>
                                  <w:divBdr>
                                    <w:top w:val="none" w:sz="0" w:space="0" w:color="auto"/>
                                    <w:left w:val="none" w:sz="0" w:space="0" w:color="auto"/>
                                    <w:bottom w:val="none" w:sz="0" w:space="0" w:color="auto"/>
                                    <w:right w:val="none" w:sz="0" w:space="0" w:color="auto"/>
                                  </w:divBdr>
                                  <w:divsChild>
                                    <w:div w:id="1267273335">
                                      <w:marLeft w:val="0"/>
                                      <w:marRight w:val="0"/>
                                      <w:marTop w:val="0"/>
                                      <w:marBottom w:val="0"/>
                                      <w:divBdr>
                                        <w:top w:val="none" w:sz="0" w:space="0" w:color="auto"/>
                                        <w:left w:val="none" w:sz="0" w:space="0" w:color="auto"/>
                                        <w:bottom w:val="none" w:sz="0" w:space="0" w:color="auto"/>
                                        <w:right w:val="none" w:sz="0" w:space="0" w:color="auto"/>
                                      </w:divBdr>
                                      <w:divsChild>
                                        <w:div w:id="13790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0EA002BA01CB4AAE3589E73EAE6734" ma:contentTypeVersion="11" ma:contentTypeDescription="Create a new document." ma:contentTypeScope="" ma:versionID="05b0ab2e1ef9f8f195a0c818eb319329">
  <xsd:schema xmlns:xsd="http://www.w3.org/2001/XMLSchema" xmlns:xs="http://www.w3.org/2001/XMLSchema" xmlns:p="http://schemas.microsoft.com/office/2006/metadata/properties" xmlns:ns2="af3488f7-b016-4ef1-9a6f-1a343402102c" xmlns:ns3="64ebd7ad-9eab-44cd-83d7-0cbe5004adb8" targetNamespace="http://schemas.microsoft.com/office/2006/metadata/properties" ma:root="true" ma:fieldsID="f97cbea716971bc12ed79c298ec5fc33" ns2:_="" ns3:_="">
    <xsd:import namespace="af3488f7-b016-4ef1-9a6f-1a343402102c"/>
    <xsd:import namespace="64ebd7ad-9eab-44cd-83d7-0cbe5004ad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tem"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488f7-b016-4ef1-9a6f-1a3434021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Item" ma:index="16" nillable="true" ma:displayName="Item" ma:internalName="Ite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bd7ad-9eab-44cd-83d7-0cbe5004ad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tem xmlns="af3488f7-b016-4ef1-9a6f-1a343402102c">04.5b</Item>
  </documentManagement>
</p:properties>
</file>

<file path=customXml/itemProps1.xml><?xml version="1.0" encoding="utf-8"?>
<ds:datastoreItem xmlns:ds="http://schemas.openxmlformats.org/officeDocument/2006/customXml" ds:itemID="{F3BE9B0F-C151-432F-A48F-BABD1B473EED}">
  <ds:schemaRefs>
    <ds:schemaRef ds:uri="http://schemas.microsoft.com/sharepoint/v3/contenttype/forms"/>
  </ds:schemaRefs>
</ds:datastoreItem>
</file>

<file path=customXml/itemProps2.xml><?xml version="1.0" encoding="utf-8"?>
<ds:datastoreItem xmlns:ds="http://schemas.openxmlformats.org/officeDocument/2006/customXml" ds:itemID="{0F2A7868-C3E9-411F-8299-0FF1D32F2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488f7-b016-4ef1-9a6f-1a343402102c"/>
    <ds:schemaRef ds:uri="64ebd7ad-9eab-44cd-83d7-0cbe5004a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12E0A-4E54-41FE-B769-11134FD0813C}">
  <ds:schemaRefs>
    <ds:schemaRef ds:uri="http://purl.org/dc/elements/1.1/"/>
    <ds:schemaRef ds:uri="http://schemas.microsoft.com/office/2006/documentManagement/types"/>
    <ds:schemaRef ds:uri="http://schemas.openxmlformats.org/package/2006/metadata/core-properties"/>
    <ds:schemaRef ds:uri="http://www.w3.org/XML/1998/namespace"/>
    <ds:schemaRef ds:uri="af3488f7-b016-4ef1-9a6f-1a343402102c"/>
    <ds:schemaRef ds:uri="http://purl.org/dc/dcmitype/"/>
    <ds:schemaRef ds:uri="http://schemas.microsoft.com/office/infopath/2007/PartnerControls"/>
    <ds:schemaRef ds:uri="http://purl.org/dc/terms/"/>
    <ds:schemaRef ds:uri="64ebd7ad-9eab-44cd-83d7-0cbe5004adb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4374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Assessment of Patient Dose</vt:lpstr>
    </vt:vector>
  </TitlesOfParts>
  <Company>North Glasgow University Hospitals NHS Trust</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Patient Dose</dc:title>
  <dc:creator>u002428</dc:creator>
  <cp:lastModifiedBy>Helen Neilson</cp:lastModifiedBy>
  <cp:revision>2</cp:revision>
  <cp:lastPrinted>2008-12-08T13:00:00Z</cp:lastPrinted>
  <dcterms:created xsi:type="dcterms:W3CDTF">2021-10-21T14:09:00Z</dcterms:created>
  <dcterms:modified xsi:type="dcterms:W3CDTF">2021-10-21T14:09:00Z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F1483540</vt:lpwstr>
  </property>
  <property fmtid="{D5CDD505-2E9C-101B-9397-08002B2CF9AE}" pid="3" name="Objective-Comment">
    <vt:lpwstr/>
  </property>
  <property fmtid="{D5CDD505-2E9C-101B-9397-08002B2CF9AE}" pid="4" name="Objective-CreationStamp">
    <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lpwstr/>
  </property>
  <property fmtid="{D5CDD505-2E9C-101B-9397-08002B2CF9AE}" pid="9" name="Objective-Owner">
    <vt:lpwstr>Cormack, Lisa LD (U002428)</vt:lpwstr>
  </property>
  <property fmtid="{D5CDD505-2E9C-101B-9397-08002B2CF9AE}" pid="10" name="Objective-Path">
    <vt:lpwstr>Cormack, Lisa LD (U002428):Special Folder - Cormack, Lisa LD (U002428):TYPING:</vt:lpwstr>
  </property>
  <property fmtid="{D5CDD505-2E9C-101B-9397-08002B2CF9AE}" pid="11" name="Objective-Parent">
    <vt:lpwstr>TYPING</vt:lpwstr>
  </property>
  <property fmtid="{D5CDD505-2E9C-101B-9397-08002B2CF9AE}" pid="12" name="Objective-State">
    <vt:lpwstr>Being Edited</vt:lpwstr>
  </property>
  <property fmtid="{D5CDD505-2E9C-101B-9397-08002B2CF9AE}" pid="13" name="Objective-Title">
    <vt:lpwstr>EP Contents v1</vt:lpwstr>
  </property>
  <property fmtid="{D5CDD505-2E9C-101B-9397-08002B2CF9AE}" pid="14" name="Objective-Version">
    <vt:lpwstr>0.7</vt:lpwstr>
  </property>
  <property fmtid="{D5CDD505-2E9C-101B-9397-08002B2CF9AE}" pid="15" name="Objective-VersionComment">
    <vt:lpwstr/>
  </property>
  <property fmtid="{D5CDD505-2E9C-101B-9397-08002B2CF9AE}" pid="16" name="Objective-VersionNumber">
    <vt:lpwstr/>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display_urn:schemas-microsoft-com:office:office#Editor">
    <vt:lpwstr>System Account</vt:lpwstr>
  </property>
  <property fmtid="{D5CDD505-2E9C-101B-9397-08002B2CF9AE}" pid="23" name="display_urn:schemas-microsoft-com:office:office#Author">
    <vt:lpwstr>System Account</vt:lpwstr>
  </property>
  <property fmtid="{D5CDD505-2E9C-101B-9397-08002B2CF9AE}" pid="24" name="Subject">
    <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_Comments">
    <vt:lpwstr/>
  </property>
  <property fmtid="{D5CDD505-2E9C-101B-9397-08002B2CF9AE}" pid="29" name="Assigned To">
    <vt:lpwstr/>
  </property>
  <property fmtid="{D5CDD505-2E9C-101B-9397-08002B2CF9AE}" pid="30" name="Keywords">
    <vt:lpwstr/>
  </property>
  <property fmtid="{D5CDD505-2E9C-101B-9397-08002B2CF9AE}" pid="31" name="_Author">
    <vt:lpwstr>u002428</vt:lpwstr>
  </property>
  <property fmtid="{D5CDD505-2E9C-101B-9397-08002B2CF9AE}" pid="32" name="xd_Signature">
    <vt:lpwstr/>
  </property>
  <property fmtid="{D5CDD505-2E9C-101B-9397-08002B2CF9AE}" pid="33" name="TemplateUrl">
    <vt:lpwstr/>
  </property>
  <property fmtid="{D5CDD505-2E9C-101B-9397-08002B2CF9AE}" pid="34" name="xd_ProgID">
    <vt:lpwstr/>
  </property>
  <property fmtid="{D5CDD505-2E9C-101B-9397-08002B2CF9AE}" pid="35" name="PublishingStartDate">
    <vt:lpwstr/>
  </property>
  <property fmtid="{D5CDD505-2E9C-101B-9397-08002B2CF9AE}" pid="36" name="PublishingExpirationDate">
    <vt:lpwstr/>
  </property>
  <property fmtid="{D5CDD505-2E9C-101B-9397-08002B2CF9AE}" pid="37" name="ContentTypeId">
    <vt:lpwstr>0x0101005C0EA002BA01CB4AAE3589E73EAE6734</vt:lpwstr>
  </property>
  <property fmtid="{D5CDD505-2E9C-101B-9397-08002B2CF9AE}" pid="38" name="Outcome">
    <vt:lpwstr>changes made - approved</vt:lpwstr>
  </property>
  <property fmtid="{D5CDD505-2E9C-101B-9397-08002B2CF9AE}" pid="39" name="Application #">
    <vt:lpwstr/>
  </property>
  <property fmtid="{D5CDD505-2E9C-101B-9397-08002B2CF9AE}" pid="40" name="ContentType">
    <vt:lpwstr>Document</vt:lpwstr>
  </property>
  <property fmtid="{D5CDD505-2E9C-101B-9397-08002B2CF9AE}" pid="41" name="Agenda Item">
    <vt:lpwstr>x</vt:lpwstr>
  </property>
  <property fmtid="{D5CDD505-2E9C-101B-9397-08002B2CF9AE}" pid="42" name="Also Signed">
    <vt:lpwstr/>
  </property>
  <property fmtid="{D5CDD505-2E9C-101B-9397-08002B2CF9AE}" pid="43" name="Signed By">
    <vt:lpwstr/>
  </property>
  <property fmtid="{D5CDD505-2E9C-101B-9397-08002B2CF9AE}" pid="44" name="ACTION BY">
    <vt:lpwstr/>
  </property>
  <property fmtid="{D5CDD505-2E9C-101B-9397-08002B2CF9AE}" pid="45" name="Position Signature 2">
    <vt:lpwstr/>
  </property>
  <property fmtid="{D5CDD505-2E9C-101B-9397-08002B2CF9AE}" pid="46" name="Position of Signee">
    <vt:lpwstr/>
  </property>
  <property fmtid="{D5CDD505-2E9C-101B-9397-08002B2CF9AE}" pid="47" name="Contact Name">
    <vt:lpwstr/>
  </property>
</Properties>
</file>