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52AA" w14:textId="77777777" w:rsidR="00447C08" w:rsidRDefault="00447C08" w:rsidP="00E543C1">
      <w:pPr>
        <w:pStyle w:val="Heading3"/>
        <w:keepNext w:val="0"/>
        <w:spacing w:before="120"/>
        <w:rPr>
          <w:color w:val="0000FF"/>
          <w:sz w:val="24"/>
        </w:rPr>
      </w:pPr>
      <w:bookmarkStart w:id="0" w:name="_GoBack"/>
      <w:bookmarkEnd w:id="0"/>
      <w:r>
        <w:rPr>
          <w:color w:val="0000FF"/>
          <w:sz w:val="24"/>
        </w:rPr>
        <w:t>1.</w:t>
      </w:r>
      <w:r>
        <w:rPr>
          <w:color w:val="0000FF"/>
          <w:sz w:val="24"/>
        </w:rPr>
        <w:tab/>
        <w:t>Objectives</w:t>
      </w:r>
    </w:p>
    <w:p w14:paraId="7E6E52AB" w14:textId="77777777" w:rsidR="00447C08" w:rsidRDefault="00447C08" w:rsidP="00E543C1">
      <w:pPr>
        <w:spacing w:before="120"/>
        <w:jc w:val="both"/>
        <w:rPr>
          <w:rFonts w:ascii="Arial" w:hAnsi="Arial" w:cs="Arial"/>
          <w:sz w:val="22"/>
        </w:rPr>
      </w:pPr>
      <w:r>
        <w:rPr>
          <w:rFonts w:ascii="Arial" w:hAnsi="Arial" w:cs="Arial"/>
          <w:sz w:val="22"/>
        </w:rPr>
        <w:t>To ensure that information relevant to the radiation dose delivered to each patient undergoing a medical exposure is collected and recorded.   The information recorded shall be sufficient to ensure that an assessment of effective dose relating to each patient can be carried out.</w:t>
      </w:r>
    </w:p>
    <w:p w14:paraId="7E6E52AC" w14:textId="77777777" w:rsidR="00447C08" w:rsidRDefault="00447C08" w:rsidP="00E543C1">
      <w:pPr>
        <w:spacing w:before="120"/>
        <w:jc w:val="both"/>
        <w:rPr>
          <w:rFonts w:ascii="Arial" w:hAnsi="Arial" w:cs="Arial"/>
          <w:sz w:val="22"/>
        </w:rPr>
      </w:pPr>
    </w:p>
    <w:p w14:paraId="7E6E52AD" w14:textId="77777777" w:rsidR="00447C08" w:rsidRDefault="00447C08" w:rsidP="00E543C1">
      <w:pPr>
        <w:pStyle w:val="Heading3"/>
        <w:keepNext w:val="0"/>
        <w:spacing w:before="120"/>
        <w:rPr>
          <w:color w:val="0000FF"/>
          <w:sz w:val="24"/>
        </w:rPr>
      </w:pPr>
      <w:r>
        <w:rPr>
          <w:color w:val="0000FF"/>
          <w:sz w:val="24"/>
        </w:rPr>
        <w:t>2.</w:t>
      </w:r>
      <w:r>
        <w:rPr>
          <w:color w:val="0000FF"/>
          <w:sz w:val="24"/>
        </w:rPr>
        <w:tab/>
        <w:t>Responsibilities</w:t>
      </w:r>
    </w:p>
    <w:p w14:paraId="7E6E52AE" w14:textId="77777777" w:rsidR="00447C08" w:rsidRDefault="00447C08" w:rsidP="00E543C1">
      <w:pPr>
        <w:spacing w:before="120"/>
        <w:jc w:val="both"/>
        <w:rPr>
          <w:rFonts w:ascii="Arial" w:hAnsi="Arial" w:cs="Arial"/>
          <w:sz w:val="22"/>
        </w:rPr>
      </w:pPr>
      <w:r>
        <w:rPr>
          <w:rFonts w:ascii="Arial" w:hAnsi="Arial" w:cs="Arial"/>
          <w:sz w:val="22"/>
        </w:rPr>
        <w:t xml:space="preserve">The Service Lead shall each authorise a procedure for their Service that defines how patient doses shall be measured and recorded for medical exposures.  </w:t>
      </w:r>
    </w:p>
    <w:p w14:paraId="7E6E52AF" w14:textId="77777777" w:rsidR="00447C08" w:rsidRDefault="00447C08" w:rsidP="00E543C1">
      <w:pPr>
        <w:spacing w:before="120"/>
        <w:jc w:val="both"/>
        <w:rPr>
          <w:rFonts w:ascii="Arial" w:hAnsi="Arial" w:cs="Arial"/>
          <w:sz w:val="22"/>
        </w:rPr>
      </w:pPr>
      <w:r>
        <w:rPr>
          <w:rFonts w:ascii="Arial" w:hAnsi="Arial" w:cs="Arial"/>
          <w:sz w:val="22"/>
        </w:rPr>
        <w:t>The Head of Health Physics will ensure that there is a rolling programme for carrying out patient dose surveys for diagnostic radiology examinations.</w:t>
      </w:r>
    </w:p>
    <w:p w14:paraId="7E6E52B0" w14:textId="77777777" w:rsidR="00447C08" w:rsidRDefault="00447C08" w:rsidP="00E543C1">
      <w:pPr>
        <w:spacing w:before="120"/>
        <w:jc w:val="both"/>
        <w:rPr>
          <w:rFonts w:ascii="Arial" w:hAnsi="Arial" w:cs="Arial"/>
          <w:sz w:val="22"/>
        </w:rPr>
      </w:pPr>
      <w:r>
        <w:rPr>
          <w:rFonts w:ascii="Arial" w:hAnsi="Arial" w:cs="Arial"/>
          <w:sz w:val="22"/>
        </w:rPr>
        <w:t xml:space="preserve">The appropriate Medical Physics Expert (MPE) for each hospital will ensure that survey results are compared with relevant </w:t>
      </w:r>
      <w:r w:rsidRPr="00E87B52">
        <w:rPr>
          <w:rFonts w:ascii="Arial" w:hAnsi="Arial" w:cs="Arial"/>
          <w:sz w:val="22"/>
        </w:rPr>
        <w:t>Diagnostic Reference Levels (DRLs)</w:t>
      </w:r>
      <w:r>
        <w:rPr>
          <w:rFonts w:ascii="Arial" w:hAnsi="Arial" w:cs="Arial"/>
          <w:sz w:val="22"/>
        </w:rPr>
        <w:t xml:space="preserve"> and actions recommended to address any deficiencies.</w:t>
      </w:r>
    </w:p>
    <w:p w14:paraId="7E6E52B1" w14:textId="77777777" w:rsidR="00447C08" w:rsidRDefault="00447C08" w:rsidP="00E543C1">
      <w:pPr>
        <w:spacing w:before="120"/>
        <w:jc w:val="both"/>
        <w:rPr>
          <w:rFonts w:ascii="Arial" w:hAnsi="Arial" w:cs="Arial"/>
          <w:sz w:val="22"/>
        </w:rPr>
      </w:pPr>
    </w:p>
    <w:p w14:paraId="7E6E52B2" w14:textId="77777777" w:rsidR="00447C08" w:rsidRDefault="00447C08" w:rsidP="00E543C1">
      <w:pPr>
        <w:pStyle w:val="Heading3"/>
        <w:keepNext w:val="0"/>
        <w:spacing w:before="120"/>
        <w:rPr>
          <w:color w:val="0000FF"/>
          <w:sz w:val="24"/>
        </w:rPr>
      </w:pPr>
      <w:r>
        <w:rPr>
          <w:color w:val="0000FF"/>
          <w:sz w:val="24"/>
        </w:rPr>
        <w:t>3.</w:t>
      </w:r>
      <w:r>
        <w:rPr>
          <w:color w:val="0000FF"/>
          <w:sz w:val="24"/>
        </w:rPr>
        <w:tab/>
        <w:t>Patient dose assessments</w:t>
      </w:r>
    </w:p>
    <w:p w14:paraId="7E6E52B3" w14:textId="77777777" w:rsidR="00447C08" w:rsidRPr="00E543C1" w:rsidRDefault="00447C08" w:rsidP="00E543C1">
      <w:pPr>
        <w:spacing w:before="120"/>
        <w:jc w:val="both"/>
        <w:rPr>
          <w:rFonts w:ascii="Arial" w:hAnsi="Arial" w:cs="Arial"/>
          <w:sz w:val="22"/>
        </w:rPr>
      </w:pPr>
      <w:r w:rsidRPr="00E543C1">
        <w:rPr>
          <w:rFonts w:ascii="Arial" w:hAnsi="Arial" w:cs="Arial"/>
          <w:sz w:val="22"/>
        </w:rPr>
        <w:t>The data recorded for each medical exposure should include those items listed</w:t>
      </w:r>
      <w:r>
        <w:rPr>
          <w:rFonts w:ascii="Arial" w:hAnsi="Arial" w:cs="Arial"/>
          <w:sz w:val="22"/>
        </w:rPr>
        <w:t xml:space="preserve"> below.</w:t>
      </w:r>
      <w:r w:rsidRPr="00E543C1">
        <w:rPr>
          <w:rFonts w:ascii="Arial" w:hAnsi="Arial" w:cs="Arial"/>
          <w:sz w:val="22"/>
        </w:rPr>
        <w:t xml:space="preserve"> This should provide sufficient data to enable an assessment of the effective dose for a reference patient to be made.</w:t>
      </w:r>
    </w:p>
    <w:p w14:paraId="7E6E52B4" w14:textId="77777777" w:rsidR="00447C08" w:rsidRPr="00E543C1" w:rsidRDefault="00447C08" w:rsidP="00E543C1">
      <w:pPr>
        <w:spacing w:before="120"/>
        <w:jc w:val="both"/>
        <w:rPr>
          <w:rFonts w:ascii="Arial" w:hAnsi="Arial" w:cs="Arial"/>
          <w:sz w:val="22"/>
        </w:rPr>
      </w:pPr>
      <w:r w:rsidRPr="00E543C1">
        <w:rPr>
          <w:rFonts w:ascii="Arial" w:hAnsi="Arial" w:cs="Arial"/>
          <w:sz w:val="22"/>
        </w:rPr>
        <w:t xml:space="preserve">For nuclear medicine doses, the ARSAC Notes for Guidance, </w:t>
      </w:r>
      <w:r>
        <w:rPr>
          <w:rFonts w:ascii="Arial" w:hAnsi="Arial" w:cs="Arial"/>
          <w:sz w:val="22"/>
        </w:rPr>
        <w:t>Section 5</w:t>
      </w:r>
      <w:r w:rsidRPr="00E543C1">
        <w:rPr>
          <w:rFonts w:ascii="Arial" w:hAnsi="Arial" w:cs="Arial"/>
          <w:sz w:val="22"/>
        </w:rPr>
        <w:t xml:space="preserve"> gives effective doses relating to the ARSAC DRLs, and this may be used to establish the effective dose for a reference 70kg patient.</w:t>
      </w:r>
    </w:p>
    <w:p w14:paraId="7E6E52B5" w14:textId="77777777" w:rsidR="00447C08" w:rsidRPr="00E543C1" w:rsidRDefault="00447C08" w:rsidP="00E543C1">
      <w:pPr>
        <w:spacing w:before="120"/>
        <w:jc w:val="both"/>
        <w:rPr>
          <w:rFonts w:ascii="Arial" w:hAnsi="Arial" w:cs="Arial"/>
          <w:sz w:val="22"/>
        </w:rPr>
      </w:pPr>
      <w:r w:rsidRPr="00E543C1">
        <w:rPr>
          <w:rFonts w:ascii="Arial" w:hAnsi="Arial" w:cs="Arial"/>
          <w:sz w:val="22"/>
        </w:rPr>
        <w:t xml:space="preserve">For radiology examinations, surveys of patient doses for a representative selection of examinations will be arranged at intervals of three years by the </w:t>
      </w:r>
      <w:r>
        <w:rPr>
          <w:rFonts w:ascii="Arial" w:hAnsi="Arial" w:cs="Arial"/>
          <w:sz w:val="22"/>
        </w:rPr>
        <w:t>relevant MPE</w:t>
      </w:r>
      <w:r w:rsidRPr="00E543C1">
        <w:rPr>
          <w:rFonts w:ascii="Arial" w:hAnsi="Arial" w:cs="Arial"/>
          <w:sz w:val="22"/>
        </w:rPr>
        <w:t xml:space="preserve">.  </w:t>
      </w:r>
    </w:p>
    <w:p w14:paraId="7E6E52B6" w14:textId="77777777" w:rsidR="00447C08" w:rsidRPr="00E543C1" w:rsidRDefault="00447C08" w:rsidP="00E543C1">
      <w:pPr>
        <w:pStyle w:val="BodyText"/>
        <w:spacing w:before="120"/>
        <w:rPr>
          <w:rFonts w:ascii="Arial" w:hAnsi="Arial" w:cs="Arial"/>
        </w:rPr>
      </w:pPr>
      <w:r w:rsidRPr="00E543C1">
        <w:rPr>
          <w:rFonts w:ascii="Arial" w:hAnsi="Arial" w:cs="Arial"/>
        </w:rPr>
        <w:t xml:space="preserve">The </w:t>
      </w:r>
      <w:r>
        <w:rPr>
          <w:rFonts w:ascii="Arial" w:hAnsi="Arial" w:cs="Arial"/>
          <w:bCs/>
        </w:rPr>
        <w:t>Service Lead</w:t>
      </w:r>
      <w:r w:rsidRPr="00E543C1">
        <w:rPr>
          <w:rFonts w:ascii="Arial" w:hAnsi="Arial" w:cs="Arial"/>
        </w:rPr>
        <w:t xml:space="preserve"> with responsibility for the relevant units must ensure that data collection for dose surveys is completed in a timely manner and data returned to the </w:t>
      </w:r>
      <w:r>
        <w:rPr>
          <w:rFonts w:ascii="Arial" w:hAnsi="Arial" w:cs="Arial"/>
        </w:rPr>
        <w:t>relevant MPE</w:t>
      </w:r>
      <w:r w:rsidRPr="00E543C1">
        <w:rPr>
          <w:rFonts w:ascii="Arial" w:hAnsi="Arial" w:cs="Arial"/>
        </w:rPr>
        <w:t xml:space="preserve">. </w:t>
      </w:r>
    </w:p>
    <w:p w14:paraId="7E6E52B7" w14:textId="77777777" w:rsidR="00447C08" w:rsidRPr="00E543C1" w:rsidRDefault="00447C08" w:rsidP="00E543C1">
      <w:pPr>
        <w:pStyle w:val="BodyText"/>
        <w:spacing w:before="120"/>
        <w:rPr>
          <w:rFonts w:ascii="Arial" w:hAnsi="Arial" w:cs="Arial"/>
        </w:rPr>
      </w:pPr>
      <w:r w:rsidRPr="00E543C1">
        <w:rPr>
          <w:rFonts w:ascii="Arial" w:hAnsi="Arial" w:cs="Arial"/>
        </w:rPr>
        <w:t>A representative dose assessment should apply to an average patient (usually taken at 70 kg).  Restrictions will be applied to the range of patient weights that are included within the survey, which might typically be 50-90 kg, to ensure an average weight of 70 ± 5 kg for the group.</w:t>
      </w:r>
    </w:p>
    <w:p w14:paraId="7E6E52B8" w14:textId="77777777" w:rsidR="00447C08" w:rsidRPr="00E543C1" w:rsidRDefault="00447C08" w:rsidP="00E543C1">
      <w:pPr>
        <w:pStyle w:val="BodyText2"/>
        <w:spacing w:before="120"/>
        <w:rPr>
          <w:sz w:val="22"/>
        </w:rPr>
      </w:pPr>
      <w:r>
        <w:rPr>
          <w:sz w:val="22"/>
        </w:rPr>
        <w:t>The relevant MPE</w:t>
      </w:r>
      <w:r w:rsidRPr="00E543C1">
        <w:rPr>
          <w:sz w:val="22"/>
        </w:rPr>
        <w:t xml:space="preserve"> will compare mean doses for each type of examination with the relevant DRL, and prepare reports of dose survey results that will identify whether any of the dose levels measured either approach or exceed the DRLs. </w:t>
      </w:r>
    </w:p>
    <w:p w14:paraId="7E6E52B9" w14:textId="77777777" w:rsidR="00447C08" w:rsidRPr="00E543C1" w:rsidRDefault="00447C08" w:rsidP="00E543C1">
      <w:pPr>
        <w:rPr>
          <w:rFonts w:ascii="Arial" w:hAnsi="Arial" w:cs="Arial"/>
          <w:sz w:val="22"/>
        </w:rPr>
      </w:pPr>
    </w:p>
    <w:p w14:paraId="7E6E52BA" w14:textId="77777777" w:rsidR="00447C08" w:rsidRPr="00E543C1" w:rsidRDefault="00447C08" w:rsidP="00E543C1">
      <w:pPr>
        <w:rPr>
          <w:rFonts w:ascii="Arial" w:hAnsi="Arial" w:cs="Arial"/>
          <w:sz w:val="22"/>
        </w:rPr>
      </w:pPr>
    </w:p>
    <w:p w14:paraId="7E6E52BB" w14:textId="77777777" w:rsidR="00447C08" w:rsidRDefault="00447C08" w:rsidP="00E543C1">
      <w:pPr>
        <w:pStyle w:val="Heading1"/>
        <w:rPr>
          <w:rFonts w:ascii="Arial" w:hAnsi="Arial" w:cs="Arial"/>
          <w:color w:val="0000FF"/>
          <w:u w:val="none"/>
        </w:rPr>
      </w:pPr>
      <w:r>
        <w:rPr>
          <w:rFonts w:ascii="Arial" w:hAnsi="Arial" w:cs="Arial"/>
          <w:u w:val="none"/>
        </w:rPr>
        <w:t xml:space="preserve">4. </w:t>
      </w:r>
      <w:r>
        <w:rPr>
          <w:rFonts w:ascii="Arial" w:hAnsi="Arial" w:cs="Arial"/>
          <w:u w:val="none"/>
        </w:rPr>
        <w:tab/>
      </w:r>
      <w:r w:rsidRPr="00810179">
        <w:rPr>
          <w:rFonts w:ascii="Arial" w:hAnsi="Arial" w:cs="Arial"/>
          <w:color w:val="0000FF"/>
          <w:u w:val="none"/>
        </w:rPr>
        <w:t xml:space="preserve">Information recorded for each procedure </w:t>
      </w:r>
    </w:p>
    <w:p w14:paraId="7E6E52BC" w14:textId="77777777" w:rsidR="00447C08" w:rsidRDefault="00447C08" w:rsidP="00E543C1">
      <w:pPr>
        <w:pStyle w:val="Heading1"/>
        <w:rPr>
          <w:rFonts w:ascii="Arial" w:hAnsi="Arial" w:cs="Arial"/>
          <w:color w:val="0000FF"/>
          <w:u w:val="none"/>
        </w:rPr>
      </w:pPr>
    </w:p>
    <w:p w14:paraId="7E6E52BD" w14:textId="77777777" w:rsidR="00447C08" w:rsidRPr="008D1AE2" w:rsidRDefault="00447C08" w:rsidP="00E543C1">
      <w:pPr>
        <w:pStyle w:val="Heading1"/>
        <w:rPr>
          <w:rFonts w:ascii="Arial" w:hAnsi="Arial" w:cs="Arial"/>
          <w:b w:val="0"/>
          <w:sz w:val="22"/>
          <w:szCs w:val="22"/>
          <w:u w:val="none"/>
        </w:rPr>
      </w:pPr>
      <w:r w:rsidRPr="008D1AE2">
        <w:rPr>
          <w:rFonts w:ascii="Arial" w:hAnsi="Arial" w:cs="Arial"/>
          <w:b w:val="0"/>
          <w:sz w:val="22"/>
          <w:szCs w:val="22"/>
          <w:u w:val="none"/>
        </w:rPr>
        <w:t>This should include the following:</w:t>
      </w:r>
    </w:p>
    <w:p w14:paraId="7E6E52BE" w14:textId="77777777" w:rsidR="00447C08" w:rsidRPr="00F27466" w:rsidRDefault="00447C08" w:rsidP="00F27466">
      <w:pPr>
        <w:pStyle w:val="Heading1"/>
        <w:rPr>
          <w:rFonts w:ascii="Arial" w:hAnsi="Arial" w:cs="Arial"/>
          <w:color w:val="0000FF"/>
          <w:u w:val="none"/>
        </w:rPr>
      </w:pPr>
    </w:p>
    <w:p w14:paraId="7E6E52BF" w14:textId="77777777" w:rsidR="00447C08" w:rsidRPr="00810179" w:rsidRDefault="00447C08" w:rsidP="00E543C1">
      <w:pPr>
        <w:pStyle w:val="Heading6"/>
        <w:rPr>
          <w:bCs w:val="0"/>
          <w:szCs w:val="24"/>
        </w:rPr>
      </w:pPr>
      <w:r w:rsidRPr="00810179">
        <w:rPr>
          <w:bCs w:val="0"/>
          <w:szCs w:val="24"/>
        </w:rPr>
        <w:t xml:space="preserve">Radiography </w:t>
      </w:r>
    </w:p>
    <w:p w14:paraId="7E6E52C0" w14:textId="77777777" w:rsidR="00447C08" w:rsidRDefault="00447C08" w:rsidP="00E543C1">
      <w:pPr>
        <w:numPr>
          <w:ilvl w:val="0"/>
          <w:numId w:val="2"/>
        </w:numPr>
        <w:rPr>
          <w:rFonts w:ascii="Arial" w:hAnsi="Arial"/>
          <w:sz w:val="22"/>
        </w:rPr>
      </w:pPr>
      <w:r>
        <w:rPr>
          <w:rFonts w:ascii="Arial" w:hAnsi="Arial"/>
          <w:sz w:val="22"/>
        </w:rPr>
        <w:t>All examinations including all projections used</w:t>
      </w:r>
    </w:p>
    <w:p w14:paraId="7E6E52C1" w14:textId="77777777" w:rsidR="00447C08" w:rsidRDefault="00447C08" w:rsidP="00E543C1">
      <w:pPr>
        <w:numPr>
          <w:ilvl w:val="0"/>
          <w:numId w:val="2"/>
        </w:numPr>
        <w:rPr>
          <w:rFonts w:ascii="Arial" w:hAnsi="Arial"/>
          <w:sz w:val="22"/>
        </w:rPr>
      </w:pPr>
      <w:r>
        <w:rPr>
          <w:rFonts w:ascii="Arial" w:hAnsi="Arial"/>
          <w:sz w:val="22"/>
        </w:rPr>
        <w:t>Total dose-area product for the examination</w:t>
      </w:r>
    </w:p>
    <w:p w14:paraId="7E6E52C2" w14:textId="77777777" w:rsidR="00447C08" w:rsidRDefault="00447C08" w:rsidP="00E543C1">
      <w:pPr>
        <w:numPr>
          <w:ilvl w:val="0"/>
          <w:numId w:val="2"/>
        </w:numPr>
        <w:rPr>
          <w:rFonts w:ascii="Arial" w:hAnsi="Arial"/>
          <w:sz w:val="22"/>
        </w:rPr>
      </w:pPr>
      <w:r>
        <w:rPr>
          <w:rFonts w:ascii="Arial" w:hAnsi="Arial"/>
          <w:sz w:val="22"/>
        </w:rPr>
        <w:t>Number of exposures</w:t>
      </w:r>
    </w:p>
    <w:p w14:paraId="7E6E52C3" w14:textId="77777777" w:rsidR="00447C08" w:rsidRDefault="00447C08" w:rsidP="00E543C1">
      <w:pPr>
        <w:numPr>
          <w:ilvl w:val="0"/>
          <w:numId w:val="2"/>
        </w:numPr>
        <w:rPr>
          <w:rFonts w:ascii="Arial" w:hAnsi="Arial"/>
          <w:sz w:val="22"/>
        </w:rPr>
      </w:pPr>
      <w:r>
        <w:rPr>
          <w:rFonts w:ascii="Arial" w:hAnsi="Arial"/>
          <w:sz w:val="22"/>
        </w:rPr>
        <w:t xml:space="preserve">If there is no </w:t>
      </w:r>
      <w:smartTag w:uri="urn:schemas-microsoft-com:office:smarttags" w:element="stockticker">
        <w:r>
          <w:rPr>
            <w:rFonts w:ascii="Arial" w:hAnsi="Arial"/>
            <w:sz w:val="22"/>
          </w:rPr>
          <w:t>DAP</w:t>
        </w:r>
      </w:smartTag>
      <w:r>
        <w:rPr>
          <w:rFonts w:ascii="Arial" w:hAnsi="Arial"/>
          <w:sz w:val="22"/>
        </w:rPr>
        <w:t xml:space="preserve"> data, the kV and mAs must be recorded.</w:t>
      </w:r>
    </w:p>
    <w:p w14:paraId="7E6E52C4" w14:textId="77777777" w:rsidR="00447C08" w:rsidRDefault="00447C08" w:rsidP="00E543C1">
      <w:pPr>
        <w:rPr>
          <w:rFonts w:ascii="Arial" w:hAnsi="Arial"/>
          <w:sz w:val="22"/>
        </w:rPr>
      </w:pPr>
    </w:p>
    <w:p w14:paraId="7E6E52C5" w14:textId="77777777" w:rsidR="00447C08" w:rsidRDefault="00447C08" w:rsidP="00E543C1">
      <w:pPr>
        <w:pStyle w:val="Heading6"/>
        <w:rPr>
          <w:bCs w:val="0"/>
          <w:szCs w:val="24"/>
        </w:rPr>
      </w:pPr>
      <w:r>
        <w:rPr>
          <w:bCs w:val="0"/>
          <w:szCs w:val="24"/>
        </w:rPr>
        <w:lastRenderedPageBreak/>
        <w:t>Mammography</w:t>
      </w:r>
    </w:p>
    <w:p w14:paraId="7E6E52C6" w14:textId="77777777" w:rsidR="00447C08" w:rsidRPr="00E87B52" w:rsidRDefault="00447C08" w:rsidP="00DC57E2">
      <w:pPr>
        <w:pStyle w:val="Heading6"/>
        <w:numPr>
          <w:ilvl w:val="0"/>
          <w:numId w:val="8"/>
        </w:numPr>
        <w:tabs>
          <w:tab w:val="clear" w:pos="1800"/>
          <w:tab w:val="num" w:pos="627"/>
        </w:tabs>
        <w:spacing w:before="0"/>
        <w:ind w:left="627" w:hanging="627"/>
        <w:jc w:val="left"/>
        <w:rPr>
          <w:b w:val="0"/>
          <w:bCs w:val="0"/>
          <w:color w:val="auto"/>
          <w:szCs w:val="22"/>
        </w:rPr>
      </w:pPr>
      <w:r w:rsidRPr="00E87B52">
        <w:rPr>
          <w:b w:val="0"/>
          <w:bCs w:val="0"/>
          <w:color w:val="auto"/>
          <w:szCs w:val="22"/>
        </w:rPr>
        <w:t>mAs</w:t>
      </w:r>
    </w:p>
    <w:p w14:paraId="7E6E52C7" w14:textId="77777777" w:rsidR="00447C08" w:rsidRDefault="00447C08" w:rsidP="00DC57E2">
      <w:pPr>
        <w:numPr>
          <w:ilvl w:val="0"/>
          <w:numId w:val="8"/>
        </w:numPr>
        <w:tabs>
          <w:tab w:val="clear" w:pos="1800"/>
          <w:tab w:val="num" w:pos="627"/>
        </w:tabs>
        <w:ind w:left="627" w:hanging="627"/>
        <w:rPr>
          <w:rFonts w:ascii="Arial" w:hAnsi="Arial" w:cs="Arial"/>
          <w:sz w:val="22"/>
          <w:szCs w:val="22"/>
        </w:rPr>
      </w:pPr>
      <w:r w:rsidRPr="00E87B52">
        <w:rPr>
          <w:rFonts w:ascii="Arial" w:hAnsi="Arial" w:cs="Arial"/>
          <w:sz w:val="22"/>
          <w:szCs w:val="22"/>
        </w:rPr>
        <w:t>Compressed breast thickness</w:t>
      </w:r>
    </w:p>
    <w:p w14:paraId="7E6E52C8" w14:textId="77777777" w:rsidR="00447C08" w:rsidRPr="00472512" w:rsidRDefault="00447C08" w:rsidP="009137CC">
      <w:pPr>
        <w:numPr>
          <w:ilvl w:val="0"/>
          <w:numId w:val="8"/>
        </w:numPr>
        <w:tabs>
          <w:tab w:val="clear" w:pos="1800"/>
          <w:tab w:val="num" w:pos="627"/>
        </w:tabs>
        <w:ind w:left="627" w:hanging="627"/>
        <w:rPr>
          <w:rFonts w:ascii="Arial" w:hAnsi="Arial"/>
          <w:sz w:val="22"/>
        </w:rPr>
      </w:pPr>
      <w:r w:rsidRPr="009137CC">
        <w:rPr>
          <w:rFonts w:ascii="Arial" w:hAnsi="Arial" w:cs="Arial"/>
          <w:sz w:val="22"/>
          <w:szCs w:val="22"/>
        </w:rPr>
        <w:t>A</w:t>
      </w:r>
      <w:r>
        <w:rPr>
          <w:rFonts w:ascii="Arial" w:hAnsi="Arial" w:cs="Arial"/>
          <w:sz w:val="22"/>
          <w:szCs w:val="22"/>
        </w:rPr>
        <w:t>node</w:t>
      </w:r>
      <w:r w:rsidRPr="009137CC">
        <w:rPr>
          <w:rFonts w:ascii="Arial" w:hAnsi="Arial" w:cs="Arial"/>
          <w:sz w:val="22"/>
          <w:szCs w:val="22"/>
        </w:rPr>
        <w:t>/T</w:t>
      </w:r>
      <w:r>
        <w:rPr>
          <w:rFonts w:ascii="Arial" w:hAnsi="Arial" w:cs="Arial"/>
          <w:sz w:val="22"/>
          <w:szCs w:val="22"/>
        </w:rPr>
        <w:t xml:space="preserve">arget </w:t>
      </w:r>
      <w:r w:rsidRPr="009137CC">
        <w:rPr>
          <w:rFonts w:ascii="Arial" w:hAnsi="Arial" w:cs="Arial"/>
          <w:sz w:val="22"/>
          <w:szCs w:val="22"/>
        </w:rPr>
        <w:t>filt</w:t>
      </w:r>
      <w:r>
        <w:rPr>
          <w:rFonts w:ascii="Arial" w:hAnsi="Arial" w:cs="Arial"/>
          <w:sz w:val="22"/>
          <w:szCs w:val="22"/>
        </w:rPr>
        <w:t>er combination or displayed Mean Glandular Dose</w:t>
      </w:r>
    </w:p>
    <w:p w14:paraId="7E6E52C9" w14:textId="77777777" w:rsidR="00447C08" w:rsidRDefault="00447C08" w:rsidP="00385068">
      <w:pPr>
        <w:pStyle w:val="Heading6"/>
        <w:rPr>
          <w:bCs w:val="0"/>
          <w:szCs w:val="24"/>
        </w:rPr>
      </w:pPr>
      <w:r>
        <w:rPr>
          <w:bCs w:val="0"/>
          <w:szCs w:val="24"/>
        </w:rPr>
        <w:t>Dental</w:t>
      </w:r>
    </w:p>
    <w:p w14:paraId="7E6E52CA" w14:textId="77777777" w:rsidR="00447C08" w:rsidRPr="00E87B52" w:rsidRDefault="00447C08" w:rsidP="00385068">
      <w:pPr>
        <w:pStyle w:val="Heading6"/>
        <w:numPr>
          <w:ilvl w:val="0"/>
          <w:numId w:val="8"/>
        </w:numPr>
        <w:tabs>
          <w:tab w:val="clear" w:pos="1800"/>
          <w:tab w:val="num" w:pos="627"/>
        </w:tabs>
        <w:spacing w:before="0"/>
        <w:ind w:left="627" w:hanging="627"/>
        <w:jc w:val="left"/>
        <w:rPr>
          <w:b w:val="0"/>
          <w:bCs w:val="0"/>
          <w:color w:val="auto"/>
          <w:szCs w:val="22"/>
        </w:rPr>
      </w:pPr>
      <w:r>
        <w:rPr>
          <w:b w:val="0"/>
          <w:bCs w:val="0"/>
          <w:color w:val="auto"/>
          <w:szCs w:val="22"/>
        </w:rPr>
        <w:t>Teeth imaged or selected exposure settings</w:t>
      </w:r>
    </w:p>
    <w:p w14:paraId="7E6E52CB" w14:textId="77777777"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Patient size setting</w:t>
      </w:r>
    </w:p>
    <w:p w14:paraId="7E6E52CC" w14:textId="77777777" w:rsidR="00447C08" w:rsidRDefault="00447C08" w:rsidP="00385068">
      <w:pPr>
        <w:numPr>
          <w:ilvl w:val="0"/>
          <w:numId w:val="8"/>
        </w:numPr>
        <w:tabs>
          <w:tab w:val="clear" w:pos="1800"/>
          <w:tab w:val="num" w:pos="627"/>
        </w:tabs>
        <w:ind w:left="627" w:hanging="627"/>
        <w:rPr>
          <w:rFonts w:ascii="Arial" w:hAnsi="Arial" w:cs="Arial"/>
          <w:sz w:val="22"/>
          <w:szCs w:val="22"/>
        </w:rPr>
      </w:pPr>
      <w:r>
        <w:rPr>
          <w:rFonts w:ascii="Arial" w:hAnsi="Arial" w:cs="Arial"/>
          <w:sz w:val="22"/>
          <w:szCs w:val="22"/>
        </w:rPr>
        <w:t>Dose Area Product where available</w:t>
      </w:r>
    </w:p>
    <w:p w14:paraId="7E6E52CD" w14:textId="77777777" w:rsidR="00447C08" w:rsidRPr="00E87B52" w:rsidRDefault="00447C08" w:rsidP="00385068">
      <w:pPr>
        <w:rPr>
          <w:rFonts w:ascii="Arial" w:hAnsi="Arial" w:cs="Arial"/>
          <w:sz w:val="22"/>
          <w:szCs w:val="22"/>
        </w:rPr>
      </w:pPr>
    </w:p>
    <w:p w14:paraId="7E6E52CE" w14:textId="77777777" w:rsidR="00447C08" w:rsidRPr="00810179" w:rsidRDefault="00447C08" w:rsidP="00E543C1">
      <w:pPr>
        <w:pStyle w:val="Heading6"/>
        <w:rPr>
          <w:bCs w:val="0"/>
          <w:szCs w:val="24"/>
        </w:rPr>
      </w:pPr>
      <w:r w:rsidRPr="00810179">
        <w:rPr>
          <w:bCs w:val="0"/>
          <w:szCs w:val="24"/>
        </w:rPr>
        <w:t>Fluoroscopy</w:t>
      </w:r>
    </w:p>
    <w:p w14:paraId="7E6E52CF" w14:textId="77777777" w:rsidR="00447C08" w:rsidRDefault="00447C08" w:rsidP="00E543C1">
      <w:pPr>
        <w:numPr>
          <w:ilvl w:val="0"/>
          <w:numId w:val="3"/>
        </w:numPr>
        <w:rPr>
          <w:rFonts w:ascii="Arial" w:hAnsi="Arial"/>
          <w:sz w:val="22"/>
        </w:rPr>
      </w:pPr>
      <w:r>
        <w:rPr>
          <w:rFonts w:ascii="Arial" w:hAnsi="Arial"/>
          <w:sz w:val="22"/>
        </w:rPr>
        <w:t>Name of procedure carried out</w:t>
      </w:r>
    </w:p>
    <w:p w14:paraId="7E6E52D0" w14:textId="77777777" w:rsidR="00447C08" w:rsidRDefault="00447C08" w:rsidP="00E543C1">
      <w:pPr>
        <w:numPr>
          <w:ilvl w:val="0"/>
          <w:numId w:val="3"/>
        </w:numPr>
        <w:rPr>
          <w:rFonts w:ascii="Arial" w:hAnsi="Arial"/>
          <w:sz w:val="22"/>
        </w:rPr>
      </w:pPr>
      <w:r>
        <w:rPr>
          <w:rFonts w:ascii="Arial" w:hAnsi="Arial"/>
          <w:sz w:val="22"/>
        </w:rPr>
        <w:t>Screening time</w:t>
      </w:r>
    </w:p>
    <w:p w14:paraId="7E6E52D1" w14:textId="77777777" w:rsidR="00447C08" w:rsidRDefault="00447C08" w:rsidP="00E543C1">
      <w:pPr>
        <w:numPr>
          <w:ilvl w:val="0"/>
          <w:numId w:val="3"/>
        </w:numPr>
        <w:rPr>
          <w:rFonts w:ascii="Arial" w:hAnsi="Arial"/>
          <w:sz w:val="22"/>
        </w:rPr>
      </w:pPr>
      <w:r>
        <w:rPr>
          <w:rFonts w:ascii="Arial" w:hAnsi="Arial"/>
          <w:sz w:val="22"/>
        </w:rPr>
        <w:t>Total dose-area product for whole examination including additional exposures such as decubitus (number of images recorded if dose-area product not available)</w:t>
      </w:r>
    </w:p>
    <w:p w14:paraId="7E6E52D2" w14:textId="77777777" w:rsidR="00447C08" w:rsidRDefault="00447C08" w:rsidP="00E543C1">
      <w:pPr>
        <w:rPr>
          <w:rFonts w:ascii="Arial" w:hAnsi="Arial"/>
          <w:sz w:val="22"/>
        </w:rPr>
      </w:pPr>
    </w:p>
    <w:p w14:paraId="7E6E52D3" w14:textId="77777777" w:rsidR="00447C08" w:rsidRPr="00810179" w:rsidRDefault="00447C08" w:rsidP="00E543C1">
      <w:pPr>
        <w:pStyle w:val="Heading6"/>
        <w:rPr>
          <w:bCs w:val="0"/>
          <w:szCs w:val="24"/>
        </w:rPr>
      </w:pPr>
      <w:r w:rsidRPr="00810179">
        <w:rPr>
          <w:bCs w:val="0"/>
          <w:szCs w:val="24"/>
        </w:rPr>
        <w:t>Angiography and Interventional Procedures</w:t>
      </w:r>
    </w:p>
    <w:p w14:paraId="7E6E52D4" w14:textId="77777777" w:rsidR="00447C08" w:rsidRDefault="00447C08" w:rsidP="00E543C1">
      <w:pPr>
        <w:numPr>
          <w:ilvl w:val="0"/>
          <w:numId w:val="4"/>
        </w:numPr>
        <w:rPr>
          <w:rFonts w:ascii="Arial" w:hAnsi="Arial"/>
          <w:sz w:val="22"/>
        </w:rPr>
      </w:pPr>
      <w:r>
        <w:rPr>
          <w:rFonts w:ascii="Arial" w:hAnsi="Arial"/>
          <w:sz w:val="22"/>
        </w:rPr>
        <w:t>Name of procedure</w:t>
      </w:r>
    </w:p>
    <w:p w14:paraId="7E6E52D5" w14:textId="77777777" w:rsidR="00447C08" w:rsidRDefault="00447C08" w:rsidP="00E543C1">
      <w:pPr>
        <w:numPr>
          <w:ilvl w:val="0"/>
          <w:numId w:val="4"/>
        </w:numPr>
        <w:rPr>
          <w:rFonts w:ascii="Arial" w:hAnsi="Arial"/>
          <w:sz w:val="22"/>
        </w:rPr>
      </w:pPr>
      <w:r>
        <w:rPr>
          <w:rFonts w:ascii="Arial" w:hAnsi="Arial"/>
          <w:sz w:val="22"/>
        </w:rPr>
        <w:t>Screening Time</w:t>
      </w:r>
    </w:p>
    <w:p w14:paraId="7E6E52D6" w14:textId="77777777" w:rsidR="00447C08" w:rsidRDefault="00447C08" w:rsidP="00E543C1">
      <w:pPr>
        <w:numPr>
          <w:ilvl w:val="0"/>
          <w:numId w:val="4"/>
        </w:numPr>
        <w:rPr>
          <w:rFonts w:ascii="Arial" w:hAnsi="Arial"/>
          <w:sz w:val="22"/>
        </w:rPr>
      </w:pPr>
      <w:r>
        <w:rPr>
          <w:rFonts w:ascii="Arial" w:hAnsi="Arial"/>
          <w:sz w:val="22"/>
        </w:rPr>
        <w:t xml:space="preserve">Dose area product for whole procedure </w:t>
      </w:r>
    </w:p>
    <w:p w14:paraId="7E6E52D7" w14:textId="77777777" w:rsidR="00447C08" w:rsidRDefault="00447C08" w:rsidP="00E543C1">
      <w:pPr>
        <w:numPr>
          <w:ilvl w:val="0"/>
          <w:numId w:val="4"/>
        </w:numPr>
        <w:rPr>
          <w:rFonts w:ascii="Arial" w:hAnsi="Arial"/>
          <w:sz w:val="22"/>
        </w:rPr>
      </w:pPr>
      <w:r>
        <w:rPr>
          <w:rFonts w:ascii="Arial" w:hAnsi="Arial"/>
          <w:sz w:val="22"/>
        </w:rPr>
        <w:t>Cumulative air kerma (if available)</w:t>
      </w:r>
    </w:p>
    <w:p w14:paraId="7E6E52D8" w14:textId="77777777" w:rsidR="00447C08" w:rsidRDefault="00447C08" w:rsidP="00E543C1">
      <w:pPr>
        <w:widowControl w:val="0"/>
        <w:rPr>
          <w:rFonts w:ascii="Arial" w:hAnsi="Arial"/>
          <w:sz w:val="22"/>
        </w:rPr>
      </w:pPr>
    </w:p>
    <w:p w14:paraId="7E6E52D9" w14:textId="77777777" w:rsidR="00447C08" w:rsidRPr="00810179" w:rsidRDefault="00447C08" w:rsidP="00E543C1">
      <w:pPr>
        <w:pStyle w:val="Header"/>
        <w:widowControl w:val="0"/>
        <w:tabs>
          <w:tab w:val="clear" w:pos="4153"/>
          <w:tab w:val="clear" w:pos="8306"/>
        </w:tabs>
        <w:rPr>
          <w:rFonts w:ascii="Arial" w:hAnsi="Arial"/>
          <w:b/>
          <w:bCs/>
          <w:color w:val="0000FF"/>
        </w:rPr>
      </w:pPr>
      <w:r w:rsidRPr="00810179">
        <w:rPr>
          <w:rFonts w:ascii="Arial" w:hAnsi="Arial"/>
          <w:b/>
          <w:bCs/>
          <w:color w:val="0000FF"/>
        </w:rPr>
        <w:t>Computerised Tomography</w:t>
      </w:r>
    </w:p>
    <w:p w14:paraId="7E6E52DA" w14:textId="77777777" w:rsidR="00447C08" w:rsidRDefault="00447C08" w:rsidP="00E543C1">
      <w:pPr>
        <w:pStyle w:val="Heading1"/>
        <w:keepNext w:val="0"/>
        <w:widowControl w:val="0"/>
        <w:rPr>
          <w:rFonts w:ascii="Arial" w:hAnsi="Arial" w:cs="Arial"/>
          <w:b w:val="0"/>
          <w:sz w:val="22"/>
          <w:u w:val="none"/>
        </w:rPr>
      </w:pPr>
      <w:r>
        <w:rPr>
          <w:rFonts w:ascii="Arial" w:hAnsi="Arial" w:cs="Arial"/>
          <w:b w:val="0"/>
          <w:sz w:val="22"/>
          <w:u w:val="none"/>
        </w:rPr>
        <w:t>Name of procedure</w:t>
      </w:r>
    </w:p>
    <w:p w14:paraId="7E6E52DB" w14:textId="77777777" w:rsidR="00447C08" w:rsidRDefault="00447C08" w:rsidP="00E543C1">
      <w:pPr>
        <w:pStyle w:val="Heading1"/>
        <w:keepNext w:val="0"/>
        <w:widowControl w:val="0"/>
        <w:rPr>
          <w:rFonts w:ascii="Arial" w:hAnsi="Arial" w:cs="Arial"/>
          <w:b w:val="0"/>
          <w:sz w:val="22"/>
          <w:u w:val="none"/>
        </w:rPr>
      </w:pPr>
    </w:p>
    <w:p w14:paraId="7E6E52DC" w14:textId="77777777" w:rsidR="00447C08" w:rsidRDefault="00447C08" w:rsidP="00E543C1">
      <w:pPr>
        <w:pStyle w:val="Heading1"/>
        <w:keepNext w:val="0"/>
        <w:widowControl w:val="0"/>
        <w:rPr>
          <w:rFonts w:ascii="Arial" w:hAnsi="Arial" w:cs="Arial"/>
          <w:b w:val="0"/>
          <w:sz w:val="22"/>
          <w:u w:val="none"/>
        </w:rPr>
      </w:pPr>
      <w:r>
        <w:rPr>
          <w:rFonts w:ascii="Arial" w:hAnsi="Arial" w:cs="Arial"/>
          <w:b w:val="0"/>
          <w:sz w:val="22"/>
          <w:u w:val="none"/>
        </w:rPr>
        <w:t>Two alternative sets of dose variables are given for this:</w:t>
      </w:r>
    </w:p>
    <w:p w14:paraId="7E6E52DD" w14:textId="77777777" w:rsidR="00447C08" w:rsidRDefault="00447C08" w:rsidP="00E543C1">
      <w:pPr>
        <w:pStyle w:val="Heading1"/>
        <w:keepNext w:val="0"/>
        <w:widowControl w:val="0"/>
        <w:numPr>
          <w:ilvl w:val="0"/>
          <w:numId w:val="6"/>
        </w:numPr>
        <w:rPr>
          <w:rFonts w:ascii="Arial" w:hAnsi="Arial" w:cs="Arial"/>
          <w:b w:val="0"/>
          <w:sz w:val="22"/>
          <w:u w:val="none"/>
        </w:rPr>
      </w:pPr>
      <w:r>
        <w:rPr>
          <w:rFonts w:ascii="Arial" w:hAnsi="Arial" w:cs="Arial"/>
          <w:b w:val="0"/>
          <w:sz w:val="22"/>
          <w:u w:val="none"/>
        </w:rPr>
        <w:t>Total Dose-length Product (</w:t>
      </w:r>
      <w:smartTag w:uri="urn:schemas-microsoft-com:office:smarttags" w:element="stockticker">
        <w:r>
          <w:rPr>
            <w:rFonts w:ascii="Arial" w:hAnsi="Arial" w:cs="Arial"/>
            <w:b w:val="0"/>
            <w:sz w:val="22"/>
            <w:u w:val="none"/>
          </w:rPr>
          <w:t>DLP</w:t>
        </w:r>
      </w:smartTag>
      <w:r>
        <w:rPr>
          <w:rFonts w:ascii="Arial" w:hAnsi="Arial" w:cs="Arial"/>
          <w:b w:val="0"/>
          <w:sz w:val="22"/>
          <w:u w:val="none"/>
        </w:rPr>
        <w:t xml:space="preserve">) if available </w:t>
      </w:r>
    </w:p>
    <w:p w14:paraId="7E6E52DE" w14:textId="77777777" w:rsidR="00447C08" w:rsidRDefault="00447C08" w:rsidP="008D1AE2">
      <w:pPr>
        <w:pStyle w:val="Heading1"/>
        <w:keepNext w:val="0"/>
        <w:widowControl w:val="0"/>
        <w:rPr>
          <w:rFonts w:ascii="Arial" w:hAnsi="Arial" w:cs="Arial"/>
          <w:b w:val="0"/>
          <w:sz w:val="22"/>
          <w:u w:val="none"/>
        </w:rPr>
      </w:pPr>
    </w:p>
    <w:p w14:paraId="7E6E52DF" w14:textId="77777777" w:rsidR="00447C08" w:rsidRDefault="00447C08" w:rsidP="00E543C1">
      <w:pPr>
        <w:pStyle w:val="Heading1"/>
        <w:keepNext w:val="0"/>
        <w:widowControl w:val="0"/>
        <w:numPr>
          <w:ilvl w:val="0"/>
          <w:numId w:val="6"/>
        </w:numPr>
        <w:rPr>
          <w:rFonts w:ascii="Arial" w:hAnsi="Arial" w:cs="Arial"/>
          <w:b w:val="0"/>
          <w:sz w:val="22"/>
          <w:szCs w:val="22"/>
          <w:u w:val="none"/>
        </w:rPr>
      </w:pPr>
      <w:r>
        <w:rPr>
          <w:rFonts w:ascii="Arial" w:hAnsi="Arial" w:cs="Arial"/>
          <w:b w:val="0"/>
          <w:sz w:val="22"/>
          <w:szCs w:val="22"/>
          <w:u w:val="none"/>
        </w:rPr>
        <w:t xml:space="preserve">If CTDI only available </w:t>
      </w:r>
    </w:p>
    <w:p w14:paraId="7E6E52E0" w14:textId="77777777" w:rsidR="00447C08" w:rsidRDefault="00447C08" w:rsidP="00385068">
      <w:pPr>
        <w:pStyle w:val="Heading1"/>
        <w:keepNext w:val="0"/>
        <w:widowControl w:val="0"/>
        <w:numPr>
          <w:ilvl w:val="1"/>
          <w:numId w:val="6"/>
        </w:numPr>
        <w:ind w:hanging="447"/>
        <w:rPr>
          <w:rFonts w:ascii="Arial" w:hAnsi="Arial" w:cs="Arial"/>
          <w:b w:val="0"/>
          <w:sz w:val="22"/>
          <w:szCs w:val="22"/>
          <w:u w:val="none"/>
        </w:rPr>
      </w:pPr>
      <w:r w:rsidRPr="00597CDF">
        <w:rPr>
          <w:rFonts w:ascii="Arial" w:hAnsi="Arial" w:cs="Arial"/>
          <w:b w:val="0"/>
          <w:sz w:val="22"/>
          <w:szCs w:val="22"/>
          <w:u w:val="none"/>
        </w:rPr>
        <w:t>CTDI</w:t>
      </w:r>
      <w:r w:rsidRPr="00597CDF">
        <w:rPr>
          <w:rFonts w:ascii="Arial" w:hAnsi="Arial" w:cs="Arial"/>
          <w:b w:val="0"/>
          <w:sz w:val="22"/>
          <w:szCs w:val="22"/>
          <w:u w:val="none"/>
          <w:vertAlign w:val="subscript"/>
        </w:rPr>
        <w:t>vol</w:t>
      </w:r>
      <w:r w:rsidRPr="00597CDF">
        <w:rPr>
          <w:rFonts w:ascii="Arial" w:hAnsi="Arial" w:cs="Arial"/>
          <w:b w:val="0"/>
          <w:sz w:val="22"/>
          <w:szCs w:val="22"/>
          <w:u w:val="none"/>
        </w:rPr>
        <w:t xml:space="preserve"> </w:t>
      </w:r>
    </w:p>
    <w:p w14:paraId="7E6E52E1" w14:textId="77777777" w:rsidR="00447C08" w:rsidRPr="00237DA3" w:rsidRDefault="00447C08" w:rsidP="00385068">
      <w:pPr>
        <w:pStyle w:val="Heading1"/>
        <w:keepNext w:val="0"/>
        <w:widowControl w:val="0"/>
        <w:numPr>
          <w:ilvl w:val="1"/>
          <w:numId w:val="6"/>
        </w:numPr>
        <w:ind w:hanging="447"/>
        <w:rPr>
          <w:rFonts w:ascii="Arial" w:hAnsi="Arial" w:cs="Arial"/>
          <w:b w:val="0"/>
          <w:sz w:val="22"/>
          <w:szCs w:val="22"/>
          <w:u w:val="none"/>
        </w:rPr>
      </w:pPr>
      <w:r>
        <w:rPr>
          <w:rFonts w:ascii="Arial" w:hAnsi="Arial" w:cs="Arial"/>
          <w:b w:val="0"/>
          <w:color w:val="000000"/>
          <w:sz w:val="22"/>
          <w:u w:val="none"/>
        </w:rPr>
        <w:t>Scan length</w:t>
      </w:r>
    </w:p>
    <w:p w14:paraId="7E6E52E2" w14:textId="77777777" w:rsidR="00447C08" w:rsidRPr="00237DA3" w:rsidRDefault="00447C08" w:rsidP="00E543C1"/>
    <w:p w14:paraId="7E6E52E3" w14:textId="77777777" w:rsidR="00447C08" w:rsidRPr="00810179" w:rsidRDefault="00447C08" w:rsidP="00E543C1">
      <w:pPr>
        <w:pStyle w:val="Heading1"/>
        <w:rPr>
          <w:rFonts w:ascii="Arial" w:hAnsi="Arial" w:cs="Arial"/>
          <w:bCs/>
          <w:color w:val="0000FF"/>
          <w:u w:val="none"/>
        </w:rPr>
      </w:pPr>
      <w:r w:rsidRPr="00810179">
        <w:rPr>
          <w:rFonts w:ascii="Arial" w:hAnsi="Arial" w:cs="Arial"/>
          <w:bCs/>
          <w:color w:val="0000FF"/>
          <w:u w:val="none"/>
        </w:rPr>
        <w:t>Bone densitometry</w:t>
      </w:r>
    </w:p>
    <w:p w14:paraId="7E6E52E4" w14:textId="77777777" w:rsidR="00447C08" w:rsidRDefault="00447C08" w:rsidP="00385068">
      <w:pPr>
        <w:numPr>
          <w:ilvl w:val="0"/>
          <w:numId w:val="5"/>
        </w:numPr>
        <w:rPr>
          <w:rFonts w:ascii="Arial" w:hAnsi="Arial"/>
          <w:sz w:val="22"/>
        </w:rPr>
      </w:pPr>
      <w:r>
        <w:rPr>
          <w:rFonts w:ascii="Arial" w:hAnsi="Arial"/>
          <w:sz w:val="22"/>
        </w:rPr>
        <w:t>Names of all examinations performed</w:t>
      </w:r>
    </w:p>
    <w:p w14:paraId="7E6E52E5" w14:textId="77777777" w:rsidR="00447C08" w:rsidRDefault="00447C08" w:rsidP="00385068">
      <w:pPr>
        <w:pStyle w:val="Heading6"/>
        <w:spacing w:before="0"/>
        <w:rPr>
          <w:szCs w:val="24"/>
        </w:rPr>
      </w:pPr>
    </w:p>
    <w:p w14:paraId="7E6E52E6" w14:textId="77777777" w:rsidR="00447C08" w:rsidRPr="00810179" w:rsidRDefault="00447C08" w:rsidP="00E543C1">
      <w:pPr>
        <w:pStyle w:val="Heading6"/>
        <w:rPr>
          <w:szCs w:val="24"/>
        </w:rPr>
      </w:pPr>
      <w:r w:rsidRPr="00810179">
        <w:rPr>
          <w:szCs w:val="24"/>
        </w:rPr>
        <w:t xml:space="preserve">Nuclear Medicine </w:t>
      </w:r>
    </w:p>
    <w:p w14:paraId="7E6E52E7" w14:textId="77777777" w:rsidR="00447C08" w:rsidRDefault="00447C08" w:rsidP="00DC57E2">
      <w:pPr>
        <w:numPr>
          <w:ilvl w:val="0"/>
          <w:numId w:val="1"/>
        </w:numPr>
        <w:tabs>
          <w:tab w:val="clear" w:pos="720"/>
          <w:tab w:val="num" w:pos="360"/>
        </w:tabs>
        <w:ind w:left="360"/>
        <w:rPr>
          <w:rFonts w:ascii="Arial" w:hAnsi="Arial"/>
          <w:color w:val="000000"/>
          <w:sz w:val="22"/>
        </w:rPr>
      </w:pPr>
      <w:r>
        <w:rPr>
          <w:rFonts w:ascii="Arial" w:hAnsi="Arial"/>
          <w:sz w:val="22"/>
        </w:rPr>
        <w:t>The activity administered to the patient</w:t>
      </w:r>
    </w:p>
    <w:p w14:paraId="7E6E52E8" w14:textId="77777777" w:rsidR="00447C08" w:rsidRDefault="00447C08" w:rsidP="00DC57E2">
      <w:pPr>
        <w:numPr>
          <w:ilvl w:val="0"/>
          <w:numId w:val="1"/>
        </w:numPr>
        <w:tabs>
          <w:tab w:val="clear" w:pos="720"/>
          <w:tab w:val="num" w:pos="360"/>
        </w:tabs>
        <w:ind w:left="360"/>
      </w:pPr>
      <w:r>
        <w:rPr>
          <w:rFonts w:ascii="Arial" w:hAnsi="Arial"/>
          <w:sz w:val="22"/>
        </w:rPr>
        <w:t>The radiopharmaceutical administered</w:t>
      </w:r>
    </w:p>
    <w:p w14:paraId="7E6E52E9" w14:textId="77777777" w:rsidR="00447C08" w:rsidRDefault="00447C08" w:rsidP="00B82D63">
      <w:pPr>
        <w:numPr>
          <w:ilvl w:val="0"/>
          <w:numId w:val="1"/>
        </w:numPr>
        <w:tabs>
          <w:tab w:val="clear" w:pos="720"/>
          <w:tab w:val="num" w:pos="360"/>
        </w:tabs>
        <w:ind w:left="360"/>
      </w:pPr>
      <w:r>
        <w:rPr>
          <w:rFonts w:ascii="Arial" w:hAnsi="Arial"/>
          <w:sz w:val="22"/>
        </w:rPr>
        <w:t>Any attempt to reduce dose (e.g. thyroid blocking)</w:t>
      </w:r>
    </w:p>
    <w:sectPr w:rsidR="00447C08" w:rsidSect="001053F0">
      <w:headerReference w:type="default" r:id="rId11"/>
      <w:footerReference w:type="default" r:id="rId12"/>
      <w:headerReference w:type="first" r:id="rId13"/>
      <w:footerReference w:type="first" r:id="rId14"/>
      <w:pgSz w:w="11906" w:h="16838"/>
      <w:pgMar w:top="1418" w:right="992"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E52EC" w14:textId="77777777" w:rsidR="00447C08" w:rsidRDefault="00447C08">
      <w:r>
        <w:separator/>
      </w:r>
    </w:p>
  </w:endnote>
  <w:endnote w:type="continuationSeparator" w:id="0">
    <w:p w14:paraId="7E6E52ED" w14:textId="77777777" w:rsidR="00447C08" w:rsidRDefault="0044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447C08" w:rsidRPr="002231C9" w14:paraId="7E6E52FB" w14:textId="77777777" w:rsidTr="00F9705F">
      <w:trPr>
        <w:trHeight w:hRule="exact" w:val="284"/>
        <w:jc w:val="center"/>
      </w:trPr>
      <w:tc>
        <w:tcPr>
          <w:tcW w:w="924" w:type="dxa"/>
          <w:vAlign w:val="center"/>
        </w:tcPr>
        <w:p w14:paraId="7E6E52F5"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Author</w:t>
          </w:r>
        </w:p>
      </w:tc>
      <w:tc>
        <w:tcPr>
          <w:tcW w:w="1751" w:type="dxa"/>
          <w:vAlign w:val="center"/>
        </w:tcPr>
        <w:p w14:paraId="7E6E52F6"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Owner</w:t>
          </w:r>
        </w:p>
      </w:tc>
      <w:tc>
        <w:tcPr>
          <w:tcW w:w="1532" w:type="dxa"/>
          <w:vAlign w:val="center"/>
        </w:tcPr>
        <w:p w14:paraId="7E6E52F7"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Revision</w:t>
          </w:r>
        </w:p>
      </w:tc>
      <w:tc>
        <w:tcPr>
          <w:tcW w:w="1981" w:type="dxa"/>
          <w:vAlign w:val="center"/>
        </w:tcPr>
        <w:p w14:paraId="7E6E52F8"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 xml:space="preserve">Active Date </w:t>
          </w:r>
        </w:p>
      </w:tc>
      <w:tc>
        <w:tcPr>
          <w:tcW w:w="2051" w:type="dxa"/>
          <w:vAlign w:val="center"/>
        </w:tcPr>
        <w:p w14:paraId="7E6E52F9"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Review date</w:t>
          </w:r>
        </w:p>
      </w:tc>
      <w:tc>
        <w:tcPr>
          <w:tcW w:w="1713" w:type="dxa"/>
          <w:vAlign w:val="center"/>
        </w:tcPr>
        <w:p w14:paraId="7E6E52FA"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Page</w:t>
          </w:r>
        </w:p>
      </w:tc>
    </w:tr>
    <w:tr w:rsidR="00447C08" w:rsidRPr="002231C9" w14:paraId="7E6E5302" w14:textId="77777777" w:rsidTr="00F9705F">
      <w:trPr>
        <w:trHeight w:hRule="exact" w:val="284"/>
        <w:jc w:val="center"/>
      </w:trPr>
      <w:tc>
        <w:tcPr>
          <w:tcW w:w="924" w:type="dxa"/>
          <w:vAlign w:val="center"/>
        </w:tcPr>
        <w:p w14:paraId="7E6E52FC"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RC</w:t>
          </w:r>
        </w:p>
      </w:tc>
      <w:tc>
        <w:tcPr>
          <w:tcW w:w="1751" w:type="dxa"/>
          <w:vAlign w:val="center"/>
        </w:tcPr>
        <w:p w14:paraId="7E6E52FD"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RG</w:t>
          </w:r>
        </w:p>
      </w:tc>
      <w:tc>
        <w:tcPr>
          <w:tcW w:w="1532" w:type="dxa"/>
          <w:vAlign w:val="center"/>
        </w:tcPr>
        <w:p w14:paraId="7E6E52FE"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5</w:t>
          </w:r>
        </w:p>
      </w:tc>
      <w:tc>
        <w:tcPr>
          <w:tcW w:w="1981" w:type="dxa"/>
          <w:vAlign w:val="center"/>
        </w:tcPr>
        <w:p w14:paraId="7E6E52FF" w14:textId="4DD0E5F2" w:rsidR="00447C08" w:rsidRPr="00F9705F" w:rsidRDefault="00C90CA9"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22/06/18</w:t>
          </w:r>
        </w:p>
      </w:tc>
      <w:tc>
        <w:tcPr>
          <w:tcW w:w="2051" w:type="dxa"/>
          <w:vAlign w:val="center"/>
        </w:tcPr>
        <w:p w14:paraId="7E6E5300" w14:textId="679B9717" w:rsidR="00447C08" w:rsidRPr="00F9705F" w:rsidRDefault="00DE0E76" w:rsidP="00F9705F">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30/11</w:t>
          </w:r>
          <w:r w:rsidR="00AB740D">
            <w:rPr>
              <w:rFonts w:ascii="Arial" w:hAnsi="Arial" w:cs="Arial"/>
              <w:color w:val="0000FF"/>
              <w:sz w:val="18"/>
              <w:szCs w:val="18"/>
            </w:rPr>
            <w:t>/23</w:t>
          </w:r>
        </w:p>
      </w:tc>
      <w:tc>
        <w:tcPr>
          <w:tcW w:w="1713" w:type="dxa"/>
          <w:vAlign w:val="center"/>
        </w:tcPr>
        <w:p w14:paraId="7E6E5301"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PAGE </w:instrText>
          </w:r>
          <w:r w:rsidRPr="00F9705F">
            <w:rPr>
              <w:rStyle w:val="PageNumber"/>
              <w:rFonts w:ascii="Arial" w:hAnsi="Arial" w:cs="Arial"/>
              <w:color w:val="0000FF"/>
              <w:sz w:val="18"/>
              <w:szCs w:val="18"/>
            </w:rPr>
            <w:fldChar w:fldCharType="separate"/>
          </w:r>
          <w:r w:rsidR="00AB740D">
            <w:rPr>
              <w:rStyle w:val="PageNumber"/>
              <w:rFonts w:ascii="Arial" w:hAnsi="Arial" w:cs="Arial"/>
              <w:noProof/>
              <w:color w:val="0000FF"/>
              <w:sz w:val="18"/>
              <w:szCs w:val="18"/>
            </w:rPr>
            <w:t>1</w:t>
          </w:r>
          <w:r w:rsidRPr="00F9705F">
            <w:rPr>
              <w:rStyle w:val="PageNumber"/>
              <w:rFonts w:ascii="Arial" w:hAnsi="Arial" w:cs="Arial"/>
              <w:color w:val="0000FF"/>
              <w:sz w:val="18"/>
              <w:szCs w:val="18"/>
            </w:rPr>
            <w:fldChar w:fldCharType="end"/>
          </w:r>
          <w:r w:rsidRPr="00F9705F">
            <w:rPr>
              <w:rFonts w:ascii="Arial" w:hAnsi="Arial" w:cs="Arial"/>
              <w:color w:val="0000FF"/>
              <w:sz w:val="18"/>
              <w:szCs w:val="18"/>
            </w:rPr>
            <w:t xml:space="preserve"> of </w:t>
          </w:r>
          <w:r w:rsidRPr="00F9705F">
            <w:rPr>
              <w:rStyle w:val="PageNumber"/>
              <w:rFonts w:ascii="Arial" w:hAnsi="Arial" w:cs="Arial"/>
              <w:color w:val="0000FF"/>
              <w:sz w:val="18"/>
              <w:szCs w:val="18"/>
            </w:rPr>
            <w:fldChar w:fldCharType="begin"/>
          </w:r>
          <w:r w:rsidRPr="00F9705F">
            <w:rPr>
              <w:rStyle w:val="PageNumber"/>
              <w:rFonts w:ascii="Arial" w:hAnsi="Arial" w:cs="Arial"/>
              <w:color w:val="0000FF"/>
              <w:sz w:val="18"/>
              <w:szCs w:val="18"/>
            </w:rPr>
            <w:instrText xml:space="preserve"> NUMPAGES </w:instrText>
          </w:r>
          <w:r w:rsidRPr="00F9705F">
            <w:rPr>
              <w:rStyle w:val="PageNumber"/>
              <w:rFonts w:ascii="Arial" w:hAnsi="Arial" w:cs="Arial"/>
              <w:color w:val="0000FF"/>
              <w:sz w:val="18"/>
              <w:szCs w:val="18"/>
            </w:rPr>
            <w:fldChar w:fldCharType="separate"/>
          </w:r>
          <w:r w:rsidR="00AB740D">
            <w:rPr>
              <w:rStyle w:val="PageNumber"/>
              <w:rFonts w:ascii="Arial" w:hAnsi="Arial" w:cs="Arial"/>
              <w:noProof/>
              <w:color w:val="0000FF"/>
              <w:sz w:val="18"/>
              <w:szCs w:val="18"/>
            </w:rPr>
            <w:t>2</w:t>
          </w:r>
          <w:r w:rsidRPr="00F9705F">
            <w:rPr>
              <w:rStyle w:val="PageNumber"/>
              <w:rFonts w:ascii="Arial" w:hAnsi="Arial" w:cs="Arial"/>
              <w:color w:val="0000FF"/>
              <w:sz w:val="18"/>
              <w:szCs w:val="18"/>
            </w:rPr>
            <w:fldChar w:fldCharType="end"/>
          </w:r>
        </w:p>
      </w:tc>
    </w:tr>
    <w:tr w:rsidR="00447C08" w:rsidRPr="002231C9" w14:paraId="7E6E5304" w14:textId="77777777" w:rsidTr="00F9705F">
      <w:trPr>
        <w:trHeight w:hRule="exact" w:val="284"/>
        <w:jc w:val="center"/>
      </w:trPr>
      <w:tc>
        <w:tcPr>
          <w:tcW w:w="9952" w:type="dxa"/>
          <w:gridSpan w:val="6"/>
          <w:vAlign w:val="center"/>
        </w:tcPr>
        <w:p w14:paraId="7E6E5303" w14:textId="77777777" w:rsidR="00447C08" w:rsidRPr="00F9705F" w:rsidRDefault="00447C08" w:rsidP="00F9705F">
          <w:pPr>
            <w:tabs>
              <w:tab w:val="left" w:pos="720"/>
            </w:tabs>
            <w:spacing w:line="240" w:lineRule="exact"/>
            <w:jc w:val="center"/>
            <w:rPr>
              <w:rFonts w:ascii="Arial" w:hAnsi="Arial" w:cs="Arial"/>
              <w:color w:val="0000FF"/>
              <w:sz w:val="18"/>
              <w:szCs w:val="18"/>
            </w:rPr>
          </w:pPr>
          <w:r w:rsidRPr="00F9705F">
            <w:rPr>
              <w:rFonts w:ascii="Arial" w:hAnsi="Arial" w:cs="Arial"/>
              <w:color w:val="0000FF"/>
              <w:sz w:val="18"/>
              <w:szCs w:val="18"/>
            </w:rPr>
            <w:t>This document is uncontrolled when printed. Check Revision BEFORE use!</w:t>
          </w:r>
        </w:p>
      </w:tc>
    </w:tr>
  </w:tbl>
  <w:p w14:paraId="7E6E5305" w14:textId="77777777" w:rsidR="00447C08" w:rsidRDefault="00447C08">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447C08" w14:paraId="7E6E5313" w14:textId="77777777">
      <w:trPr>
        <w:trHeight w:val="213"/>
      </w:trPr>
      <w:tc>
        <w:tcPr>
          <w:tcW w:w="1305" w:type="dxa"/>
        </w:tcPr>
        <w:p w14:paraId="7E6E530C"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Year" w:val="2010"/>
              <w:attr w:name="Day" w:val="1"/>
              <w:attr w:name="Month" w:val="12"/>
            </w:smartTagPr>
            <w:r>
              <w:rPr>
                <w:rFonts w:ascii="Arial (W1)" w:hAnsi="Arial (W1)" w:cs="Arial"/>
                <w:color w:val="999999"/>
                <w:sz w:val="18"/>
                <w:szCs w:val="20"/>
              </w:rPr>
              <w:t>22/12/08</w:t>
            </w:r>
          </w:smartTag>
        </w:p>
      </w:tc>
      <w:tc>
        <w:tcPr>
          <w:tcW w:w="1425" w:type="dxa"/>
        </w:tcPr>
        <w:p w14:paraId="7E6E530D"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7E6E530E"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7E6E530F"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7E6E5310"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Year" w:val="2010"/>
              <w:attr w:name="Day" w:val="1"/>
              <w:attr w:name="Month" w:val="12"/>
            </w:smartTagPr>
            <w:r>
              <w:rPr>
                <w:rFonts w:ascii="Arial (W1)" w:hAnsi="Arial (W1)" w:cs="Arial"/>
                <w:color w:val="999999"/>
                <w:sz w:val="18"/>
                <w:szCs w:val="20"/>
              </w:rPr>
              <w:t>22/10/08</w:t>
            </w:r>
          </w:smartTag>
        </w:p>
      </w:tc>
      <w:tc>
        <w:tcPr>
          <w:tcW w:w="1679" w:type="dxa"/>
        </w:tcPr>
        <w:p w14:paraId="7E6E5311" w14:textId="77777777" w:rsidR="00447C08" w:rsidRDefault="00447C08"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Year" w:val="2010"/>
              <w:attr w:name="Day" w:val="1"/>
              <w:attr w:name="Month" w:val="12"/>
            </w:smartTagPr>
            <w:r>
              <w:rPr>
                <w:rFonts w:ascii="Arial (W1)" w:hAnsi="Arial (W1)" w:cs="Arial"/>
                <w:color w:val="999999"/>
                <w:sz w:val="18"/>
                <w:szCs w:val="20"/>
              </w:rPr>
              <w:t>01/12/10</w:t>
            </w:r>
          </w:smartTag>
        </w:p>
      </w:tc>
      <w:tc>
        <w:tcPr>
          <w:tcW w:w="1248" w:type="dxa"/>
        </w:tcPr>
        <w:p w14:paraId="7E6E5312" w14:textId="77777777" w:rsidR="00447C08" w:rsidRDefault="00447C08"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7E6E5314" w14:textId="77777777" w:rsidR="00447C08" w:rsidRDefault="0044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52EA" w14:textId="77777777" w:rsidR="00447C08" w:rsidRDefault="00447C08">
      <w:r>
        <w:separator/>
      </w:r>
    </w:p>
  </w:footnote>
  <w:footnote w:type="continuationSeparator" w:id="0">
    <w:p w14:paraId="7E6E52EB" w14:textId="77777777" w:rsidR="00447C08" w:rsidRDefault="0044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42"/>
    </w:tblGrid>
    <w:tr w:rsidR="00447C08" w:rsidRPr="00121F3B" w14:paraId="7E6E52F0" w14:textId="77777777">
      <w:trPr>
        <w:trHeight w:val="353"/>
      </w:trPr>
      <w:tc>
        <w:tcPr>
          <w:tcW w:w="7011" w:type="dxa"/>
          <w:vAlign w:val="center"/>
        </w:tcPr>
        <w:p w14:paraId="7E6E52EE" w14:textId="77777777" w:rsidR="00447C08" w:rsidRPr="00121F3B" w:rsidRDefault="00447C08" w:rsidP="00DC57E2">
          <w:pPr>
            <w:pStyle w:val="Header"/>
            <w:rPr>
              <w:rFonts w:ascii="Arial" w:hAnsi="Arial" w:cs="Arial"/>
              <w:b/>
              <w:color w:val="0000FF"/>
            </w:rPr>
          </w:pPr>
          <w:r>
            <w:rPr>
              <w:rFonts w:ascii="Arial" w:hAnsi="Arial" w:cs="Arial"/>
              <w:b/>
              <w:color w:val="0000FF"/>
              <w:sz w:val="22"/>
              <w:szCs w:val="22"/>
            </w:rPr>
            <w:t>EP-12</w:t>
          </w:r>
        </w:p>
      </w:tc>
      <w:tc>
        <w:tcPr>
          <w:tcW w:w="2964" w:type="dxa"/>
          <w:vMerge w:val="restart"/>
          <w:vAlign w:val="center"/>
        </w:tcPr>
        <w:p w14:paraId="7E6E52EF" w14:textId="77777777" w:rsidR="00447C08" w:rsidRPr="00121F3B" w:rsidRDefault="00447C08" w:rsidP="00DC57E2">
          <w:pPr>
            <w:pStyle w:val="Header"/>
            <w:jc w:val="center"/>
            <w:rPr>
              <w:rFonts w:ascii="Arial" w:hAnsi="Arial" w:cs="Arial"/>
              <w:b/>
              <w:color w:val="0000FF"/>
            </w:rPr>
          </w:pPr>
          <w:r w:rsidRPr="00121F3B">
            <w:rPr>
              <w:rFonts w:ascii="Arial" w:hAnsi="Arial" w:cs="Arial"/>
              <w:b/>
              <w:color w:val="0000FF"/>
              <w:sz w:val="22"/>
              <w:szCs w:val="22"/>
            </w:rPr>
            <w:t xml:space="preserve">NHS Greater Glasgow and </w:t>
          </w:r>
          <w:smartTag w:uri="urn:schemas-microsoft-com:office:smarttags" w:element="place">
            <w:r w:rsidRPr="00121F3B">
              <w:rPr>
                <w:rFonts w:ascii="Arial" w:hAnsi="Arial" w:cs="Arial"/>
                <w:b/>
                <w:color w:val="0000FF"/>
                <w:sz w:val="22"/>
                <w:szCs w:val="22"/>
              </w:rPr>
              <w:t>Clyde</w:t>
            </w:r>
          </w:smartTag>
        </w:p>
      </w:tc>
    </w:tr>
    <w:tr w:rsidR="00447C08" w:rsidRPr="00121F3B" w14:paraId="7E6E52F3" w14:textId="77777777">
      <w:trPr>
        <w:trHeight w:val="352"/>
      </w:trPr>
      <w:tc>
        <w:tcPr>
          <w:tcW w:w="7011" w:type="dxa"/>
          <w:vAlign w:val="center"/>
        </w:tcPr>
        <w:p w14:paraId="7E6E52F1" w14:textId="77777777" w:rsidR="00447C08" w:rsidRPr="00F27466" w:rsidRDefault="00447C08" w:rsidP="00F27466">
          <w:pPr>
            <w:pStyle w:val="Heading2"/>
            <w:rPr>
              <w:color w:val="0000FF"/>
            </w:rPr>
          </w:pPr>
          <w:r w:rsidRPr="00F27466">
            <w:rPr>
              <w:color w:val="0000FF"/>
            </w:rPr>
            <w:t>Assessment of Patient Dose</w:t>
          </w:r>
        </w:p>
      </w:tc>
      <w:tc>
        <w:tcPr>
          <w:tcW w:w="2964" w:type="dxa"/>
          <w:vMerge/>
          <w:vAlign w:val="center"/>
        </w:tcPr>
        <w:p w14:paraId="7E6E52F2" w14:textId="77777777" w:rsidR="00447C08" w:rsidRPr="00121F3B" w:rsidRDefault="00447C08" w:rsidP="00DC57E2">
          <w:pPr>
            <w:pStyle w:val="Header"/>
            <w:jc w:val="center"/>
            <w:rPr>
              <w:rFonts w:ascii="Arial" w:hAnsi="Arial" w:cs="Arial"/>
              <w:b/>
              <w:color w:val="0000FF"/>
            </w:rPr>
          </w:pPr>
        </w:p>
      </w:tc>
    </w:tr>
  </w:tbl>
  <w:p w14:paraId="7E6E52F4" w14:textId="77777777" w:rsidR="00447C08" w:rsidRDefault="00447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447C08" w14:paraId="7E6E530A" w14:textId="77777777">
      <w:tc>
        <w:tcPr>
          <w:tcW w:w="1305" w:type="dxa"/>
        </w:tcPr>
        <w:p w14:paraId="7E6E5306" w14:textId="77777777" w:rsidR="00447C08" w:rsidRDefault="00447C08">
          <w:pPr>
            <w:pStyle w:val="Header"/>
            <w:rPr>
              <w:rFonts w:ascii="Arial" w:hAnsi="Arial" w:cs="Arial"/>
              <w:sz w:val="32"/>
              <w:szCs w:val="32"/>
            </w:rPr>
          </w:pPr>
          <w:r>
            <w:rPr>
              <w:rFonts w:ascii="Arial" w:hAnsi="Arial" w:cs="Arial"/>
              <w:sz w:val="32"/>
              <w:szCs w:val="32"/>
            </w:rPr>
            <w:t>AUDIT</w:t>
          </w:r>
        </w:p>
      </w:tc>
      <w:tc>
        <w:tcPr>
          <w:tcW w:w="5088" w:type="dxa"/>
        </w:tcPr>
        <w:p w14:paraId="7E6E5307" w14:textId="77777777" w:rsidR="00447C08" w:rsidRDefault="00447C08">
          <w:pPr>
            <w:pStyle w:val="Header"/>
            <w:rPr>
              <w:rFonts w:ascii="Arial" w:hAnsi="Arial" w:cs="Arial"/>
            </w:rPr>
          </w:pPr>
          <w:r>
            <w:rPr>
              <w:rFonts w:ascii="Arial" w:hAnsi="Arial" w:cs="Arial"/>
              <w:sz w:val="22"/>
              <w:szCs w:val="22"/>
            </w:rPr>
            <w:t>Guidance on format of clinical audit for EP18</w:t>
          </w:r>
        </w:p>
      </w:tc>
      <w:tc>
        <w:tcPr>
          <w:tcW w:w="3603" w:type="dxa"/>
        </w:tcPr>
        <w:p w14:paraId="7E6E5308" w14:textId="77777777" w:rsidR="00447C08" w:rsidRDefault="00447C08">
          <w:pPr>
            <w:pStyle w:val="Header"/>
            <w:rPr>
              <w:rFonts w:ascii="Arial" w:hAnsi="Arial" w:cs="Arial"/>
            </w:rPr>
          </w:pPr>
          <w:r>
            <w:rPr>
              <w:rFonts w:ascii="Arial" w:hAnsi="Arial" w:cs="Arial"/>
              <w:sz w:val="22"/>
              <w:szCs w:val="22"/>
            </w:rPr>
            <w:t>Guidance Document</w:t>
          </w:r>
        </w:p>
        <w:p w14:paraId="7E6E5309" w14:textId="77777777" w:rsidR="00447C08" w:rsidRDefault="00447C08">
          <w:pPr>
            <w:pStyle w:val="Header"/>
            <w:rPr>
              <w:rFonts w:ascii="Arial" w:hAnsi="Arial" w:cs="Arial"/>
            </w:rPr>
          </w:pPr>
          <w:r>
            <w:rPr>
              <w:rFonts w:ascii="Arial" w:hAnsi="Arial" w:cs="Arial"/>
              <w:sz w:val="22"/>
              <w:szCs w:val="22"/>
            </w:rPr>
            <w:t xml:space="preserve">NHS Greater Glasgow &amp; Clyde </w:t>
          </w:r>
        </w:p>
      </w:tc>
    </w:tr>
  </w:tbl>
  <w:p w14:paraId="7E6E530B" w14:textId="77777777" w:rsidR="00447C08" w:rsidRDefault="00447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10E6"/>
    <w:multiLevelType w:val="hybridMultilevel"/>
    <w:tmpl w:val="1422E00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E0729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143D0A18"/>
    <w:multiLevelType w:val="hybridMultilevel"/>
    <w:tmpl w:val="E82ED95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1AF6780C"/>
    <w:multiLevelType w:val="hybridMultilevel"/>
    <w:tmpl w:val="476C4BB8"/>
    <w:lvl w:ilvl="0" w:tplc="FFFFFFFF">
      <w:start w:val="1"/>
      <w:numFmt w:val="bullet"/>
      <w:lvlText w:val=""/>
      <w:lvlJc w:val="left"/>
      <w:pPr>
        <w:tabs>
          <w:tab w:val="num" w:pos="570"/>
        </w:tabs>
        <w:ind w:left="570" w:hanging="567"/>
      </w:pPr>
      <w:rPr>
        <w:rFonts w:ascii="Symbol" w:hAnsi="Symbol" w:hint="default"/>
      </w:rPr>
    </w:lvl>
    <w:lvl w:ilvl="1" w:tplc="FFFFFFFF" w:tentative="1">
      <w:start w:val="1"/>
      <w:numFmt w:val="bullet"/>
      <w:lvlText w:val="o"/>
      <w:lvlJc w:val="left"/>
      <w:pPr>
        <w:tabs>
          <w:tab w:val="num" w:pos="1443"/>
        </w:tabs>
        <w:ind w:left="1443" w:hanging="360"/>
      </w:pPr>
      <w:rPr>
        <w:rFonts w:ascii="Courier New" w:hAnsi="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4">
    <w:nsid w:val="25B708FF"/>
    <w:multiLevelType w:val="hybridMultilevel"/>
    <w:tmpl w:val="AE86CA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8732C4C"/>
    <w:multiLevelType w:val="hybridMultilevel"/>
    <w:tmpl w:val="49B2C7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653F6A66"/>
    <w:multiLevelType w:val="hybridMultilevel"/>
    <w:tmpl w:val="087A94DA"/>
    <w:lvl w:ilvl="0" w:tplc="FC7E2D86">
      <w:start w:val="1"/>
      <w:numFmt w:val="decimal"/>
      <w:lvlText w:val="%1)"/>
      <w:lvlJc w:val="left"/>
      <w:pPr>
        <w:tabs>
          <w:tab w:val="num" w:pos="567"/>
        </w:tabs>
        <w:ind w:left="567" w:hanging="567"/>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01DC900A">
      <w:start w:val="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856134"/>
    <w:multiLevelType w:val="hybridMultilevel"/>
    <w:tmpl w:val="CCCE97E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6C"/>
    <w:rsid w:val="00011CC3"/>
    <w:rsid w:val="0001609E"/>
    <w:rsid w:val="00031B69"/>
    <w:rsid w:val="0008617E"/>
    <w:rsid w:val="000947AF"/>
    <w:rsid w:val="000A6797"/>
    <w:rsid w:val="000B2365"/>
    <w:rsid w:val="000B73D8"/>
    <w:rsid w:val="000D2381"/>
    <w:rsid w:val="000D5544"/>
    <w:rsid w:val="000E330C"/>
    <w:rsid w:val="000E3E4C"/>
    <w:rsid w:val="001053F0"/>
    <w:rsid w:val="0010540D"/>
    <w:rsid w:val="0012166B"/>
    <w:rsid w:val="00121F3B"/>
    <w:rsid w:val="001236C4"/>
    <w:rsid w:val="00124A12"/>
    <w:rsid w:val="00187145"/>
    <w:rsid w:val="001A2507"/>
    <w:rsid w:val="001A2F5F"/>
    <w:rsid w:val="001A42EE"/>
    <w:rsid w:val="001A6867"/>
    <w:rsid w:val="001C60CC"/>
    <w:rsid w:val="001E5B36"/>
    <w:rsid w:val="001F5494"/>
    <w:rsid w:val="00200C4C"/>
    <w:rsid w:val="002231C9"/>
    <w:rsid w:val="00227ABE"/>
    <w:rsid w:val="00232688"/>
    <w:rsid w:val="002328EF"/>
    <w:rsid w:val="00236155"/>
    <w:rsid w:val="002377D1"/>
    <w:rsid w:val="00237DA3"/>
    <w:rsid w:val="0024225C"/>
    <w:rsid w:val="00254840"/>
    <w:rsid w:val="00254F37"/>
    <w:rsid w:val="00266F76"/>
    <w:rsid w:val="00282850"/>
    <w:rsid w:val="002829DA"/>
    <w:rsid w:val="002C65DF"/>
    <w:rsid w:val="002D50A5"/>
    <w:rsid w:val="003048AA"/>
    <w:rsid w:val="00316893"/>
    <w:rsid w:val="00321A91"/>
    <w:rsid w:val="00323EFE"/>
    <w:rsid w:val="003248EF"/>
    <w:rsid w:val="003455FF"/>
    <w:rsid w:val="00363A27"/>
    <w:rsid w:val="0036415C"/>
    <w:rsid w:val="00385068"/>
    <w:rsid w:val="003B5870"/>
    <w:rsid w:val="003B72B0"/>
    <w:rsid w:val="003F45BD"/>
    <w:rsid w:val="00406711"/>
    <w:rsid w:val="00414389"/>
    <w:rsid w:val="00423936"/>
    <w:rsid w:val="00437B3B"/>
    <w:rsid w:val="00440B9E"/>
    <w:rsid w:val="004461F3"/>
    <w:rsid w:val="00447C08"/>
    <w:rsid w:val="00453411"/>
    <w:rsid w:val="004540C9"/>
    <w:rsid w:val="00472512"/>
    <w:rsid w:val="00473C08"/>
    <w:rsid w:val="004755C2"/>
    <w:rsid w:val="00477473"/>
    <w:rsid w:val="00496CC1"/>
    <w:rsid w:val="004C0F53"/>
    <w:rsid w:val="004C2514"/>
    <w:rsid w:val="004D3AF4"/>
    <w:rsid w:val="004E3FA3"/>
    <w:rsid w:val="004E60F1"/>
    <w:rsid w:val="004F41FD"/>
    <w:rsid w:val="00505FFF"/>
    <w:rsid w:val="00541D21"/>
    <w:rsid w:val="0055526B"/>
    <w:rsid w:val="005645BB"/>
    <w:rsid w:val="00582635"/>
    <w:rsid w:val="00591819"/>
    <w:rsid w:val="00594E39"/>
    <w:rsid w:val="00597CDF"/>
    <w:rsid w:val="005A35EE"/>
    <w:rsid w:val="005A3D8F"/>
    <w:rsid w:val="005A4652"/>
    <w:rsid w:val="005B03ED"/>
    <w:rsid w:val="005D06AA"/>
    <w:rsid w:val="005D1CE6"/>
    <w:rsid w:val="005F6B8D"/>
    <w:rsid w:val="0060076D"/>
    <w:rsid w:val="00600E04"/>
    <w:rsid w:val="0060122A"/>
    <w:rsid w:val="006146D9"/>
    <w:rsid w:val="0062589C"/>
    <w:rsid w:val="00635F39"/>
    <w:rsid w:val="00665C4F"/>
    <w:rsid w:val="00675C81"/>
    <w:rsid w:val="006827CA"/>
    <w:rsid w:val="006A5C43"/>
    <w:rsid w:val="006A7F42"/>
    <w:rsid w:val="006C4F0F"/>
    <w:rsid w:val="006C74A7"/>
    <w:rsid w:val="006D0A73"/>
    <w:rsid w:val="006D4A21"/>
    <w:rsid w:val="006D5F2D"/>
    <w:rsid w:val="006E7B92"/>
    <w:rsid w:val="006F75A0"/>
    <w:rsid w:val="00714F72"/>
    <w:rsid w:val="00723DD8"/>
    <w:rsid w:val="007351E6"/>
    <w:rsid w:val="00741DD1"/>
    <w:rsid w:val="0074593C"/>
    <w:rsid w:val="00746911"/>
    <w:rsid w:val="00751233"/>
    <w:rsid w:val="00754A6D"/>
    <w:rsid w:val="007668AE"/>
    <w:rsid w:val="00770389"/>
    <w:rsid w:val="00771BAA"/>
    <w:rsid w:val="00773FD0"/>
    <w:rsid w:val="00797E15"/>
    <w:rsid w:val="007B7E10"/>
    <w:rsid w:val="007E71EF"/>
    <w:rsid w:val="00810179"/>
    <w:rsid w:val="00815ED6"/>
    <w:rsid w:val="00825FA6"/>
    <w:rsid w:val="00834FDA"/>
    <w:rsid w:val="008405B7"/>
    <w:rsid w:val="00842299"/>
    <w:rsid w:val="00842C6E"/>
    <w:rsid w:val="008708F3"/>
    <w:rsid w:val="00877AF3"/>
    <w:rsid w:val="008C0633"/>
    <w:rsid w:val="008D1AE2"/>
    <w:rsid w:val="008E224E"/>
    <w:rsid w:val="008E6157"/>
    <w:rsid w:val="00911BA5"/>
    <w:rsid w:val="009137CC"/>
    <w:rsid w:val="009455D9"/>
    <w:rsid w:val="00954103"/>
    <w:rsid w:val="00955079"/>
    <w:rsid w:val="009646FC"/>
    <w:rsid w:val="00981603"/>
    <w:rsid w:val="0099260D"/>
    <w:rsid w:val="009C3D49"/>
    <w:rsid w:val="009D5EC8"/>
    <w:rsid w:val="009E0F6C"/>
    <w:rsid w:val="00A038CA"/>
    <w:rsid w:val="00A04A7C"/>
    <w:rsid w:val="00A141E8"/>
    <w:rsid w:val="00A26473"/>
    <w:rsid w:val="00A36496"/>
    <w:rsid w:val="00A661A6"/>
    <w:rsid w:val="00A7222E"/>
    <w:rsid w:val="00A74F10"/>
    <w:rsid w:val="00AB4154"/>
    <w:rsid w:val="00AB740D"/>
    <w:rsid w:val="00AC3669"/>
    <w:rsid w:val="00AC3AE5"/>
    <w:rsid w:val="00AE0773"/>
    <w:rsid w:val="00AF008A"/>
    <w:rsid w:val="00B016D9"/>
    <w:rsid w:val="00B127EA"/>
    <w:rsid w:val="00B24413"/>
    <w:rsid w:val="00B34483"/>
    <w:rsid w:val="00B445C3"/>
    <w:rsid w:val="00B60A1B"/>
    <w:rsid w:val="00B70BC5"/>
    <w:rsid w:val="00B82D63"/>
    <w:rsid w:val="00BA2ACB"/>
    <w:rsid w:val="00BB45CC"/>
    <w:rsid w:val="00BC30D7"/>
    <w:rsid w:val="00BC5ED5"/>
    <w:rsid w:val="00BD200A"/>
    <w:rsid w:val="00BF13E1"/>
    <w:rsid w:val="00BF2149"/>
    <w:rsid w:val="00C00FAC"/>
    <w:rsid w:val="00C03067"/>
    <w:rsid w:val="00C208E6"/>
    <w:rsid w:val="00C316AD"/>
    <w:rsid w:val="00C31E19"/>
    <w:rsid w:val="00C372EF"/>
    <w:rsid w:val="00C638CE"/>
    <w:rsid w:val="00C90CA9"/>
    <w:rsid w:val="00CA5081"/>
    <w:rsid w:val="00CB0DA2"/>
    <w:rsid w:val="00CB4240"/>
    <w:rsid w:val="00CF5A57"/>
    <w:rsid w:val="00D061ED"/>
    <w:rsid w:val="00D1384B"/>
    <w:rsid w:val="00D23CAB"/>
    <w:rsid w:val="00D3078E"/>
    <w:rsid w:val="00D51447"/>
    <w:rsid w:val="00D61AA2"/>
    <w:rsid w:val="00D6540D"/>
    <w:rsid w:val="00D750A2"/>
    <w:rsid w:val="00D75995"/>
    <w:rsid w:val="00D75F51"/>
    <w:rsid w:val="00DC57E2"/>
    <w:rsid w:val="00DE0E76"/>
    <w:rsid w:val="00DE1DF3"/>
    <w:rsid w:val="00DE4C64"/>
    <w:rsid w:val="00DE7FDE"/>
    <w:rsid w:val="00E00BA2"/>
    <w:rsid w:val="00E06C80"/>
    <w:rsid w:val="00E07223"/>
    <w:rsid w:val="00E10036"/>
    <w:rsid w:val="00E112A7"/>
    <w:rsid w:val="00E543C1"/>
    <w:rsid w:val="00E82F4B"/>
    <w:rsid w:val="00E87B52"/>
    <w:rsid w:val="00E912F0"/>
    <w:rsid w:val="00EA24A6"/>
    <w:rsid w:val="00EC1CCA"/>
    <w:rsid w:val="00ED0088"/>
    <w:rsid w:val="00EE17D7"/>
    <w:rsid w:val="00EF069D"/>
    <w:rsid w:val="00EF271F"/>
    <w:rsid w:val="00F17E25"/>
    <w:rsid w:val="00F207D0"/>
    <w:rsid w:val="00F25E86"/>
    <w:rsid w:val="00F27466"/>
    <w:rsid w:val="00F32862"/>
    <w:rsid w:val="00F47874"/>
    <w:rsid w:val="00F63047"/>
    <w:rsid w:val="00F70514"/>
    <w:rsid w:val="00F71925"/>
    <w:rsid w:val="00F9705F"/>
    <w:rsid w:val="00FC492D"/>
    <w:rsid w:val="00FD50E2"/>
    <w:rsid w:val="00FE5199"/>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7E6E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48AA"/>
    <w:rPr>
      <w:sz w:val="24"/>
      <w:szCs w:val="24"/>
    </w:rPr>
  </w:style>
  <w:style w:type="paragraph" w:styleId="Heading1">
    <w:name w:val="heading 1"/>
    <w:basedOn w:val="Normal"/>
    <w:next w:val="Normal"/>
    <w:link w:val="Heading1Char"/>
    <w:uiPriority w:val="99"/>
    <w:qFormat/>
    <w:rsid w:val="003048AA"/>
    <w:pPr>
      <w:keepNext/>
      <w:outlineLvl w:val="0"/>
    </w:pPr>
    <w:rPr>
      <w:b/>
      <w:u w:val="single"/>
    </w:rPr>
  </w:style>
  <w:style w:type="paragraph" w:styleId="Heading2">
    <w:name w:val="heading 2"/>
    <w:basedOn w:val="Normal"/>
    <w:next w:val="Normal"/>
    <w:link w:val="Heading2Char"/>
    <w:uiPriority w:val="99"/>
    <w:qFormat/>
    <w:rsid w:val="003048AA"/>
    <w:pPr>
      <w:keepNext/>
      <w:jc w:val="both"/>
      <w:outlineLvl w:val="1"/>
    </w:pPr>
    <w:rPr>
      <w:rFonts w:ascii="Arial" w:hAnsi="Arial" w:cs="Arial"/>
      <w:b/>
      <w:bCs/>
    </w:rPr>
  </w:style>
  <w:style w:type="paragraph" w:styleId="Heading3">
    <w:name w:val="heading 3"/>
    <w:basedOn w:val="Normal"/>
    <w:next w:val="Normal"/>
    <w:link w:val="Heading3Char"/>
    <w:uiPriority w:val="99"/>
    <w:qFormat/>
    <w:rsid w:val="003048AA"/>
    <w:pPr>
      <w:keepNext/>
      <w:jc w:val="both"/>
      <w:outlineLvl w:val="2"/>
    </w:pPr>
    <w:rPr>
      <w:rFonts w:ascii="Arial" w:hAnsi="Arial" w:cs="Arial"/>
      <w:b/>
      <w:bCs/>
      <w:sz w:val="22"/>
    </w:rPr>
  </w:style>
  <w:style w:type="paragraph" w:styleId="Heading4">
    <w:name w:val="heading 4"/>
    <w:basedOn w:val="Normal"/>
    <w:next w:val="Normal"/>
    <w:link w:val="Heading4Char"/>
    <w:uiPriority w:val="99"/>
    <w:qFormat/>
    <w:rsid w:val="003048AA"/>
    <w:pPr>
      <w:keepNext/>
      <w:spacing w:line="360" w:lineRule="auto"/>
      <w:outlineLvl w:val="3"/>
    </w:pPr>
    <w:rPr>
      <w:rFonts w:ascii="Arial" w:hAnsi="Arial" w:cs="Arial"/>
      <w:b/>
      <w:lang w:eastAsia="en-US"/>
    </w:rPr>
  </w:style>
  <w:style w:type="paragraph" w:styleId="Heading5">
    <w:name w:val="heading 5"/>
    <w:basedOn w:val="Normal"/>
    <w:next w:val="Normal"/>
    <w:link w:val="Heading5Char"/>
    <w:uiPriority w:val="99"/>
    <w:qFormat/>
    <w:rsid w:val="003048AA"/>
    <w:pPr>
      <w:keepNext/>
      <w:spacing w:before="120"/>
      <w:jc w:val="both"/>
      <w:outlineLvl w:val="4"/>
    </w:pPr>
    <w:rPr>
      <w:rFonts w:ascii="Arial" w:hAnsi="Arial" w:cs="Arial"/>
      <w:b/>
      <w:lang w:eastAsia="en-US"/>
    </w:rPr>
  </w:style>
  <w:style w:type="paragraph" w:styleId="Heading6">
    <w:name w:val="heading 6"/>
    <w:basedOn w:val="Normal"/>
    <w:next w:val="Normal"/>
    <w:link w:val="Heading6Char"/>
    <w:uiPriority w:val="99"/>
    <w:qFormat/>
    <w:rsid w:val="003048AA"/>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link w:val="Heading7Char"/>
    <w:uiPriority w:val="99"/>
    <w:qFormat/>
    <w:rsid w:val="003048AA"/>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link w:val="Heading8Char"/>
    <w:uiPriority w:val="99"/>
    <w:qFormat/>
    <w:rsid w:val="003048AA"/>
    <w:pPr>
      <w:keepNext/>
      <w:spacing w:before="120"/>
      <w:jc w:val="both"/>
      <w:outlineLvl w:val="7"/>
    </w:pPr>
    <w:rPr>
      <w:rFonts w:ascii="Arial" w:hAnsi="Arial" w:cs="Arial"/>
      <w:b/>
      <w:color w:val="3366FF"/>
      <w:lang w:eastAsia="en-US"/>
    </w:rPr>
  </w:style>
  <w:style w:type="paragraph" w:styleId="Heading9">
    <w:name w:val="heading 9"/>
    <w:basedOn w:val="Normal"/>
    <w:next w:val="Normal"/>
    <w:link w:val="Heading9Char"/>
    <w:uiPriority w:val="99"/>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3048A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048A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2">
    <w:name w:val="Body Text 2"/>
    <w:basedOn w:val="Normal"/>
    <w:link w:val="BodyText2Char"/>
    <w:uiPriority w:val="99"/>
    <w:rsid w:val="003048AA"/>
    <w:pPr>
      <w:jc w:val="both"/>
    </w:pPr>
    <w:rPr>
      <w:rFonts w:ascii="Arial" w:hAnsi="Arial" w:cs="Arial"/>
      <w:sz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3048AA"/>
    <w:rPr>
      <w:rFonts w:cs="Times New Roman"/>
    </w:rPr>
  </w:style>
  <w:style w:type="paragraph" w:styleId="BalloonText">
    <w:name w:val="Balloon Text"/>
    <w:basedOn w:val="Normal"/>
    <w:link w:val="BalloonTextChar"/>
    <w:uiPriority w:val="99"/>
    <w:semiHidden/>
    <w:rsid w:val="003048A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xBrp34">
    <w:name w:val="TxBr_p34"/>
    <w:basedOn w:val="Normal"/>
    <w:uiPriority w:val="99"/>
    <w:rsid w:val="003048AA"/>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uiPriority w:val="99"/>
    <w:rsid w:val="003048AA"/>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uiPriority w:val="99"/>
    <w:rsid w:val="003048AA"/>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uiPriority w:val="99"/>
    <w:rsid w:val="003048AA"/>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uiPriority w:val="99"/>
    <w:rsid w:val="003048AA"/>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uiPriority w:val="99"/>
    <w:rsid w:val="003048AA"/>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link w:val="BodyTextChar"/>
    <w:uiPriority w:val="99"/>
    <w:rsid w:val="003048AA"/>
    <w:pPr>
      <w:jc w:val="both"/>
    </w:pPr>
    <w:rPr>
      <w:sz w:val="22"/>
      <w:szCs w:val="20"/>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048AA"/>
    <w:pPr>
      <w:autoSpaceDE w:val="0"/>
      <w:autoSpaceDN w:val="0"/>
      <w:adjustRightInd w:val="0"/>
      <w:ind w:left="360" w:hanging="360"/>
    </w:pPr>
    <w:rPr>
      <w:rFonts w:ascii="Arial" w:hAnsi="Arial" w:cs="Arial"/>
      <w:sz w:val="22"/>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3048AA"/>
    <w:rPr>
      <w:rFonts w:cs="Times New Roman"/>
      <w:color w:val="0000FF"/>
      <w:u w:val="single"/>
    </w:rPr>
  </w:style>
  <w:style w:type="paragraph" w:styleId="BodyText3">
    <w:name w:val="Body Text 3"/>
    <w:basedOn w:val="Normal"/>
    <w:link w:val="BodyText3Char"/>
    <w:uiPriority w:val="99"/>
    <w:rsid w:val="003048AA"/>
    <w:pPr>
      <w:spacing w:before="120"/>
      <w:jc w:val="both"/>
    </w:pPr>
    <w:rPr>
      <w:rFonts w:ascii="Arial" w:hAnsi="Arial" w:cs="Arial"/>
      <w:bCs/>
      <w:iCs/>
      <w:color w:val="000000"/>
      <w:sz w:val="22"/>
      <w:szCs w:val="20"/>
      <w:lang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table" w:styleId="TableGrid">
    <w:name w:val="Table Grid"/>
    <w:basedOn w:val="TableNormal"/>
    <w:uiPriority w:val="99"/>
    <w:rsid w:val="009E0F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A7F4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TxBrp23">
    <w:name w:val="TxBr_p23"/>
    <w:basedOn w:val="Normal"/>
    <w:uiPriority w:val="99"/>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uiPriority w:val="99"/>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uiPriority w:val="99"/>
    <w:rsid w:val="00266F76"/>
    <w:pPr>
      <w:spacing w:before="100" w:beforeAutospacing="1" w:after="100" w:afterAutospacing="1"/>
    </w:pPr>
  </w:style>
  <w:style w:type="paragraph" w:styleId="BlockText">
    <w:name w:val="Block Text"/>
    <w:basedOn w:val="Normal"/>
    <w:uiPriority w:val="99"/>
    <w:rsid w:val="002C65DF"/>
    <w:pPr>
      <w:ind w:left="113" w:right="132"/>
    </w:pPr>
    <w:rPr>
      <w:rFonts w:ascii="Arial" w:hAnsi="Arial"/>
      <w:sz w:val="16"/>
      <w:szCs w:val="20"/>
      <w:lang w:eastAsia="en-US"/>
    </w:rPr>
  </w:style>
  <w:style w:type="paragraph" w:styleId="DocumentMap">
    <w:name w:val="Document Map"/>
    <w:basedOn w:val="Normal"/>
    <w:link w:val="DocumentMapChar"/>
    <w:uiPriority w:val="99"/>
    <w:semiHidden/>
    <w:rsid w:val="006A5C4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LineNumber">
    <w:name w:val="line number"/>
    <w:basedOn w:val="DefaultParagraphFont"/>
    <w:uiPriority w:val="99"/>
    <w:rsid w:val="00F17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thor0 xmlns="af86e36c-243c-4de1-a2d0-0405f73296dc">Ron Corrigall</Author0>
    <Revision xmlns="af86e36c-243c-4de1-a2d0-0405f73296dc">5</Revision>
    <Doc_x0020_Status xmlns="af86e36c-243c-4de1-a2d0-0405f73296dc" xsi:nil="true"/>
    <Item xmlns="af86e36c-243c-4de1-a2d0-0405f73296dc">4.2</Item>
    <Review_x0020_Date xmlns="af86e36c-243c-4de1-a2d0-0405f73296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5D709-8D4B-4848-AF2E-C2166D60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85DB07-1E38-4D15-9672-977D79B96ACB}">
  <ds:schemaRefs>
    <ds:schemaRef ds:uri="http://purl.org/dc/terms/"/>
    <ds:schemaRef ds:uri="http://schemas.openxmlformats.org/package/2006/metadata/core-properties"/>
    <ds:schemaRef ds:uri="af86e36c-243c-4de1-a2d0-0405f73296dc"/>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3BE9B0F-C151-432F-A48F-BABD1B473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Assessment of Patient Dose</vt:lpstr>
    </vt:vector>
  </TitlesOfParts>
  <Company>North Glasgow University Hospitals NHS Trust</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Patient Dose</dc:title>
  <dc:creator>u002428</dc:creator>
  <cp:lastModifiedBy>Helen Neilson</cp:lastModifiedBy>
  <cp:revision>2</cp:revision>
  <cp:lastPrinted>2008-12-08T13:00:00Z</cp:lastPrinted>
  <dcterms:created xsi:type="dcterms:W3CDTF">2021-01-27T12:58:00Z</dcterms:created>
  <dcterms:modified xsi:type="dcterms:W3CDTF">2021-01-27T12:58:00Z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Outcome">
    <vt:lpwstr>changes made - approved</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x</vt:lpwstr>
  </property>
  <property fmtid="{D5CDD505-2E9C-101B-9397-08002B2CF9AE}" pid="42" name="Also Signed">
    <vt:lpwstr/>
  </property>
  <property fmtid="{D5CDD505-2E9C-101B-9397-08002B2CF9AE}" pid="43" name="Signed By">
    <vt:lpwstr/>
  </property>
  <property fmtid="{D5CDD505-2E9C-101B-9397-08002B2CF9AE}" pid="44" name="ACTION BY">
    <vt:lpwstr/>
  </property>
  <property fmtid="{D5CDD505-2E9C-101B-9397-08002B2CF9AE}" pid="45" name="Position Signature 2">
    <vt:lpwstr/>
  </property>
  <property fmtid="{D5CDD505-2E9C-101B-9397-08002B2CF9AE}" pid="46" name="Position of Signee">
    <vt:lpwstr/>
  </property>
  <property fmtid="{D5CDD505-2E9C-101B-9397-08002B2CF9AE}" pid="47" name="Contact Name">
    <vt:lpwstr/>
  </property>
  <property fmtid="{D5CDD505-2E9C-101B-9397-08002B2CF9AE}" pid="48" name="Doc Status">
    <vt:lpwstr>Draft</vt:lpwstr>
  </property>
  <property fmtid="{D5CDD505-2E9C-101B-9397-08002B2CF9AE}" pid="49" name="Review Date">
    <vt:lpwstr/>
  </property>
  <property fmtid="{D5CDD505-2E9C-101B-9397-08002B2CF9AE}" pid="50" name="Author0">
    <vt:lpwstr>Ron Corrigall</vt:lpwstr>
  </property>
  <property fmtid="{D5CDD505-2E9C-101B-9397-08002B2CF9AE}" pid="51" name="Item">
    <vt:lpwstr>4.2</vt:lpwstr>
  </property>
  <property fmtid="{D5CDD505-2E9C-101B-9397-08002B2CF9AE}" pid="52" name="Revision">
    <vt:lpwstr>5</vt:lpwstr>
  </property>
</Properties>
</file>