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5C" w:rsidRPr="002F625C" w:rsidRDefault="002F625C" w:rsidP="002F625C">
      <w:pPr>
        <w:rPr>
          <w:b/>
          <w:sz w:val="28"/>
          <w:szCs w:val="28"/>
        </w:rPr>
      </w:pPr>
      <w:r w:rsidRPr="002F625C">
        <w:rPr>
          <w:b/>
          <w:sz w:val="28"/>
          <w:szCs w:val="28"/>
        </w:rPr>
        <w:t xml:space="preserve">Key things to note: </w:t>
      </w:r>
    </w:p>
    <w:p w:rsidR="002F625C" w:rsidRPr="00A07234" w:rsidRDefault="002F625C" w:rsidP="002F625C">
      <w:pPr>
        <w:numPr>
          <w:ilvl w:val="0"/>
          <w:numId w:val="2"/>
        </w:numPr>
        <w:kinsoku w:val="0"/>
        <w:overflowPunct w:val="0"/>
        <w:spacing w:after="40" w:line="216" w:lineRule="auto"/>
        <w:ind w:left="709" w:hanging="425"/>
        <w:textAlignment w:val="baseline"/>
        <w:rPr>
          <w:rFonts w:ascii="Times New Roman" w:eastAsia="Times New Roman" w:hAnsi="Times New Roman"/>
          <w:sz w:val="28"/>
          <w:szCs w:val="28"/>
          <w:lang w:eastAsia="en-GB"/>
        </w:rPr>
      </w:pPr>
      <w:r w:rsidRPr="00A07234">
        <w:rPr>
          <w:rFonts w:eastAsia="Times New Roman"/>
          <w:color w:val="000000"/>
          <w:kern w:val="24"/>
          <w:sz w:val="28"/>
          <w:szCs w:val="28"/>
          <w:lang w:eastAsia="en-GB"/>
        </w:rPr>
        <w:t xml:space="preserve">The HCW cleaning the PAPR system must only do so in the designated cleaning area. </w:t>
      </w:r>
    </w:p>
    <w:p w:rsidR="004B7B1D" w:rsidRPr="004B7B1D" w:rsidRDefault="004B7B1D" w:rsidP="002F625C">
      <w:pPr>
        <w:numPr>
          <w:ilvl w:val="0"/>
          <w:numId w:val="2"/>
        </w:numPr>
        <w:kinsoku w:val="0"/>
        <w:overflowPunct w:val="0"/>
        <w:spacing w:after="40" w:line="240" w:lineRule="auto"/>
        <w:ind w:left="709" w:hanging="425"/>
        <w:textAlignment w:val="baseline"/>
        <w:rPr>
          <w:rFonts w:ascii="Times New Roman" w:eastAsia="Times New Roman" w:hAnsi="Times New Roman"/>
          <w:sz w:val="28"/>
          <w:szCs w:val="28"/>
          <w:lang w:eastAsia="en-GB"/>
        </w:rPr>
      </w:pPr>
      <w:r w:rsidRPr="00A07234">
        <w:rPr>
          <w:rFonts w:eastAsia="Times New Roman"/>
          <w:color w:val="000000"/>
          <w:kern w:val="24"/>
          <w:sz w:val="28"/>
          <w:szCs w:val="28"/>
          <w:lang w:eastAsia="en-GB"/>
        </w:rPr>
        <w:t xml:space="preserve">The HCW must be wearing a clean apron, gloves, FRSM </w:t>
      </w:r>
      <w:r>
        <w:rPr>
          <w:rFonts w:eastAsia="Times New Roman"/>
          <w:color w:val="000000"/>
          <w:kern w:val="24"/>
          <w:sz w:val="28"/>
          <w:szCs w:val="28"/>
          <w:lang w:eastAsia="en-GB"/>
        </w:rPr>
        <w:t>(</w:t>
      </w:r>
      <w:r w:rsidRPr="00A07234">
        <w:rPr>
          <w:rFonts w:eastAsia="Times New Roman"/>
          <w:color w:val="000000"/>
          <w:kern w:val="24"/>
          <w:sz w:val="28"/>
          <w:szCs w:val="28"/>
          <w:lang w:eastAsia="en-GB"/>
        </w:rPr>
        <w:t>and visor</w:t>
      </w:r>
      <w:r>
        <w:rPr>
          <w:rFonts w:eastAsia="Times New Roman"/>
          <w:color w:val="000000"/>
          <w:kern w:val="24"/>
          <w:sz w:val="28"/>
          <w:szCs w:val="28"/>
          <w:lang w:eastAsia="en-GB"/>
        </w:rPr>
        <w:t xml:space="preserve"> if required)</w:t>
      </w:r>
      <w:r w:rsidRPr="00A07234">
        <w:rPr>
          <w:rFonts w:eastAsia="Times New Roman"/>
          <w:color w:val="000000"/>
          <w:kern w:val="24"/>
          <w:sz w:val="28"/>
          <w:szCs w:val="28"/>
          <w:lang w:eastAsia="en-GB"/>
        </w:rPr>
        <w:t xml:space="preserve"> to undertake the following procedures</w:t>
      </w:r>
      <w:r w:rsidRPr="00A07234">
        <w:rPr>
          <w:rFonts w:eastAsia="Times New Roman"/>
          <w:color w:val="000000"/>
          <w:kern w:val="24"/>
          <w:sz w:val="28"/>
          <w:szCs w:val="28"/>
          <w:lang w:eastAsia="en-GB"/>
        </w:rPr>
        <w:t xml:space="preserve"> </w:t>
      </w:r>
    </w:p>
    <w:p w:rsidR="002F625C" w:rsidRPr="00A07234" w:rsidRDefault="004B7B1D" w:rsidP="002F625C">
      <w:pPr>
        <w:numPr>
          <w:ilvl w:val="0"/>
          <w:numId w:val="2"/>
        </w:numPr>
        <w:kinsoku w:val="0"/>
        <w:overflowPunct w:val="0"/>
        <w:spacing w:after="40" w:line="240" w:lineRule="auto"/>
        <w:ind w:left="709" w:hanging="425"/>
        <w:textAlignment w:val="baseline"/>
        <w:rPr>
          <w:rFonts w:ascii="Times New Roman" w:eastAsia="Times New Roman" w:hAnsi="Times New Roman"/>
          <w:sz w:val="28"/>
          <w:szCs w:val="28"/>
          <w:lang w:eastAsia="en-GB"/>
        </w:rPr>
      </w:pPr>
      <w:r>
        <w:rPr>
          <w:rFonts w:eastAsia="Times New Roman"/>
          <w:color w:val="000000"/>
          <w:kern w:val="24"/>
          <w:sz w:val="28"/>
          <w:szCs w:val="28"/>
          <w:lang w:eastAsia="en-GB"/>
        </w:rPr>
        <w:t>E</w:t>
      </w:r>
      <w:r w:rsidR="002F625C" w:rsidRPr="00A07234">
        <w:rPr>
          <w:rFonts w:eastAsia="Times New Roman"/>
          <w:color w:val="000000"/>
          <w:kern w:val="24"/>
          <w:sz w:val="28"/>
          <w:szCs w:val="28"/>
          <w:lang w:eastAsia="en-GB"/>
        </w:rPr>
        <w:t xml:space="preserve">ither the Green Clinell Universal Disinfectant Wipes OR Actichlor Plus </w:t>
      </w:r>
      <w:r>
        <w:rPr>
          <w:rFonts w:eastAsia="Times New Roman"/>
          <w:color w:val="000000"/>
          <w:kern w:val="24"/>
          <w:sz w:val="28"/>
          <w:szCs w:val="28"/>
          <w:lang w:eastAsia="en-GB"/>
        </w:rPr>
        <w:t>(1,000ppm</w:t>
      </w:r>
      <w:r w:rsidR="005E0A03">
        <w:rPr>
          <w:rFonts w:eastAsia="Times New Roman"/>
          <w:color w:val="000000"/>
          <w:kern w:val="24"/>
          <w:sz w:val="28"/>
          <w:szCs w:val="28"/>
          <w:lang w:eastAsia="en-GB"/>
        </w:rPr>
        <w:t>, contact time 5 minutes</w:t>
      </w:r>
      <w:r>
        <w:rPr>
          <w:rFonts w:eastAsia="Times New Roman"/>
          <w:color w:val="000000"/>
          <w:kern w:val="24"/>
          <w:sz w:val="28"/>
          <w:szCs w:val="28"/>
          <w:lang w:eastAsia="en-GB"/>
        </w:rPr>
        <w:t xml:space="preserve">) </w:t>
      </w:r>
      <w:r w:rsidR="002F625C" w:rsidRPr="00A07234">
        <w:rPr>
          <w:rFonts w:eastAsia="Times New Roman"/>
          <w:color w:val="000000"/>
          <w:kern w:val="24"/>
          <w:sz w:val="28"/>
          <w:szCs w:val="28"/>
          <w:lang w:eastAsia="en-GB"/>
        </w:rPr>
        <w:t xml:space="preserve">must be used. </w:t>
      </w:r>
      <w:r w:rsidRPr="00A07234">
        <w:rPr>
          <w:rFonts w:eastAsia="Times New Roman"/>
          <w:color w:val="000000"/>
          <w:kern w:val="24"/>
          <w:sz w:val="28"/>
          <w:szCs w:val="28"/>
          <w:lang w:eastAsia="en-GB"/>
        </w:rPr>
        <w:t>Actichlor Plus should be wiped off using either the yellow or Green Clinell wipes.</w:t>
      </w:r>
    </w:p>
    <w:p w:rsidR="002F625C" w:rsidRPr="00A07234" w:rsidRDefault="004B7B1D" w:rsidP="00AF37B1">
      <w:pPr>
        <w:numPr>
          <w:ilvl w:val="0"/>
          <w:numId w:val="2"/>
        </w:numPr>
        <w:kinsoku w:val="0"/>
        <w:overflowPunct w:val="0"/>
        <w:spacing w:after="40" w:line="216" w:lineRule="auto"/>
        <w:ind w:left="709" w:right="-24" w:hanging="425"/>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If there are </w:t>
      </w:r>
      <w:r w:rsidRPr="004B7B1D">
        <w:rPr>
          <w:rFonts w:eastAsia="Times New Roman"/>
          <w:b/>
          <w:color w:val="000000"/>
          <w:kern w:val="24"/>
          <w:sz w:val="28"/>
          <w:szCs w:val="28"/>
          <w:lang w:eastAsia="en-GB"/>
        </w:rPr>
        <w:t>s</w:t>
      </w:r>
      <w:r w:rsidR="002F625C" w:rsidRPr="004B7B1D">
        <w:rPr>
          <w:rFonts w:eastAsia="Times New Roman"/>
          <w:b/>
          <w:color w:val="000000"/>
          <w:kern w:val="24"/>
          <w:sz w:val="28"/>
          <w:szCs w:val="28"/>
          <w:lang w:eastAsia="en-GB"/>
        </w:rPr>
        <w:t>mall splashes of blood</w:t>
      </w:r>
      <w:r w:rsidR="002F625C" w:rsidRPr="00A07234">
        <w:rPr>
          <w:rFonts w:eastAsia="Times New Roman"/>
          <w:color w:val="000000"/>
          <w:kern w:val="24"/>
          <w:sz w:val="28"/>
          <w:szCs w:val="28"/>
          <w:lang w:eastAsia="en-GB"/>
        </w:rPr>
        <w:t xml:space="preserve">: use </w:t>
      </w:r>
      <w:r>
        <w:rPr>
          <w:rFonts w:eastAsia="Times New Roman"/>
          <w:color w:val="000000"/>
          <w:kern w:val="24"/>
          <w:sz w:val="28"/>
          <w:szCs w:val="28"/>
          <w:lang w:eastAsia="en-GB"/>
        </w:rPr>
        <w:t xml:space="preserve">solution of Actichlor Plus </w:t>
      </w:r>
      <w:r w:rsidR="002F625C" w:rsidRPr="00A07234">
        <w:rPr>
          <w:rFonts w:eastAsia="Times New Roman"/>
          <w:color w:val="000000"/>
          <w:kern w:val="24"/>
          <w:sz w:val="28"/>
          <w:szCs w:val="28"/>
          <w:lang w:eastAsia="en-GB"/>
        </w:rPr>
        <w:t>a</w:t>
      </w:r>
      <w:r>
        <w:rPr>
          <w:rFonts w:eastAsia="Times New Roman"/>
          <w:color w:val="000000"/>
          <w:kern w:val="24"/>
          <w:sz w:val="28"/>
          <w:szCs w:val="28"/>
          <w:lang w:eastAsia="en-GB"/>
        </w:rPr>
        <w:t>t</w:t>
      </w:r>
      <w:r w:rsidR="002F625C" w:rsidRPr="00A07234">
        <w:rPr>
          <w:rFonts w:eastAsia="Times New Roman"/>
          <w:color w:val="000000"/>
          <w:kern w:val="24"/>
          <w:sz w:val="28"/>
          <w:szCs w:val="28"/>
          <w:lang w:eastAsia="en-GB"/>
        </w:rPr>
        <w:t xml:space="preserve"> 10,000 pp</w:t>
      </w:r>
      <w:r w:rsidR="002F625C">
        <w:rPr>
          <w:rFonts w:eastAsia="Times New Roman"/>
          <w:color w:val="000000"/>
          <w:kern w:val="24"/>
          <w:sz w:val="28"/>
          <w:szCs w:val="28"/>
          <w:lang w:eastAsia="en-GB"/>
        </w:rPr>
        <w:t>m</w:t>
      </w:r>
      <w:r w:rsidR="005E0A03">
        <w:rPr>
          <w:rFonts w:eastAsia="Times New Roman"/>
          <w:color w:val="000000"/>
          <w:kern w:val="24"/>
          <w:sz w:val="28"/>
          <w:szCs w:val="28"/>
          <w:lang w:eastAsia="en-GB"/>
        </w:rPr>
        <w:t>, (contact time 3 minutes)</w:t>
      </w:r>
      <w:r w:rsidR="002F625C">
        <w:rPr>
          <w:rFonts w:eastAsia="Times New Roman"/>
          <w:color w:val="000000"/>
          <w:kern w:val="24"/>
          <w:sz w:val="28"/>
          <w:szCs w:val="28"/>
          <w:lang w:eastAsia="en-GB"/>
        </w:rPr>
        <w:t xml:space="preserve"> to </w:t>
      </w:r>
      <w:r w:rsidR="005E0A03">
        <w:rPr>
          <w:rFonts w:eastAsia="Times New Roman"/>
          <w:color w:val="000000"/>
          <w:kern w:val="24"/>
          <w:sz w:val="28"/>
          <w:szCs w:val="28"/>
          <w:lang w:eastAsia="en-GB"/>
        </w:rPr>
        <w:t>decontaminate the hood.</w:t>
      </w:r>
      <w:r w:rsidR="002F625C" w:rsidRPr="00A07234">
        <w:rPr>
          <w:rFonts w:eastAsia="Times New Roman"/>
          <w:color w:val="000000"/>
          <w:kern w:val="24"/>
          <w:sz w:val="28"/>
          <w:szCs w:val="28"/>
          <w:lang w:eastAsia="en-GB"/>
        </w:rPr>
        <w:t xml:space="preserve"> </w:t>
      </w:r>
    </w:p>
    <w:p w:rsidR="004B7B1D" w:rsidRPr="00A07234" w:rsidRDefault="004B7B1D" w:rsidP="004B7B1D">
      <w:pPr>
        <w:numPr>
          <w:ilvl w:val="0"/>
          <w:numId w:val="2"/>
        </w:numPr>
        <w:kinsoku w:val="0"/>
        <w:overflowPunct w:val="0"/>
        <w:spacing w:after="40" w:line="216" w:lineRule="auto"/>
        <w:ind w:left="1267" w:hanging="983"/>
        <w:textAlignment w:val="baseline"/>
        <w:rPr>
          <w:rFonts w:ascii="Times New Roman" w:eastAsia="Times New Roman" w:hAnsi="Times New Roman"/>
          <w:sz w:val="28"/>
          <w:szCs w:val="28"/>
          <w:lang w:eastAsia="en-GB"/>
        </w:rPr>
      </w:pPr>
      <w:r w:rsidRPr="00A07234">
        <w:rPr>
          <w:rFonts w:eastAsia="Times New Roman"/>
          <w:color w:val="000000"/>
          <w:kern w:val="24"/>
          <w:sz w:val="28"/>
          <w:szCs w:val="28"/>
          <w:lang w:eastAsia="en-GB"/>
        </w:rPr>
        <w:t xml:space="preserve">If there is a large amount of blood on the hood, please discard. </w:t>
      </w:r>
    </w:p>
    <w:tbl>
      <w:tblPr>
        <w:tblpPr w:leftFromText="180" w:rightFromText="180" w:vertAnchor="text" w:horzAnchor="margin" w:tblpY="260"/>
        <w:tblW w:w="10348" w:type="dxa"/>
        <w:tblCellMar>
          <w:left w:w="0" w:type="dxa"/>
          <w:right w:w="0" w:type="dxa"/>
        </w:tblCellMar>
        <w:tblLook w:val="04A0" w:firstRow="1" w:lastRow="0" w:firstColumn="1" w:lastColumn="0" w:noHBand="0" w:noVBand="1"/>
      </w:tblPr>
      <w:tblGrid>
        <w:gridCol w:w="10348"/>
      </w:tblGrid>
      <w:tr w:rsidR="002F625C" w:rsidRPr="00A07234" w:rsidTr="002F625C">
        <w:trPr>
          <w:trHeight w:val="1474"/>
        </w:trPr>
        <w:tc>
          <w:tcPr>
            <w:tcW w:w="10348" w:type="dxa"/>
            <w:tcBorders>
              <w:top w:val="single" w:sz="8" w:space="0" w:color="FFFFFF"/>
              <w:left w:val="single" w:sz="8" w:space="0" w:color="FFFFFF"/>
              <w:bottom w:val="single" w:sz="24" w:space="0" w:color="FFFFFF"/>
              <w:right w:val="single" w:sz="8" w:space="0" w:color="FFFFFF"/>
            </w:tcBorders>
            <w:shd w:val="clear" w:color="auto" w:fill="BDD6EE"/>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cs="Calibri"/>
                <w:b/>
                <w:color w:val="000000"/>
                <w:kern w:val="24"/>
                <w:sz w:val="28"/>
                <w:szCs w:val="28"/>
                <w:lang w:eastAsia="en-GB"/>
              </w:rPr>
              <w:t xml:space="preserve">To clean the hose: </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color w:val="000000"/>
                <w:kern w:val="24"/>
                <w:sz w:val="28"/>
                <w:szCs w:val="28"/>
                <w:lang w:eastAsia="en-GB"/>
              </w:rPr>
              <w:t xml:space="preserve">Disconnect the hose and inspect hose connections for dirt/debris and then clean ensuring that each of the grooves the entire length of the hose are cleaned thoroughly. Discard the wipe. Set aside the hose in a clean area to dry.   </w:t>
            </w:r>
          </w:p>
        </w:tc>
      </w:tr>
      <w:tr w:rsidR="002F625C" w:rsidRPr="00A07234" w:rsidTr="002F625C">
        <w:trPr>
          <w:trHeight w:val="1536"/>
        </w:trPr>
        <w:tc>
          <w:tcPr>
            <w:tcW w:w="10348" w:type="dxa"/>
            <w:tcBorders>
              <w:top w:val="single" w:sz="24" w:space="0" w:color="FFFFFF"/>
              <w:left w:val="single" w:sz="8" w:space="0" w:color="FFFFFF"/>
              <w:bottom w:val="single" w:sz="8" w:space="0" w:color="FFFFFF"/>
              <w:right w:val="single" w:sz="8" w:space="0" w:color="FFFFFF"/>
            </w:tcBorders>
            <w:shd w:val="clear" w:color="auto" w:fill="9CC2E5"/>
            <w:tcMar>
              <w:top w:w="15" w:type="dxa"/>
              <w:left w:w="66" w:type="dxa"/>
              <w:bottom w:w="0" w:type="dxa"/>
              <w:right w:w="66" w:type="dxa"/>
            </w:tcMar>
            <w:hideMark/>
          </w:tcPr>
          <w:p w:rsidR="002F625C" w:rsidRPr="00A07234" w:rsidRDefault="002F625C" w:rsidP="005E0A03">
            <w:pPr>
              <w:spacing w:after="60" w:line="216" w:lineRule="auto"/>
              <w:textAlignment w:val="baseline"/>
              <w:rPr>
                <w:rFonts w:ascii="Arial" w:eastAsia="Times New Roman" w:hAnsi="Arial" w:cs="Arial"/>
                <w:sz w:val="28"/>
                <w:szCs w:val="28"/>
                <w:lang w:eastAsia="en-GB"/>
              </w:rPr>
            </w:pPr>
            <w:r w:rsidRPr="00A07234">
              <w:rPr>
                <w:rFonts w:eastAsia="Times New Roman" w:cs="Calibri"/>
                <w:b/>
                <w:bCs/>
                <w:kern w:val="24"/>
                <w:sz w:val="28"/>
                <w:szCs w:val="28"/>
                <w:lang w:eastAsia="en-GB"/>
              </w:rPr>
              <w:t xml:space="preserve">To clean the PAPR unit: </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kern w:val="24"/>
                <w:sz w:val="28"/>
                <w:szCs w:val="28"/>
                <w:lang w:eastAsia="en-GB"/>
              </w:rPr>
              <w:t xml:space="preserve">Inspect the unit for dirt / debris. Clean the casing of the unit with disinfectant wipes. It is not necessary to remove the casing covering the filter. It is important not to allow water to drip into the filter unit. Set aside in a clean area to dry. </w:t>
            </w:r>
          </w:p>
        </w:tc>
      </w:tr>
      <w:tr w:rsidR="002F625C" w:rsidRPr="00A07234" w:rsidTr="002F625C">
        <w:trPr>
          <w:trHeight w:val="1916"/>
        </w:trPr>
        <w:tc>
          <w:tcPr>
            <w:tcW w:w="10348" w:type="dxa"/>
            <w:tcBorders>
              <w:top w:val="single" w:sz="8"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b/>
                <w:color w:val="000000"/>
                <w:kern w:val="24"/>
                <w:sz w:val="28"/>
                <w:szCs w:val="28"/>
                <w:lang w:eastAsia="en-GB"/>
              </w:rPr>
              <w:t xml:space="preserve">The hood: </w:t>
            </w:r>
          </w:p>
          <w:p w:rsidR="002F625C" w:rsidRPr="002F625C" w:rsidRDefault="002F625C" w:rsidP="002F625C">
            <w:pPr>
              <w:spacing w:after="240" w:line="216" w:lineRule="auto"/>
              <w:textAlignment w:val="baseline"/>
              <w:rPr>
                <w:rFonts w:eastAsia="Times New Roman"/>
                <w:color w:val="000000"/>
                <w:kern w:val="24"/>
                <w:sz w:val="28"/>
                <w:szCs w:val="28"/>
                <w:lang w:eastAsia="en-GB"/>
              </w:rPr>
            </w:pPr>
            <w:r w:rsidRPr="00A07234">
              <w:rPr>
                <w:rFonts w:eastAsia="Times New Roman"/>
                <w:color w:val="000000"/>
                <w:kern w:val="24"/>
                <w:sz w:val="28"/>
                <w:szCs w:val="28"/>
                <w:lang w:eastAsia="en-GB"/>
              </w:rPr>
              <w:t xml:space="preserve">Clean the external surfaces of the hood with a disinfectant wipes. With a fresh wipe you may want to give the inside of the hood a wipe also. Set aside in a clean area to dry. This hood belongs to a named HCW and must be returned to them, not shared with anyone else and be carefully stored once clean and dry, until next use. It is the responsibility of the named HCW to ensure this happens. </w:t>
            </w:r>
          </w:p>
        </w:tc>
      </w:tr>
      <w:tr w:rsidR="002F625C" w:rsidRPr="00A07234" w:rsidTr="002F625C">
        <w:trPr>
          <w:trHeight w:val="1556"/>
        </w:trPr>
        <w:tc>
          <w:tcPr>
            <w:tcW w:w="10348" w:type="dxa"/>
            <w:tcBorders>
              <w:top w:val="single" w:sz="8" w:space="0" w:color="FFFFFF"/>
              <w:left w:val="single" w:sz="8" w:space="0" w:color="FFFFFF"/>
              <w:bottom w:val="single" w:sz="24" w:space="0" w:color="FFFFFF"/>
              <w:right w:val="single" w:sz="8" w:space="0" w:color="FFFFFF"/>
            </w:tcBorders>
            <w:shd w:val="clear" w:color="auto" w:fill="9CC2E5"/>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cs="Calibri"/>
                <w:b/>
                <w:color w:val="000000"/>
                <w:kern w:val="24"/>
                <w:sz w:val="28"/>
                <w:szCs w:val="28"/>
                <w:lang w:eastAsia="en-GB"/>
              </w:rPr>
              <w:t xml:space="preserve">The PAPR unit and hose: </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color w:val="000000"/>
                <w:kern w:val="24"/>
                <w:sz w:val="28"/>
                <w:szCs w:val="28"/>
                <w:lang w:eastAsia="en-GB"/>
              </w:rPr>
              <w:t>Once dry, check if the battery needs to be charged – should be at full charge. If it does not need charged, the PAPR and hose will be place in the designated storage box labelled for that unit – Check PAPR unit Serial Numbers match.</w:t>
            </w:r>
          </w:p>
        </w:tc>
      </w:tr>
      <w:tr w:rsidR="002F625C" w:rsidRPr="00A07234" w:rsidTr="002F625C">
        <w:trPr>
          <w:trHeight w:val="1768"/>
        </w:trPr>
        <w:tc>
          <w:tcPr>
            <w:tcW w:w="10348" w:type="dxa"/>
            <w:tcBorders>
              <w:top w:val="single" w:sz="24" w:space="0" w:color="FFFFFF"/>
              <w:left w:val="single" w:sz="8" w:space="0" w:color="FFFFFF"/>
              <w:bottom w:val="single" w:sz="8" w:space="0" w:color="FFFFFF"/>
              <w:right w:val="single" w:sz="8" w:space="0" w:color="FFFFFF"/>
            </w:tcBorders>
            <w:shd w:val="clear" w:color="auto" w:fill="BDD6EE"/>
            <w:tcMar>
              <w:top w:w="15" w:type="dxa"/>
              <w:left w:w="66" w:type="dxa"/>
              <w:bottom w:w="0" w:type="dxa"/>
              <w:right w:w="66" w:type="dxa"/>
            </w:tcMar>
            <w:hideMark/>
          </w:tcPr>
          <w:p w:rsidR="002F625C" w:rsidRPr="002F625C" w:rsidRDefault="002F625C" w:rsidP="005E0A03">
            <w:pPr>
              <w:spacing w:after="60" w:line="216" w:lineRule="auto"/>
              <w:textAlignment w:val="baseline"/>
              <w:rPr>
                <w:rFonts w:ascii="Arial" w:eastAsia="Times New Roman" w:hAnsi="Arial" w:cs="Arial"/>
                <w:b/>
                <w:sz w:val="28"/>
                <w:szCs w:val="28"/>
                <w:lang w:eastAsia="en-GB"/>
              </w:rPr>
            </w:pPr>
            <w:r w:rsidRPr="002F625C">
              <w:rPr>
                <w:rFonts w:eastAsia="Times New Roman" w:cs="Calibri"/>
                <w:b/>
                <w:color w:val="000000"/>
                <w:kern w:val="24"/>
                <w:sz w:val="28"/>
                <w:szCs w:val="28"/>
                <w:lang w:eastAsia="en-GB"/>
              </w:rPr>
              <w:t>Filter care:</w:t>
            </w:r>
          </w:p>
          <w:p w:rsidR="002F625C" w:rsidRPr="00A07234" w:rsidRDefault="002F625C" w:rsidP="002F625C">
            <w:pPr>
              <w:spacing w:after="240" w:line="216" w:lineRule="auto"/>
              <w:textAlignment w:val="baseline"/>
              <w:rPr>
                <w:rFonts w:ascii="Arial" w:eastAsia="Times New Roman" w:hAnsi="Arial" w:cs="Arial"/>
                <w:sz w:val="28"/>
                <w:szCs w:val="28"/>
                <w:lang w:eastAsia="en-GB"/>
              </w:rPr>
            </w:pPr>
            <w:r w:rsidRPr="00A07234">
              <w:rPr>
                <w:rFonts w:eastAsia="Times New Roman" w:cs="Calibri"/>
                <w:color w:val="000000"/>
                <w:kern w:val="24"/>
                <w:sz w:val="28"/>
                <w:szCs w:val="28"/>
                <w:lang w:eastAsia="en-GB"/>
              </w:rPr>
              <w:t>At point of putting on the PAPR unit</w:t>
            </w:r>
            <w:bookmarkStart w:id="0" w:name="_GoBack"/>
            <w:bookmarkEnd w:id="0"/>
            <w:r w:rsidRPr="00A07234">
              <w:rPr>
                <w:rFonts w:eastAsia="Times New Roman" w:cs="Calibri"/>
                <w:color w:val="000000"/>
                <w:kern w:val="24"/>
                <w:sz w:val="28"/>
                <w:szCs w:val="28"/>
                <w:lang w:eastAsia="en-GB"/>
              </w:rPr>
              <w:t xml:space="preserve">, the HCW must check the expiry date for the filter, located on a record sheet in the PAPR’s storage box. If 30 calendar days have passed, the filter must be changed following manufacturer’s instructions. A disposable apron, gloves and FRSM must be worn when changing the filter  </w:t>
            </w:r>
          </w:p>
        </w:tc>
      </w:tr>
    </w:tbl>
    <w:p w:rsidR="00634A56" w:rsidRDefault="00634A56" w:rsidP="002F625C"/>
    <w:sectPr w:rsidR="00634A56" w:rsidSect="002F625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EE" w:rsidRDefault="00DE5CEE" w:rsidP="0044625A">
      <w:pPr>
        <w:spacing w:after="0" w:line="240" w:lineRule="auto"/>
      </w:pPr>
      <w:r>
        <w:separator/>
      </w:r>
    </w:p>
  </w:endnote>
  <w:endnote w:type="continuationSeparator" w:id="0">
    <w:p w:rsidR="00DE5CEE" w:rsidRDefault="00DE5CEE" w:rsidP="0044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5C" w:rsidRPr="002F625C" w:rsidRDefault="002F625C">
    <w:pPr>
      <w:pStyle w:val="Footer"/>
      <w:rPr>
        <w:sz w:val="16"/>
      </w:rPr>
    </w:pPr>
    <w:r w:rsidRPr="002F625C">
      <w:rPr>
        <w:sz w:val="16"/>
      </w:rPr>
      <w:t xml:space="preserve">V1.1 (Updated Jan 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EE" w:rsidRDefault="00DE5CEE" w:rsidP="0044625A">
      <w:pPr>
        <w:spacing w:after="0" w:line="240" w:lineRule="auto"/>
      </w:pPr>
      <w:r>
        <w:separator/>
      </w:r>
    </w:p>
  </w:footnote>
  <w:footnote w:type="continuationSeparator" w:id="0">
    <w:p w:rsidR="00DE5CEE" w:rsidRDefault="00DE5CEE" w:rsidP="00446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8C5" w:rsidRDefault="00BF08C5" w:rsidP="00BF08C5"/>
  <w:p w:rsidR="00BF08C5" w:rsidRPr="00C857B3" w:rsidRDefault="00BF08C5" w:rsidP="00BF08C5">
    <w:pPr>
      <w:pStyle w:val="Heading2"/>
      <w:spacing w:before="0" w:after="240" w:line="240" w:lineRule="auto"/>
      <w:rPr>
        <w:rFonts w:ascii="Arial" w:hAnsi="Arial" w:cs="Arial"/>
        <w:color w:val="244061"/>
        <w:sz w:val="32"/>
      </w:rPr>
    </w:pPr>
    <w:r>
      <w:rPr>
        <w:noProof/>
      </w:rPr>
      <w:drawing>
        <wp:anchor distT="0" distB="0" distL="114935" distR="114935" simplePos="0" relativeHeight="251659264" behindDoc="0" locked="1" layoutInCell="0" allowOverlap="1" wp14:anchorId="234DC847" wp14:editId="7A090D0D">
          <wp:simplePos x="0" y="0"/>
          <wp:positionH relativeFrom="margin">
            <wp:align>right</wp:align>
          </wp:positionH>
          <wp:positionV relativeFrom="margin">
            <wp:posOffset>-1123950</wp:posOffset>
          </wp:positionV>
          <wp:extent cx="781050" cy="561975"/>
          <wp:effectExtent l="0" t="0" r="0" b="9525"/>
          <wp:wrapSquare wrapText="bothSides"/>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1"/>
                  <a:srcRect/>
                  <a:stretch>
                    <a:fillRect/>
                  </a:stretch>
                </pic:blipFill>
                <pic:spPr bwMode="auto">
                  <a:xfrm>
                    <a:off x="0" y="0"/>
                    <a:ext cx="781050" cy="561975"/>
                  </a:xfrm>
                  <a:prstGeom prst="rect">
                    <a:avLst/>
                  </a:prstGeom>
                  <a:noFill/>
                  <a:ln w="9525">
                    <a:noFill/>
                    <a:miter lim="800000"/>
                    <a:headEnd/>
                    <a:tailEnd/>
                  </a:ln>
                </pic:spPr>
              </pic:pic>
            </a:graphicData>
          </a:graphic>
        </wp:anchor>
      </w:drawing>
    </w:r>
    <w:r>
      <w:rPr>
        <w:rFonts w:ascii="Arial" w:hAnsi="Arial" w:cs="Arial"/>
        <w:color w:val="244061"/>
        <w:sz w:val="32"/>
      </w:rPr>
      <w:t>Infection, Prevention &amp; Control</w:t>
    </w:r>
  </w:p>
  <w:p w:rsidR="00BF08C5" w:rsidRPr="00BF08C5" w:rsidRDefault="002F625C" w:rsidP="00BF08C5">
    <w:pPr>
      <w:pStyle w:val="Header"/>
      <w:rPr>
        <w:rFonts w:eastAsia="Times New Roman"/>
        <w:b/>
        <w:bCs/>
        <w:color w:val="3B3838"/>
        <w:kern w:val="24"/>
        <w:sz w:val="32"/>
        <w:szCs w:val="32"/>
        <w:lang w:eastAsia="en-GB"/>
      </w:rPr>
    </w:pPr>
    <w:r>
      <w:rPr>
        <w:rFonts w:eastAsia="Times New Roman"/>
        <w:noProof/>
        <w:color w:val="3B3838"/>
        <w:kern w:val="24"/>
        <w:sz w:val="28"/>
        <w:szCs w:val="32"/>
        <w:lang w:eastAsia="en-GB"/>
      </w:rPr>
      <mc:AlternateContent>
        <mc:Choice Requires="wps">
          <w:drawing>
            <wp:anchor distT="0" distB="0" distL="114300" distR="114300" simplePos="0" relativeHeight="251660288" behindDoc="0" locked="0" layoutInCell="1" allowOverlap="1" wp14:anchorId="4846B3F1" wp14:editId="5B720715">
              <wp:simplePos x="0" y="0"/>
              <wp:positionH relativeFrom="column">
                <wp:posOffset>-38100</wp:posOffset>
              </wp:positionH>
              <wp:positionV relativeFrom="paragraph">
                <wp:posOffset>307340</wp:posOffset>
              </wp:positionV>
              <wp:extent cx="6629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62940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1971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4.2pt" to="51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" strokecolor="#5b9bd5 [3204]" strokeweight="1.5pt">
              <v:stroke joinstyle="miter"/>
            </v:line>
          </w:pict>
        </mc:Fallback>
      </mc:AlternateContent>
    </w:r>
    <w:r>
      <w:rPr>
        <w:rFonts w:eastAsia="Times New Roman"/>
        <w:b/>
        <w:bCs/>
        <w:color w:val="3B3838"/>
        <w:kern w:val="24"/>
        <w:sz w:val="32"/>
        <w:szCs w:val="32"/>
        <w:lang w:eastAsia="en-GB"/>
      </w:rPr>
      <w:t xml:space="preserve">Cleaning &amp; </w:t>
    </w:r>
    <w:r w:rsidR="00BF08C5">
      <w:rPr>
        <w:rFonts w:eastAsia="Times New Roman"/>
        <w:b/>
        <w:bCs/>
        <w:color w:val="3B3838"/>
        <w:kern w:val="24"/>
        <w:sz w:val="32"/>
        <w:szCs w:val="32"/>
        <w:lang w:eastAsia="en-GB"/>
      </w:rPr>
      <w:t>Decontamination</w:t>
    </w:r>
    <w:r w:rsidR="00BF08C5" w:rsidRPr="00B34643">
      <w:rPr>
        <w:rFonts w:eastAsia="Times New Roman"/>
        <w:b/>
        <w:bCs/>
        <w:color w:val="3B3838"/>
        <w:kern w:val="24"/>
        <w:sz w:val="32"/>
        <w:szCs w:val="32"/>
        <w:lang w:eastAsia="en-GB"/>
      </w:rPr>
      <w:t xml:space="preserve"> of the </w:t>
    </w:r>
    <w:proofErr w:type="spellStart"/>
    <w:r>
      <w:rPr>
        <w:rFonts w:eastAsia="Times New Roman"/>
        <w:b/>
        <w:bCs/>
        <w:color w:val="3B3838"/>
        <w:kern w:val="24"/>
        <w:sz w:val="32"/>
        <w:szCs w:val="32"/>
        <w:lang w:eastAsia="en-GB"/>
      </w:rPr>
      <w:t>Drager</w:t>
    </w:r>
    <w:proofErr w:type="spellEnd"/>
    <w:r>
      <w:rPr>
        <w:rFonts w:eastAsia="Times New Roman"/>
        <w:b/>
        <w:bCs/>
        <w:color w:val="3B3838"/>
        <w:kern w:val="24"/>
        <w:sz w:val="32"/>
        <w:szCs w:val="32"/>
        <w:lang w:eastAsia="en-GB"/>
      </w:rPr>
      <w:t xml:space="preserve"> </w:t>
    </w:r>
    <w:r w:rsidR="00BF08C5" w:rsidRPr="00B34643">
      <w:rPr>
        <w:rFonts w:eastAsia="Times New Roman"/>
        <w:b/>
        <w:bCs/>
        <w:color w:val="3B3838"/>
        <w:kern w:val="24"/>
        <w:sz w:val="32"/>
        <w:szCs w:val="32"/>
        <w:lang w:eastAsia="en-GB"/>
      </w:rPr>
      <w:t>PAPR system and hood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C0E30"/>
    <w:multiLevelType w:val="hybridMultilevel"/>
    <w:tmpl w:val="D55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75EAD"/>
    <w:multiLevelType w:val="hybridMultilevel"/>
    <w:tmpl w:val="A622DD54"/>
    <w:lvl w:ilvl="0" w:tplc="838CFF8E">
      <w:start w:val="1"/>
      <w:numFmt w:val="bullet"/>
      <w:lvlText w:val=""/>
      <w:lvlJc w:val="left"/>
      <w:pPr>
        <w:tabs>
          <w:tab w:val="num" w:pos="720"/>
        </w:tabs>
        <w:ind w:left="720" w:hanging="360"/>
      </w:pPr>
      <w:rPr>
        <w:rFonts w:ascii="Symbol" w:hAnsi="Symbol" w:hint="default"/>
      </w:rPr>
    </w:lvl>
    <w:lvl w:ilvl="1" w:tplc="A77A94AA" w:tentative="1">
      <w:start w:val="1"/>
      <w:numFmt w:val="bullet"/>
      <w:lvlText w:val=""/>
      <w:lvlJc w:val="left"/>
      <w:pPr>
        <w:tabs>
          <w:tab w:val="num" w:pos="1440"/>
        </w:tabs>
        <w:ind w:left="1440" w:hanging="360"/>
      </w:pPr>
      <w:rPr>
        <w:rFonts w:ascii="Symbol" w:hAnsi="Symbol" w:hint="default"/>
      </w:rPr>
    </w:lvl>
    <w:lvl w:ilvl="2" w:tplc="D21E5F42" w:tentative="1">
      <w:start w:val="1"/>
      <w:numFmt w:val="bullet"/>
      <w:lvlText w:val=""/>
      <w:lvlJc w:val="left"/>
      <w:pPr>
        <w:tabs>
          <w:tab w:val="num" w:pos="2160"/>
        </w:tabs>
        <w:ind w:left="2160" w:hanging="360"/>
      </w:pPr>
      <w:rPr>
        <w:rFonts w:ascii="Symbol" w:hAnsi="Symbol" w:hint="default"/>
      </w:rPr>
    </w:lvl>
    <w:lvl w:ilvl="3" w:tplc="BEC0578C" w:tentative="1">
      <w:start w:val="1"/>
      <w:numFmt w:val="bullet"/>
      <w:lvlText w:val=""/>
      <w:lvlJc w:val="left"/>
      <w:pPr>
        <w:tabs>
          <w:tab w:val="num" w:pos="2880"/>
        </w:tabs>
        <w:ind w:left="2880" w:hanging="360"/>
      </w:pPr>
      <w:rPr>
        <w:rFonts w:ascii="Symbol" w:hAnsi="Symbol" w:hint="default"/>
      </w:rPr>
    </w:lvl>
    <w:lvl w:ilvl="4" w:tplc="F3DE235E" w:tentative="1">
      <w:start w:val="1"/>
      <w:numFmt w:val="bullet"/>
      <w:lvlText w:val=""/>
      <w:lvlJc w:val="left"/>
      <w:pPr>
        <w:tabs>
          <w:tab w:val="num" w:pos="3600"/>
        </w:tabs>
        <w:ind w:left="3600" w:hanging="360"/>
      </w:pPr>
      <w:rPr>
        <w:rFonts w:ascii="Symbol" w:hAnsi="Symbol" w:hint="default"/>
      </w:rPr>
    </w:lvl>
    <w:lvl w:ilvl="5" w:tplc="35B60388" w:tentative="1">
      <w:start w:val="1"/>
      <w:numFmt w:val="bullet"/>
      <w:lvlText w:val=""/>
      <w:lvlJc w:val="left"/>
      <w:pPr>
        <w:tabs>
          <w:tab w:val="num" w:pos="4320"/>
        </w:tabs>
        <w:ind w:left="4320" w:hanging="360"/>
      </w:pPr>
      <w:rPr>
        <w:rFonts w:ascii="Symbol" w:hAnsi="Symbol" w:hint="default"/>
      </w:rPr>
    </w:lvl>
    <w:lvl w:ilvl="6" w:tplc="B470CDEC" w:tentative="1">
      <w:start w:val="1"/>
      <w:numFmt w:val="bullet"/>
      <w:lvlText w:val=""/>
      <w:lvlJc w:val="left"/>
      <w:pPr>
        <w:tabs>
          <w:tab w:val="num" w:pos="5040"/>
        </w:tabs>
        <w:ind w:left="5040" w:hanging="360"/>
      </w:pPr>
      <w:rPr>
        <w:rFonts w:ascii="Symbol" w:hAnsi="Symbol" w:hint="default"/>
      </w:rPr>
    </w:lvl>
    <w:lvl w:ilvl="7" w:tplc="66C62816" w:tentative="1">
      <w:start w:val="1"/>
      <w:numFmt w:val="bullet"/>
      <w:lvlText w:val=""/>
      <w:lvlJc w:val="left"/>
      <w:pPr>
        <w:tabs>
          <w:tab w:val="num" w:pos="5760"/>
        </w:tabs>
        <w:ind w:left="5760" w:hanging="360"/>
      </w:pPr>
      <w:rPr>
        <w:rFonts w:ascii="Symbol" w:hAnsi="Symbol" w:hint="default"/>
      </w:rPr>
    </w:lvl>
    <w:lvl w:ilvl="8" w:tplc="5C14016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5A"/>
    <w:rsid w:val="0007512C"/>
    <w:rsid w:val="00136B43"/>
    <w:rsid w:val="002F625C"/>
    <w:rsid w:val="0044625A"/>
    <w:rsid w:val="004B7B1D"/>
    <w:rsid w:val="005E0A03"/>
    <w:rsid w:val="00625413"/>
    <w:rsid w:val="00634A56"/>
    <w:rsid w:val="00A26C74"/>
    <w:rsid w:val="00A60EB9"/>
    <w:rsid w:val="00AC4474"/>
    <w:rsid w:val="00AF37B1"/>
    <w:rsid w:val="00AF52F2"/>
    <w:rsid w:val="00BF08C5"/>
    <w:rsid w:val="00DD33E9"/>
    <w:rsid w:val="00DE1853"/>
    <w:rsid w:val="00DE5CEE"/>
    <w:rsid w:val="00EE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690C078-8D00-4A89-B881-7A254335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qFormat/>
    <w:rsid w:val="00BF08C5"/>
    <w:pPr>
      <w:spacing w:before="90" w:after="45" w:line="360" w:lineRule="atLeast"/>
      <w:outlineLvl w:val="1"/>
    </w:pPr>
    <w:rPr>
      <w:rFonts w:ascii="Times New Roman" w:eastAsia="Times New Roman" w:hAnsi="Times New Roman"/>
      <w:b/>
      <w:bCs/>
      <w:color w:val="6699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5A"/>
    <w:pPr>
      <w:tabs>
        <w:tab w:val="center" w:pos="4513"/>
        <w:tab w:val="right" w:pos="9026"/>
      </w:tabs>
    </w:pPr>
  </w:style>
  <w:style w:type="character" w:customStyle="1" w:styleId="HeaderChar">
    <w:name w:val="Header Char"/>
    <w:link w:val="Header"/>
    <w:uiPriority w:val="99"/>
    <w:rsid w:val="0044625A"/>
    <w:rPr>
      <w:sz w:val="22"/>
      <w:szCs w:val="22"/>
      <w:lang w:eastAsia="en-US"/>
    </w:rPr>
  </w:style>
  <w:style w:type="paragraph" w:styleId="Footer">
    <w:name w:val="footer"/>
    <w:basedOn w:val="Normal"/>
    <w:link w:val="FooterChar"/>
    <w:uiPriority w:val="99"/>
    <w:unhideWhenUsed/>
    <w:rsid w:val="0044625A"/>
    <w:pPr>
      <w:tabs>
        <w:tab w:val="center" w:pos="4513"/>
        <w:tab w:val="right" w:pos="9026"/>
      </w:tabs>
    </w:pPr>
  </w:style>
  <w:style w:type="character" w:customStyle="1" w:styleId="FooterChar">
    <w:name w:val="Footer Char"/>
    <w:link w:val="Footer"/>
    <w:uiPriority w:val="99"/>
    <w:rsid w:val="0044625A"/>
    <w:rPr>
      <w:sz w:val="22"/>
      <w:szCs w:val="22"/>
      <w:lang w:eastAsia="en-US"/>
    </w:rPr>
  </w:style>
  <w:style w:type="paragraph" w:styleId="BalloonText">
    <w:name w:val="Balloon Text"/>
    <w:basedOn w:val="Normal"/>
    <w:link w:val="BalloonTextChar"/>
    <w:uiPriority w:val="99"/>
    <w:semiHidden/>
    <w:unhideWhenUsed/>
    <w:rsid w:val="00A60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B9"/>
    <w:rPr>
      <w:rFonts w:ascii="Segoe UI" w:hAnsi="Segoe UI" w:cs="Segoe UI"/>
      <w:sz w:val="18"/>
      <w:szCs w:val="18"/>
      <w:lang w:eastAsia="en-US"/>
    </w:rPr>
  </w:style>
  <w:style w:type="character" w:customStyle="1" w:styleId="Heading2Char">
    <w:name w:val="Heading 2 Char"/>
    <w:basedOn w:val="DefaultParagraphFont"/>
    <w:link w:val="Heading2"/>
    <w:rsid w:val="00BF08C5"/>
    <w:rPr>
      <w:rFonts w:ascii="Times New Roman" w:eastAsia="Times New Roman" w:hAnsi="Times New Roman"/>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C8CA-421C-47C1-AA3C-738B3C9E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JOANNPA534</dc:creator>
  <cp:keywords/>
  <dc:description/>
  <cp:lastModifiedBy>Raeburn, Cameron</cp:lastModifiedBy>
  <cp:revision>4</cp:revision>
  <cp:lastPrinted>2020-11-06T12:15:00Z</cp:lastPrinted>
  <dcterms:created xsi:type="dcterms:W3CDTF">2020-11-06T12:22:00Z</dcterms:created>
  <dcterms:modified xsi:type="dcterms:W3CDTF">2021-01-26T16:08:00Z</dcterms:modified>
</cp:coreProperties>
</file>