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266B" w:rsidRDefault="00BE1382" w:rsidP="009913C4">
      <w:pPr>
        <w:spacing w:before="100" w:beforeAutospacing="1"/>
        <w:jc w:val="both"/>
        <w:rPr>
          <w:rFonts w:ascii="Verdana" w:hAnsi="Verdana" w:cs="Arial"/>
          <w:b/>
          <w:color w:val="092869"/>
          <w:sz w:val="20"/>
          <w:szCs w:val="20"/>
          <w:lang w:val="en-US"/>
        </w:rPr>
      </w:pPr>
      <w:r w:rsidRPr="00BE1382">
        <w:rPr>
          <w:rFonts w:ascii="Verdana" w:hAnsi="Verdana" w:cs="Arial"/>
          <w:b/>
          <w:color w:val="092869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2EF5516" wp14:editId="329FEF61">
                <wp:simplePos x="0" y="0"/>
                <wp:positionH relativeFrom="column">
                  <wp:posOffset>-40640</wp:posOffset>
                </wp:positionH>
                <wp:positionV relativeFrom="paragraph">
                  <wp:posOffset>-692312</wp:posOffset>
                </wp:positionV>
                <wp:extent cx="5305647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64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382" w:rsidRDefault="00BE1382">
                            <w:r>
                              <w:rPr>
                                <w:rFonts w:ascii="Verdana" w:hAnsi="Verdana" w:cs="Arial"/>
                                <w:color w:val="6B077B"/>
                                <w:sz w:val="44"/>
                                <w:szCs w:val="44"/>
                              </w:rPr>
                              <w:t>Medical Management Programme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2pt;margin-top:-54.5pt;width:417.75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" stroked="f">
                <v:textbox style="mso-fit-shape-to-text:t">
                  <w:txbxContent>
                    <w:p w:rsidR="00BE1382" w:rsidRDefault="00BE1382">
                      <w:r>
                        <w:rPr>
                          <w:rFonts w:ascii="Verdana" w:hAnsi="Verdana" w:cs="Arial"/>
                          <w:color w:val="6B077B"/>
                          <w:sz w:val="44"/>
                          <w:szCs w:val="44"/>
                        </w:rPr>
                        <w:t>Medical Management Programme</w:t>
                      </w:r>
                    </w:p>
                  </w:txbxContent>
                </v:textbox>
              </v:shape>
            </w:pict>
          </mc:Fallback>
        </mc:AlternateContent>
      </w:r>
      <w:r w:rsidR="00C1081C">
        <w:rPr>
          <w:rFonts w:ascii="Verdana" w:hAnsi="Verdana" w:cs="Arial"/>
          <w:b/>
          <w:color w:val="092869"/>
          <w:sz w:val="20"/>
          <w:szCs w:val="20"/>
          <w:lang w:val="en-US"/>
        </w:rPr>
        <w:t xml:space="preserve">The aim of this programme is to support the management and leadership development of Medics </w:t>
      </w:r>
      <w:r w:rsidR="00793DCF">
        <w:rPr>
          <w:rFonts w:ascii="Verdana" w:hAnsi="Verdana" w:cs="Arial"/>
          <w:b/>
          <w:color w:val="092869"/>
          <w:sz w:val="20"/>
          <w:szCs w:val="20"/>
          <w:lang w:val="en-US"/>
        </w:rPr>
        <w:t xml:space="preserve">who have </w:t>
      </w:r>
      <w:r w:rsidR="0031288D">
        <w:rPr>
          <w:rFonts w:ascii="Verdana" w:hAnsi="Verdana" w:cs="Arial"/>
          <w:b/>
          <w:color w:val="092869"/>
          <w:sz w:val="20"/>
          <w:szCs w:val="20"/>
          <w:lang w:val="en-US"/>
        </w:rPr>
        <w:t xml:space="preserve">taken up a Medical Management role or </w:t>
      </w:r>
      <w:r w:rsidR="00793DCF">
        <w:rPr>
          <w:rFonts w:ascii="Verdana" w:hAnsi="Verdana" w:cs="Arial"/>
          <w:b/>
          <w:color w:val="092869"/>
          <w:sz w:val="20"/>
          <w:szCs w:val="20"/>
          <w:lang w:val="en-US"/>
        </w:rPr>
        <w:t>anticipate perform</w:t>
      </w:r>
      <w:r w:rsidR="0031288D">
        <w:rPr>
          <w:rFonts w:ascii="Verdana" w:hAnsi="Verdana" w:cs="Arial"/>
          <w:b/>
          <w:color w:val="092869"/>
          <w:sz w:val="20"/>
          <w:szCs w:val="20"/>
          <w:lang w:val="en-US"/>
        </w:rPr>
        <w:t>ing such a role in</w:t>
      </w:r>
      <w:r w:rsidR="00971D97">
        <w:rPr>
          <w:rFonts w:ascii="Verdana" w:hAnsi="Verdana" w:cs="Arial"/>
          <w:b/>
          <w:color w:val="092869"/>
          <w:sz w:val="20"/>
          <w:szCs w:val="20"/>
          <w:lang w:val="en-US"/>
        </w:rPr>
        <w:t xml:space="preserve"> the future. The programme </w:t>
      </w:r>
      <w:r w:rsidR="0031288D">
        <w:rPr>
          <w:rFonts w:ascii="Verdana" w:hAnsi="Verdana" w:cs="Arial"/>
          <w:b/>
          <w:color w:val="092869"/>
          <w:sz w:val="20"/>
          <w:szCs w:val="20"/>
          <w:lang w:val="en-US"/>
        </w:rPr>
        <w:t>take</w:t>
      </w:r>
      <w:r w:rsidR="00971D97">
        <w:rPr>
          <w:rFonts w:ascii="Verdana" w:hAnsi="Verdana" w:cs="Arial"/>
          <w:b/>
          <w:color w:val="092869"/>
          <w:sz w:val="20"/>
          <w:szCs w:val="20"/>
          <w:lang w:val="en-US"/>
        </w:rPr>
        <w:t xml:space="preserve">s a flexible approach using </w:t>
      </w:r>
      <w:r w:rsidR="00F62FC0">
        <w:rPr>
          <w:rFonts w:ascii="Verdana" w:hAnsi="Verdana" w:cs="Arial"/>
          <w:b/>
          <w:color w:val="092869"/>
          <w:sz w:val="20"/>
          <w:szCs w:val="20"/>
          <w:lang w:val="en-US"/>
        </w:rPr>
        <w:t xml:space="preserve">online modules on </w:t>
      </w:r>
      <w:r w:rsidR="0031288D">
        <w:rPr>
          <w:rFonts w:ascii="Verdana" w:hAnsi="Verdana" w:cs="Arial"/>
          <w:b/>
          <w:color w:val="092869"/>
          <w:sz w:val="20"/>
          <w:szCs w:val="20"/>
          <w:lang w:val="en-US"/>
        </w:rPr>
        <w:t xml:space="preserve">MSTeams. Each </w:t>
      </w:r>
      <w:r w:rsidR="00F62FC0">
        <w:rPr>
          <w:rFonts w:ascii="Verdana" w:hAnsi="Verdana" w:cs="Arial"/>
          <w:b/>
          <w:color w:val="092869"/>
          <w:sz w:val="20"/>
          <w:szCs w:val="20"/>
          <w:lang w:val="en-US"/>
        </w:rPr>
        <w:t xml:space="preserve">two and a half hour </w:t>
      </w:r>
      <w:r w:rsidR="0031288D">
        <w:rPr>
          <w:rFonts w:ascii="Verdana" w:hAnsi="Verdana" w:cs="Arial"/>
          <w:b/>
          <w:color w:val="092869"/>
          <w:sz w:val="20"/>
          <w:szCs w:val="20"/>
          <w:lang w:val="en-US"/>
        </w:rPr>
        <w:t>module will be re</w:t>
      </w:r>
      <w:r w:rsidR="00711546">
        <w:rPr>
          <w:rFonts w:ascii="Verdana" w:hAnsi="Verdana" w:cs="Arial"/>
          <w:b/>
          <w:color w:val="092869"/>
          <w:sz w:val="20"/>
          <w:szCs w:val="20"/>
          <w:lang w:val="en-US"/>
        </w:rPr>
        <w:t xml:space="preserve">peated quarterly </w:t>
      </w:r>
      <w:r w:rsidR="00F62FC0">
        <w:rPr>
          <w:rFonts w:ascii="Verdana" w:hAnsi="Verdana" w:cs="Arial"/>
          <w:b/>
          <w:color w:val="092869"/>
          <w:sz w:val="20"/>
          <w:szCs w:val="20"/>
          <w:lang w:val="en-US"/>
        </w:rPr>
        <w:t xml:space="preserve">on a published programme across the year </w:t>
      </w:r>
      <w:r w:rsidR="00711546">
        <w:rPr>
          <w:rFonts w:ascii="Verdana" w:hAnsi="Verdana" w:cs="Arial"/>
          <w:b/>
          <w:color w:val="092869"/>
          <w:sz w:val="20"/>
          <w:szCs w:val="20"/>
          <w:lang w:val="en-US"/>
        </w:rPr>
        <w:t xml:space="preserve">to enable delegates to </w:t>
      </w:r>
      <w:r w:rsidR="00F62FC0">
        <w:rPr>
          <w:rFonts w:ascii="Verdana" w:hAnsi="Verdana" w:cs="Arial"/>
          <w:b/>
          <w:color w:val="092869"/>
          <w:sz w:val="20"/>
          <w:szCs w:val="20"/>
          <w:lang w:val="en-US"/>
        </w:rPr>
        <w:t xml:space="preserve">book </w:t>
      </w:r>
      <w:r w:rsidR="009913C4">
        <w:rPr>
          <w:rFonts w:ascii="Verdana" w:hAnsi="Verdana" w:cs="Arial"/>
          <w:b/>
          <w:color w:val="092869"/>
          <w:sz w:val="20"/>
          <w:szCs w:val="20"/>
          <w:lang w:val="en-US"/>
        </w:rPr>
        <w:t>sessions that suit</w:t>
      </w:r>
      <w:r w:rsidR="00F62FC0">
        <w:rPr>
          <w:rFonts w:ascii="Verdana" w:hAnsi="Verdana" w:cs="Arial"/>
          <w:b/>
          <w:color w:val="092869"/>
          <w:sz w:val="20"/>
          <w:szCs w:val="20"/>
          <w:lang w:val="en-US"/>
        </w:rPr>
        <w:t xml:space="preserve">. </w:t>
      </w:r>
      <w:r w:rsidR="00CA74FA">
        <w:rPr>
          <w:rFonts w:ascii="Verdana" w:hAnsi="Verdana" w:cs="Arial"/>
          <w:b/>
          <w:color w:val="092869"/>
          <w:sz w:val="20"/>
          <w:szCs w:val="20"/>
          <w:lang w:val="en-US"/>
        </w:rPr>
        <w:t>In order</w:t>
      </w:r>
      <w:r w:rsidR="009913C4">
        <w:rPr>
          <w:rFonts w:ascii="Verdana" w:hAnsi="Verdana" w:cs="Arial"/>
          <w:b/>
          <w:color w:val="092869"/>
          <w:sz w:val="20"/>
          <w:szCs w:val="20"/>
          <w:lang w:val="en-US"/>
        </w:rPr>
        <w:t xml:space="preserve"> to optimise </w:t>
      </w:r>
      <w:r w:rsidR="00CA74FA">
        <w:rPr>
          <w:rFonts w:ascii="Verdana" w:hAnsi="Verdana" w:cs="Arial"/>
          <w:b/>
          <w:color w:val="092869"/>
          <w:sz w:val="20"/>
          <w:szCs w:val="20"/>
          <w:lang w:val="en-US"/>
        </w:rPr>
        <w:t xml:space="preserve">learning </w:t>
      </w:r>
      <w:r w:rsidR="002C5BC4">
        <w:rPr>
          <w:rFonts w:ascii="Verdana" w:hAnsi="Verdana" w:cs="Arial"/>
          <w:b/>
          <w:color w:val="092869"/>
          <w:sz w:val="20"/>
          <w:szCs w:val="20"/>
          <w:lang w:val="en-US"/>
        </w:rPr>
        <w:t>each module is restricted to twelve</w:t>
      </w:r>
      <w:r w:rsidR="00CA74FA">
        <w:rPr>
          <w:rFonts w:ascii="Verdana" w:hAnsi="Verdana" w:cs="Arial"/>
          <w:b/>
          <w:color w:val="092869"/>
          <w:sz w:val="20"/>
          <w:szCs w:val="20"/>
          <w:lang w:val="en-US"/>
        </w:rPr>
        <w:t xml:space="preserve"> places. </w:t>
      </w:r>
      <w:r w:rsidR="008C75E9">
        <w:rPr>
          <w:rFonts w:ascii="Verdana" w:hAnsi="Verdana" w:cs="Arial"/>
          <w:b/>
          <w:color w:val="092869"/>
          <w:sz w:val="20"/>
          <w:szCs w:val="20"/>
          <w:lang w:val="en-US"/>
        </w:rPr>
        <w:t xml:space="preserve">The programme </w:t>
      </w:r>
      <w:r w:rsidR="009913C4">
        <w:rPr>
          <w:rFonts w:ascii="Verdana" w:hAnsi="Verdana" w:cs="Arial"/>
          <w:b/>
          <w:color w:val="092869"/>
          <w:sz w:val="20"/>
          <w:szCs w:val="20"/>
          <w:lang w:val="en-US"/>
        </w:rPr>
        <w:t xml:space="preserve">is suitable for 18 hours of nonclinical CPD and a certificate will be issued on completion and feedback. </w:t>
      </w:r>
      <w:r w:rsidR="00F62FC0">
        <w:rPr>
          <w:rFonts w:ascii="Verdana" w:hAnsi="Verdana" w:cs="Arial"/>
          <w:b/>
          <w:color w:val="092869"/>
          <w:sz w:val="20"/>
          <w:szCs w:val="20"/>
          <w:lang w:val="en-US"/>
        </w:rPr>
        <w:t xml:space="preserve">The </w:t>
      </w:r>
      <w:r w:rsidR="002C5BC4">
        <w:rPr>
          <w:rFonts w:ascii="Verdana" w:hAnsi="Verdana" w:cs="Arial"/>
          <w:b/>
          <w:color w:val="092869"/>
          <w:sz w:val="20"/>
          <w:szCs w:val="20"/>
          <w:lang w:val="en-US"/>
        </w:rPr>
        <w:t xml:space="preserve">7 </w:t>
      </w:r>
      <w:r w:rsidR="0080266B">
        <w:rPr>
          <w:rFonts w:ascii="Verdana" w:hAnsi="Verdana" w:cs="Arial"/>
          <w:b/>
          <w:color w:val="092869"/>
          <w:sz w:val="20"/>
          <w:szCs w:val="20"/>
          <w:lang w:val="en-US"/>
        </w:rPr>
        <w:t>modules to be completed are:</w:t>
      </w:r>
    </w:p>
    <w:p w:rsidR="00185A9A" w:rsidRPr="0080266B" w:rsidRDefault="00711546" w:rsidP="006A1F5F">
      <w:pPr>
        <w:numPr>
          <w:ilvl w:val="0"/>
          <w:numId w:val="21"/>
        </w:numPr>
        <w:jc w:val="both"/>
        <w:rPr>
          <w:rFonts w:ascii="Verdana" w:hAnsi="Verdana" w:cs="Arial"/>
          <w:b/>
          <w:color w:val="092869"/>
          <w:sz w:val="20"/>
          <w:szCs w:val="20"/>
        </w:rPr>
      </w:pPr>
      <w:r>
        <w:rPr>
          <w:rFonts w:ascii="Verdana" w:hAnsi="Verdana" w:cs="Arial"/>
          <w:b/>
          <w:color w:val="092869"/>
          <w:sz w:val="20"/>
          <w:szCs w:val="20"/>
        </w:rPr>
        <w:t>Medical Management P</w:t>
      </w:r>
      <w:r w:rsidR="00CA6D0E" w:rsidRPr="0080266B">
        <w:rPr>
          <w:rFonts w:ascii="Verdana" w:hAnsi="Verdana" w:cs="Arial"/>
          <w:b/>
          <w:color w:val="092869"/>
          <w:sz w:val="20"/>
          <w:szCs w:val="20"/>
        </w:rPr>
        <w:t>ractice</w:t>
      </w:r>
      <w:r w:rsidR="00CA74FA">
        <w:rPr>
          <w:rFonts w:ascii="Verdana" w:hAnsi="Verdana" w:cs="Arial"/>
          <w:b/>
          <w:color w:val="092869"/>
          <w:sz w:val="20"/>
          <w:szCs w:val="20"/>
        </w:rPr>
        <w:t xml:space="preserve"> (</w:t>
      </w:r>
      <w:r w:rsidR="002C5BC4">
        <w:rPr>
          <w:rFonts w:ascii="Verdana" w:hAnsi="Verdana" w:cs="Arial"/>
          <w:b/>
          <w:color w:val="092869"/>
          <w:sz w:val="20"/>
          <w:szCs w:val="20"/>
        </w:rPr>
        <w:t>Modules</w:t>
      </w:r>
      <w:r w:rsidR="006A1F5F">
        <w:rPr>
          <w:rFonts w:ascii="Verdana" w:hAnsi="Verdana" w:cs="Arial"/>
          <w:b/>
          <w:color w:val="092869"/>
          <w:sz w:val="20"/>
          <w:szCs w:val="20"/>
        </w:rPr>
        <w:t xml:space="preserve"> </w:t>
      </w:r>
      <w:r w:rsidR="002C5BC4">
        <w:rPr>
          <w:rFonts w:ascii="Verdana" w:hAnsi="Verdana" w:cs="Arial"/>
          <w:b/>
          <w:color w:val="092869"/>
          <w:sz w:val="20"/>
          <w:szCs w:val="20"/>
        </w:rPr>
        <w:t>1</w:t>
      </w:r>
      <w:r w:rsidR="00CA74FA">
        <w:rPr>
          <w:rFonts w:ascii="Verdana" w:hAnsi="Verdana" w:cs="Arial"/>
          <w:b/>
          <w:color w:val="092869"/>
          <w:sz w:val="20"/>
          <w:szCs w:val="20"/>
        </w:rPr>
        <w:t xml:space="preserve">A, </w:t>
      </w:r>
      <w:r w:rsidR="002C5BC4">
        <w:rPr>
          <w:rFonts w:ascii="Verdana" w:hAnsi="Verdana" w:cs="Arial"/>
          <w:b/>
          <w:color w:val="092869"/>
          <w:sz w:val="20"/>
          <w:szCs w:val="20"/>
        </w:rPr>
        <w:t>1</w:t>
      </w:r>
      <w:r w:rsidR="00CA74FA">
        <w:rPr>
          <w:rFonts w:ascii="Verdana" w:hAnsi="Verdana" w:cs="Arial"/>
          <w:b/>
          <w:color w:val="092869"/>
          <w:sz w:val="20"/>
          <w:szCs w:val="20"/>
        </w:rPr>
        <w:t xml:space="preserve">B &amp; </w:t>
      </w:r>
      <w:r w:rsidR="002C5BC4">
        <w:rPr>
          <w:rFonts w:ascii="Verdana" w:hAnsi="Verdana" w:cs="Arial"/>
          <w:b/>
          <w:color w:val="092869"/>
          <w:sz w:val="20"/>
          <w:szCs w:val="20"/>
        </w:rPr>
        <w:t>1</w:t>
      </w:r>
      <w:r w:rsidR="00CA74FA">
        <w:rPr>
          <w:rFonts w:ascii="Verdana" w:hAnsi="Verdana" w:cs="Arial"/>
          <w:b/>
          <w:color w:val="092869"/>
          <w:sz w:val="20"/>
          <w:szCs w:val="20"/>
        </w:rPr>
        <w:t>C)</w:t>
      </w:r>
    </w:p>
    <w:p w:rsidR="00185A9A" w:rsidRPr="0080266B" w:rsidRDefault="00CA6D0E" w:rsidP="006A1F5F">
      <w:pPr>
        <w:numPr>
          <w:ilvl w:val="0"/>
          <w:numId w:val="21"/>
        </w:numPr>
        <w:jc w:val="both"/>
        <w:rPr>
          <w:rFonts w:ascii="Verdana" w:hAnsi="Verdana" w:cs="Arial"/>
          <w:b/>
          <w:color w:val="092869"/>
          <w:sz w:val="20"/>
          <w:szCs w:val="20"/>
        </w:rPr>
      </w:pPr>
      <w:r w:rsidRPr="0080266B">
        <w:rPr>
          <w:rFonts w:ascii="Verdana" w:hAnsi="Verdana" w:cs="Arial"/>
          <w:b/>
          <w:color w:val="092869"/>
          <w:sz w:val="20"/>
          <w:szCs w:val="20"/>
        </w:rPr>
        <w:t>Organisational Knowledge</w:t>
      </w:r>
      <w:r w:rsidR="00DF491C">
        <w:rPr>
          <w:rFonts w:ascii="Verdana" w:hAnsi="Verdana" w:cs="Arial"/>
          <w:b/>
          <w:color w:val="092869"/>
          <w:sz w:val="20"/>
          <w:szCs w:val="20"/>
        </w:rPr>
        <w:t xml:space="preserve"> (</w:t>
      </w:r>
      <w:r w:rsidR="002C5BC4">
        <w:rPr>
          <w:rFonts w:ascii="Verdana" w:hAnsi="Verdana" w:cs="Arial"/>
          <w:b/>
          <w:color w:val="092869"/>
          <w:sz w:val="20"/>
          <w:szCs w:val="20"/>
        </w:rPr>
        <w:t>Modules</w:t>
      </w:r>
      <w:r w:rsidR="006A1F5F">
        <w:rPr>
          <w:rFonts w:ascii="Verdana" w:hAnsi="Verdana" w:cs="Arial"/>
          <w:b/>
          <w:color w:val="092869"/>
          <w:sz w:val="20"/>
          <w:szCs w:val="20"/>
        </w:rPr>
        <w:t xml:space="preserve"> </w:t>
      </w:r>
      <w:r w:rsidR="002C5BC4">
        <w:rPr>
          <w:rFonts w:ascii="Verdana" w:hAnsi="Verdana" w:cs="Arial"/>
          <w:b/>
          <w:color w:val="092869"/>
          <w:sz w:val="20"/>
          <w:szCs w:val="20"/>
        </w:rPr>
        <w:t>2A, 2</w:t>
      </w:r>
      <w:r w:rsidR="00DF491C">
        <w:rPr>
          <w:rFonts w:ascii="Verdana" w:hAnsi="Verdana" w:cs="Arial"/>
          <w:b/>
          <w:color w:val="092869"/>
          <w:sz w:val="20"/>
          <w:szCs w:val="20"/>
        </w:rPr>
        <w:t>B</w:t>
      </w:r>
      <w:r w:rsidR="00CB5859">
        <w:rPr>
          <w:rFonts w:ascii="Verdana" w:hAnsi="Verdana" w:cs="Arial"/>
          <w:b/>
          <w:color w:val="092869"/>
          <w:sz w:val="20"/>
          <w:szCs w:val="20"/>
        </w:rPr>
        <w:t xml:space="preserve"> &amp; </w:t>
      </w:r>
      <w:r w:rsidR="002C5BC4">
        <w:rPr>
          <w:rFonts w:ascii="Verdana" w:hAnsi="Verdana" w:cs="Arial"/>
          <w:b/>
          <w:color w:val="092869"/>
          <w:sz w:val="20"/>
          <w:szCs w:val="20"/>
        </w:rPr>
        <w:t>2</w:t>
      </w:r>
      <w:r w:rsidR="00CB5859">
        <w:rPr>
          <w:rFonts w:ascii="Verdana" w:hAnsi="Verdana" w:cs="Arial"/>
          <w:b/>
          <w:color w:val="092869"/>
          <w:sz w:val="20"/>
          <w:szCs w:val="20"/>
        </w:rPr>
        <w:t>C</w:t>
      </w:r>
      <w:r w:rsidR="00DF491C">
        <w:rPr>
          <w:rFonts w:ascii="Verdana" w:hAnsi="Verdana" w:cs="Arial"/>
          <w:b/>
          <w:color w:val="092869"/>
          <w:sz w:val="20"/>
          <w:szCs w:val="20"/>
        </w:rPr>
        <w:t>)</w:t>
      </w:r>
    </w:p>
    <w:p w:rsidR="00791719" w:rsidRPr="00791719" w:rsidRDefault="008E2CEF" w:rsidP="00791719">
      <w:pPr>
        <w:numPr>
          <w:ilvl w:val="0"/>
          <w:numId w:val="21"/>
        </w:numPr>
        <w:jc w:val="both"/>
        <w:rPr>
          <w:rFonts w:ascii="Verdana" w:hAnsi="Verdana" w:cs="Arial"/>
          <w:b/>
          <w:color w:val="092869"/>
          <w:sz w:val="20"/>
          <w:szCs w:val="20"/>
        </w:rPr>
      </w:pPr>
      <w:r>
        <w:rPr>
          <w:rFonts w:ascii="Verdana" w:hAnsi="Verdana" w:cs="Arial"/>
          <w:b/>
          <w:color w:val="092869"/>
          <w:sz w:val="20"/>
          <w:szCs w:val="20"/>
        </w:rPr>
        <w:t>Leadership Skills Development</w:t>
      </w:r>
      <w:r w:rsidR="002C5BC4">
        <w:rPr>
          <w:rFonts w:ascii="Verdana" w:hAnsi="Verdana" w:cs="Arial"/>
          <w:b/>
          <w:color w:val="092869"/>
          <w:sz w:val="20"/>
          <w:szCs w:val="20"/>
        </w:rPr>
        <w:t xml:space="preserve"> (Module 3)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142"/>
        <w:gridCol w:w="3402"/>
        <w:gridCol w:w="851"/>
        <w:gridCol w:w="4274"/>
      </w:tblGrid>
      <w:tr w:rsidR="00CB5859" w:rsidRPr="0059537B" w:rsidTr="00626836">
        <w:trPr>
          <w:trHeight w:val="511"/>
        </w:trPr>
        <w:tc>
          <w:tcPr>
            <w:tcW w:w="14906" w:type="dxa"/>
            <w:gridSpan w:val="5"/>
            <w:vAlign w:val="center"/>
          </w:tcPr>
          <w:p w:rsidR="00CB5859" w:rsidRPr="006A1F5F" w:rsidRDefault="00CB5859" w:rsidP="006A1F5F">
            <w:pPr>
              <w:pStyle w:val="ListParagraph"/>
              <w:numPr>
                <w:ilvl w:val="0"/>
                <w:numId w:val="22"/>
              </w:numPr>
              <w:spacing w:before="100" w:beforeAutospacing="1"/>
              <w:jc w:val="center"/>
              <w:rPr>
                <w:rFonts w:ascii="Verdana" w:hAnsi="Verdana" w:cs="Arial"/>
                <w:b/>
                <w:color w:val="6B077B"/>
                <w:sz w:val="20"/>
                <w:szCs w:val="20"/>
              </w:rPr>
            </w:pPr>
            <w:r w:rsidRPr="006A1F5F">
              <w:rPr>
                <w:rFonts w:ascii="Verdana" w:hAnsi="Verdana" w:cs="Arial"/>
                <w:b/>
                <w:color w:val="6B077B"/>
                <w:sz w:val="20"/>
                <w:szCs w:val="20"/>
              </w:rPr>
              <w:t>Medical Management Practice</w:t>
            </w:r>
          </w:p>
        </w:tc>
      </w:tr>
      <w:tr w:rsidR="00CB5859" w:rsidRPr="0059537B" w:rsidTr="00CB5859">
        <w:trPr>
          <w:trHeight w:val="406"/>
        </w:trPr>
        <w:tc>
          <w:tcPr>
            <w:tcW w:w="6237" w:type="dxa"/>
          </w:tcPr>
          <w:p w:rsidR="00CB5859" w:rsidRPr="00791719" w:rsidRDefault="00CB5859" w:rsidP="00971D97">
            <w:pPr>
              <w:spacing w:before="100" w:beforeAutospacing="1"/>
              <w:jc w:val="both"/>
              <w:rPr>
                <w:rFonts w:ascii="Verdana" w:hAnsi="Verdana" w:cs="Arial"/>
                <w:b/>
                <w:color w:val="6B077B"/>
                <w:sz w:val="20"/>
                <w:szCs w:val="20"/>
              </w:rPr>
            </w:pPr>
            <w:r w:rsidRPr="00791719">
              <w:rPr>
                <w:rFonts w:ascii="Verdana" w:hAnsi="Verdana" w:cs="Arial"/>
                <w:b/>
                <w:color w:val="6B077B"/>
                <w:sz w:val="20"/>
                <w:szCs w:val="20"/>
              </w:rPr>
              <w:t>Module 1A: Revalidation &amp; Appraisal</w:t>
            </w:r>
          </w:p>
        </w:tc>
        <w:tc>
          <w:tcPr>
            <w:tcW w:w="3544" w:type="dxa"/>
            <w:gridSpan w:val="2"/>
          </w:tcPr>
          <w:p w:rsidR="00CB5859" w:rsidRPr="00791719" w:rsidRDefault="00CB5859" w:rsidP="00971D97">
            <w:pPr>
              <w:spacing w:before="100" w:beforeAutospacing="1"/>
              <w:jc w:val="both"/>
              <w:rPr>
                <w:rFonts w:ascii="Verdana" w:hAnsi="Verdana" w:cs="Arial"/>
                <w:b/>
                <w:color w:val="6B077B"/>
                <w:sz w:val="20"/>
                <w:szCs w:val="20"/>
              </w:rPr>
            </w:pPr>
            <w:r w:rsidRPr="00791719">
              <w:rPr>
                <w:rFonts w:ascii="Verdana" w:hAnsi="Verdana" w:cs="Arial"/>
                <w:b/>
                <w:color w:val="6B077B"/>
                <w:sz w:val="20"/>
                <w:szCs w:val="20"/>
              </w:rPr>
              <w:t>Module 1B: Job Planning</w:t>
            </w:r>
          </w:p>
        </w:tc>
        <w:tc>
          <w:tcPr>
            <w:tcW w:w="5125" w:type="dxa"/>
            <w:gridSpan w:val="2"/>
          </w:tcPr>
          <w:p w:rsidR="00CB5859" w:rsidRPr="00791719" w:rsidRDefault="00CB5859" w:rsidP="00971D97">
            <w:pPr>
              <w:spacing w:before="100" w:beforeAutospacing="1"/>
              <w:jc w:val="both"/>
              <w:rPr>
                <w:rFonts w:ascii="Verdana" w:hAnsi="Verdana" w:cs="Arial"/>
                <w:b/>
                <w:color w:val="6B077B"/>
                <w:sz w:val="20"/>
                <w:szCs w:val="20"/>
              </w:rPr>
            </w:pPr>
            <w:r w:rsidRPr="00791719">
              <w:rPr>
                <w:rFonts w:ascii="Verdana" w:hAnsi="Verdana" w:cs="Arial"/>
                <w:b/>
                <w:color w:val="6B077B"/>
                <w:sz w:val="20"/>
                <w:szCs w:val="20"/>
              </w:rPr>
              <w:t>Module 1C: HR policy application</w:t>
            </w:r>
          </w:p>
        </w:tc>
      </w:tr>
      <w:tr w:rsidR="00CB5859" w:rsidRPr="0059537B" w:rsidTr="00CB5859">
        <w:trPr>
          <w:trHeight w:val="552"/>
        </w:trPr>
        <w:tc>
          <w:tcPr>
            <w:tcW w:w="6237" w:type="dxa"/>
          </w:tcPr>
          <w:p w:rsidR="00CB5859" w:rsidRPr="0059537B" w:rsidRDefault="00CB5859" w:rsidP="00791719">
            <w:pPr>
              <w:spacing w:before="100" w:beforeAutospacing="1"/>
              <w:jc w:val="both"/>
              <w:rPr>
                <w:rFonts w:ascii="Verdana" w:hAnsi="Verdana" w:cs="Arial"/>
                <w:color w:val="6B077B"/>
                <w:sz w:val="20"/>
                <w:szCs w:val="20"/>
              </w:rPr>
            </w:pPr>
            <w:r w:rsidRPr="00791719">
              <w:rPr>
                <w:rFonts w:ascii="Verdana" w:hAnsi="Verdana" w:cs="Arial"/>
                <w:b/>
                <w:color w:val="6B077B"/>
                <w:sz w:val="20"/>
                <w:szCs w:val="20"/>
              </w:rPr>
              <w:t>Content summary:</w:t>
            </w:r>
            <w:r>
              <w:rPr>
                <w:rFonts w:ascii="Verdana" w:hAnsi="Verdana" w:cs="Arial"/>
                <w:color w:val="6B077B"/>
                <w:sz w:val="20"/>
                <w:szCs w:val="20"/>
              </w:rPr>
              <w:t xml:space="preserve"> </w:t>
            </w:r>
            <w:r w:rsidRPr="00791719">
              <w:rPr>
                <w:rFonts w:ascii="Verdana" w:hAnsi="Verdana" w:cs="Arial"/>
                <w:color w:val="6B077B"/>
                <w:sz w:val="20"/>
                <w:szCs w:val="20"/>
              </w:rPr>
              <w:t xml:space="preserve">Appraisal and revalidation processes including the protocol for revalidation recommendation to the GMC, with reference to core GMC requirements for revalidation, supporting information, deferral criteria and non engagement. </w:t>
            </w:r>
          </w:p>
        </w:tc>
        <w:tc>
          <w:tcPr>
            <w:tcW w:w="3544" w:type="dxa"/>
            <w:gridSpan w:val="2"/>
          </w:tcPr>
          <w:p w:rsidR="00CB5859" w:rsidRPr="0059537B" w:rsidRDefault="00CB5859" w:rsidP="00791719">
            <w:pPr>
              <w:spacing w:before="100" w:beforeAutospacing="1"/>
              <w:jc w:val="both"/>
              <w:rPr>
                <w:rFonts w:ascii="Verdana" w:hAnsi="Verdana" w:cs="Arial"/>
                <w:color w:val="6B077B"/>
                <w:sz w:val="20"/>
                <w:szCs w:val="20"/>
              </w:rPr>
            </w:pPr>
            <w:r w:rsidRPr="00791719">
              <w:rPr>
                <w:rFonts w:ascii="Verdana" w:hAnsi="Verdana" w:cs="Arial"/>
                <w:b/>
                <w:color w:val="6B077B"/>
                <w:sz w:val="20"/>
                <w:szCs w:val="20"/>
              </w:rPr>
              <w:t>Content summary:</w:t>
            </w:r>
            <w:r>
              <w:rPr>
                <w:rFonts w:ascii="Verdana" w:hAnsi="Verdana" w:cs="Arial"/>
                <w:color w:val="6B077B"/>
                <w:sz w:val="20"/>
                <w:szCs w:val="20"/>
              </w:rPr>
              <w:t xml:space="preserve"> Job planning process </w:t>
            </w:r>
            <w:r w:rsidRPr="00CB0A6E">
              <w:rPr>
                <w:rFonts w:ascii="Verdana" w:hAnsi="Verdana" w:cs="Arial"/>
                <w:color w:val="6B077B"/>
                <w:sz w:val="20"/>
                <w:szCs w:val="20"/>
              </w:rPr>
              <w:t>including policy awareness, use of e-Job Plan, negotiating and mediation</w:t>
            </w:r>
            <w:r>
              <w:rPr>
                <w:rFonts w:ascii="Verdana" w:hAnsi="Verdana" w:cs="Arial"/>
                <w:color w:val="6B077B"/>
                <w:sz w:val="20"/>
                <w:szCs w:val="20"/>
              </w:rPr>
              <w:t xml:space="preserve"> and access to further support.</w:t>
            </w:r>
          </w:p>
        </w:tc>
        <w:tc>
          <w:tcPr>
            <w:tcW w:w="5125" w:type="dxa"/>
            <w:gridSpan w:val="2"/>
          </w:tcPr>
          <w:p w:rsidR="00CB5859" w:rsidRPr="00791719" w:rsidRDefault="00CB5859" w:rsidP="00BE1382">
            <w:pPr>
              <w:spacing w:before="100" w:beforeAutospacing="1"/>
              <w:jc w:val="both"/>
              <w:rPr>
                <w:rFonts w:ascii="Verdana" w:hAnsi="Verdana" w:cs="Arial"/>
                <w:b/>
                <w:color w:val="6B077B"/>
                <w:sz w:val="20"/>
                <w:szCs w:val="20"/>
              </w:rPr>
            </w:pPr>
            <w:r w:rsidRPr="00791719">
              <w:rPr>
                <w:rFonts w:ascii="Verdana" w:hAnsi="Verdana" w:cs="Arial"/>
                <w:b/>
                <w:color w:val="6B077B"/>
                <w:sz w:val="20"/>
                <w:szCs w:val="20"/>
              </w:rPr>
              <w:t>Content summary:</w:t>
            </w:r>
            <w:r>
              <w:rPr>
                <w:rFonts w:ascii="Verdana" w:hAnsi="Verdana" w:cs="Arial"/>
                <w:color w:val="6B077B"/>
                <w:sz w:val="20"/>
                <w:szCs w:val="20"/>
              </w:rPr>
              <w:t xml:space="preserve"> Application of policies specific to medics such as Conduct &amp; Competency as well as general policies such as Attendance Management. </w:t>
            </w:r>
          </w:p>
        </w:tc>
      </w:tr>
      <w:tr w:rsidR="00CB5859" w:rsidRPr="0059537B" w:rsidTr="00BB35EE">
        <w:trPr>
          <w:trHeight w:val="511"/>
        </w:trPr>
        <w:tc>
          <w:tcPr>
            <w:tcW w:w="14906" w:type="dxa"/>
            <w:gridSpan w:val="5"/>
            <w:vAlign w:val="center"/>
          </w:tcPr>
          <w:p w:rsidR="00CB5859" w:rsidRPr="006A1F5F" w:rsidRDefault="00CB5859" w:rsidP="006A1F5F">
            <w:pPr>
              <w:pStyle w:val="ListParagraph"/>
              <w:numPr>
                <w:ilvl w:val="0"/>
                <w:numId w:val="22"/>
              </w:numPr>
              <w:spacing w:before="100" w:beforeAutospacing="1"/>
              <w:jc w:val="center"/>
              <w:rPr>
                <w:rFonts w:ascii="Verdana" w:hAnsi="Verdana" w:cs="Arial"/>
                <w:b/>
                <w:color w:val="6B077B"/>
                <w:sz w:val="20"/>
                <w:szCs w:val="20"/>
              </w:rPr>
            </w:pPr>
            <w:r w:rsidRPr="006A1F5F">
              <w:rPr>
                <w:rFonts w:ascii="Verdana" w:hAnsi="Verdana" w:cs="Arial"/>
                <w:b/>
                <w:color w:val="6B077B"/>
                <w:sz w:val="20"/>
                <w:szCs w:val="20"/>
              </w:rPr>
              <w:t>Organisational Knowledge</w:t>
            </w:r>
          </w:p>
        </w:tc>
      </w:tr>
      <w:tr w:rsidR="00CB5859" w:rsidRPr="0059537B" w:rsidTr="00887227">
        <w:trPr>
          <w:trHeight w:val="358"/>
        </w:trPr>
        <w:tc>
          <w:tcPr>
            <w:tcW w:w="6379" w:type="dxa"/>
            <w:gridSpan w:val="2"/>
          </w:tcPr>
          <w:p w:rsidR="00CB5859" w:rsidRPr="00791719" w:rsidRDefault="00CB5859" w:rsidP="00940B2A">
            <w:pPr>
              <w:spacing w:before="100" w:beforeAutospacing="1"/>
              <w:jc w:val="both"/>
              <w:rPr>
                <w:rFonts w:ascii="Verdana" w:hAnsi="Verdana" w:cs="Arial"/>
                <w:b/>
                <w:color w:val="6B077B"/>
                <w:sz w:val="20"/>
                <w:szCs w:val="20"/>
              </w:rPr>
            </w:pPr>
            <w:r w:rsidRPr="00791719">
              <w:rPr>
                <w:rFonts w:ascii="Verdana" w:hAnsi="Verdana" w:cs="Arial"/>
                <w:b/>
                <w:color w:val="6B077B"/>
                <w:sz w:val="20"/>
                <w:szCs w:val="20"/>
              </w:rPr>
              <w:t>Module 2A: Health &amp; Social Care Governance and how NHSGGC ‘works’.</w:t>
            </w:r>
          </w:p>
        </w:tc>
        <w:tc>
          <w:tcPr>
            <w:tcW w:w="4253" w:type="dxa"/>
            <w:gridSpan w:val="2"/>
          </w:tcPr>
          <w:p w:rsidR="00CB5859" w:rsidRPr="00791719" w:rsidRDefault="00CB5859" w:rsidP="00940B2A">
            <w:pPr>
              <w:spacing w:before="100" w:beforeAutospacing="1"/>
              <w:jc w:val="both"/>
              <w:rPr>
                <w:rFonts w:ascii="Verdana" w:hAnsi="Verdana" w:cs="Arial"/>
                <w:b/>
                <w:color w:val="6B077B"/>
                <w:sz w:val="20"/>
                <w:szCs w:val="20"/>
              </w:rPr>
            </w:pPr>
            <w:r w:rsidRPr="00791719">
              <w:rPr>
                <w:rFonts w:ascii="Verdana" w:hAnsi="Verdana" w:cs="Arial"/>
                <w:b/>
                <w:color w:val="6B077B"/>
                <w:sz w:val="20"/>
                <w:szCs w:val="20"/>
              </w:rPr>
              <w:t>Module 2B</w:t>
            </w:r>
            <w:r w:rsidR="00F43563">
              <w:rPr>
                <w:rFonts w:ascii="Verdana" w:hAnsi="Verdana" w:cs="Arial"/>
                <w:b/>
                <w:color w:val="6B077B"/>
                <w:sz w:val="20"/>
                <w:szCs w:val="20"/>
              </w:rPr>
              <w:t xml:space="preserve">: </w:t>
            </w:r>
            <w:r w:rsidRPr="00791719">
              <w:rPr>
                <w:rFonts w:ascii="Verdana" w:hAnsi="Verdana" w:cs="Arial"/>
                <w:b/>
                <w:color w:val="6B077B"/>
                <w:sz w:val="20"/>
                <w:szCs w:val="20"/>
              </w:rPr>
              <w:t>Clinical Governance</w:t>
            </w:r>
            <w:r w:rsidR="00F43563">
              <w:rPr>
                <w:rFonts w:ascii="Verdana" w:hAnsi="Verdana" w:cs="Arial"/>
                <w:b/>
                <w:color w:val="6B077B"/>
                <w:sz w:val="20"/>
                <w:szCs w:val="20"/>
              </w:rPr>
              <w:t>, Safety</w:t>
            </w:r>
            <w:r w:rsidRPr="00791719">
              <w:rPr>
                <w:rFonts w:ascii="Verdana" w:hAnsi="Verdana" w:cs="Arial"/>
                <w:b/>
                <w:color w:val="6B077B"/>
                <w:sz w:val="20"/>
                <w:szCs w:val="20"/>
              </w:rPr>
              <w:t xml:space="preserve"> </w:t>
            </w:r>
            <w:r w:rsidR="00887227">
              <w:rPr>
                <w:rFonts w:ascii="Verdana" w:hAnsi="Verdana" w:cs="Arial"/>
                <w:b/>
                <w:color w:val="6B077B"/>
                <w:sz w:val="20"/>
                <w:szCs w:val="20"/>
              </w:rPr>
              <w:t>&amp; Improvement</w:t>
            </w:r>
          </w:p>
        </w:tc>
        <w:tc>
          <w:tcPr>
            <w:tcW w:w="4274" w:type="dxa"/>
          </w:tcPr>
          <w:p w:rsidR="00CB5859" w:rsidRPr="00791719" w:rsidRDefault="00CB5859" w:rsidP="00940B2A">
            <w:pPr>
              <w:spacing w:before="100" w:beforeAutospacing="1"/>
              <w:jc w:val="both"/>
              <w:rPr>
                <w:rFonts w:ascii="Verdana" w:hAnsi="Verdana" w:cs="Arial"/>
                <w:b/>
                <w:color w:val="6B077B"/>
                <w:sz w:val="20"/>
                <w:szCs w:val="20"/>
              </w:rPr>
            </w:pPr>
            <w:r w:rsidRPr="00791719">
              <w:rPr>
                <w:rFonts w:ascii="Verdana" w:hAnsi="Verdana" w:cs="Arial"/>
                <w:b/>
                <w:color w:val="6B077B"/>
                <w:sz w:val="20"/>
                <w:szCs w:val="20"/>
              </w:rPr>
              <w:t>Module 2</w:t>
            </w:r>
            <w:r>
              <w:rPr>
                <w:rFonts w:ascii="Verdana" w:hAnsi="Verdana" w:cs="Arial"/>
                <w:b/>
                <w:color w:val="6B077B"/>
                <w:sz w:val="20"/>
                <w:szCs w:val="20"/>
              </w:rPr>
              <w:t>C</w:t>
            </w:r>
            <w:r w:rsidRPr="00791719">
              <w:rPr>
                <w:rFonts w:ascii="Verdana" w:hAnsi="Verdana" w:cs="Arial"/>
                <w:b/>
                <w:color w:val="6B077B"/>
                <w:sz w:val="20"/>
                <w:szCs w:val="20"/>
              </w:rPr>
              <w:t xml:space="preserve">: </w:t>
            </w:r>
            <w:r w:rsidR="00887227">
              <w:rPr>
                <w:rFonts w:ascii="Verdana" w:hAnsi="Verdana" w:cs="Arial"/>
                <w:b/>
                <w:color w:val="6B077B"/>
                <w:sz w:val="20"/>
                <w:szCs w:val="20"/>
              </w:rPr>
              <w:t>NHSGGC Pe</w:t>
            </w:r>
            <w:r w:rsidR="008F2BA2">
              <w:rPr>
                <w:rFonts w:ascii="Verdana" w:hAnsi="Verdana" w:cs="Arial"/>
                <w:b/>
                <w:color w:val="6B077B"/>
                <w:sz w:val="20"/>
                <w:szCs w:val="20"/>
              </w:rPr>
              <w:t>r</w:t>
            </w:r>
            <w:r w:rsidR="00887227">
              <w:rPr>
                <w:rFonts w:ascii="Verdana" w:hAnsi="Verdana" w:cs="Arial"/>
                <w:b/>
                <w:color w:val="6B077B"/>
                <w:sz w:val="20"/>
                <w:szCs w:val="20"/>
              </w:rPr>
              <w:t>formance</w:t>
            </w:r>
          </w:p>
        </w:tc>
      </w:tr>
      <w:tr w:rsidR="00CB5859" w:rsidRPr="0059537B" w:rsidTr="00887227">
        <w:trPr>
          <w:trHeight w:val="815"/>
        </w:trPr>
        <w:tc>
          <w:tcPr>
            <w:tcW w:w="6379" w:type="dxa"/>
            <w:gridSpan w:val="2"/>
          </w:tcPr>
          <w:p w:rsidR="00CB5859" w:rsidRPr="0059537B" w:rsidRDefault="00CB5859" w:rsidP="0059537B">
            <w:pPr>
              <w:spacing w:before="100" w:beforeAutospacing="1"/>
              <w:jc w:val="both"/>
              <w:rPr>
                <w:rFonts w:ascii="Verdana" w:hAnsi="Verdana" w:cs="Arial"/>
                <w:color w:val="6B077B"/>
                <w:sz w:val="20"/>
                <w:szCs w:val="20"/>
              </w:rPr>
            </w:pPr>
            <w:r w:rsidRPr="00791719">
              <w:rPr>
                <w:rFonts w:ascii="Verdana" w:hAnsi="Verdana" w:cs="Arial"/>
                <w:b/>
                <w:color w:val="6B077B"/>
                <w:sz w:val="20"/>
                <w:szCs w:val="20"/>
              </w:rPr>
              <w:t>Content summary:</w:t>
            </w:r>
            <w:r>
              <w:rPr>
                <w:rFonts w:ascii="Verdana" w:hAnsi="Verdana" w:cs="Arial"/>
                <w:color w:val="6B077B"/>
                <w:sz w:val="20"/>
                <w:szCs w:val="20"/>
              </w:rPr>
              <w:t xml:space="preserve"> </w:t>
            </w:r>
            <w:r w:rsidRPr="0059537B">
              <w:rPr>
                <w:rFonts w:ascii="Verdana" w:hAnsi="Verdana"/>
                <w:color w:val="6B077B"/>
                <w:sz w:val="20"/>
                <w:szCs w:val="20"/>
              </w:rPr>
              <w:t>Health &amp; Social Care national landscape, Boards and HSCPs; NHSGGC board, governance committees and administration; NHSGGC organi</w:t>
            </w:r>
            <w:r>
              <w:rPr>
                <w:rFonts w:ascii="Verdana" w:hAnsi="Verdana"/>
                <w:color w:val="6B077B"/>
                <w:sz w:val="20"/>
                <w:szCs w:val="20"/>
              </w:rPr>
              <w:t>sational structure</w:t>
            </w:r>
            <w:r w:rsidRPr="0059537B">
              <w:rPr>
                <w:rFonts w:ascii="Verdana" w:hAnsi="Verdana"/>
                <w:color w:val="6B077B"/>
                <w:sz w:val="20"/>
                <w:szCs w:val="20"/>
              </w:rPr>
              <w:t xml:space="preserve">; Partnership </w:t>
            </w:r>
            <w:r>
              <w:rPr>
                <w:rFonts w:ascii="Verdana" w:hAnsi="Verdana"/>
                <w:color w:val="6B077B"/>
                <w:sz w:val="20"/>
                <w:szCs w:val="20"/>
              </w:rPr>
              <w:t xml:space="preserve">Fora &amp; Partnership </w:t>
            </w:r>
            <w:r w:rsidRPr="0059537B">
              <w:rPr>
                <w:rFonts w:ascii="Verdana" w:hAnsi="Verdana"/>
                <w:color w:val="6B077B"/>
                <w:sz w:val="20"/>
                <w:szCs w:val="20"/>
              </w:rPr>
              <w:t>Working</w:t>
            </w:r>
            <w:r>
              <w:rPr>
                <w:rFonts w:ascii="Verdana" w:hAnsi="Verdana"/>
                <w:color w:val="6B077B"/>
                <w:sz w:val="20"/>
                <w:szCs w:val="20"/>
              </w:rPr>
              <w:t>.</w:t>
            </w:r>
          </w:p>
        </w:tc>
        <w:tc>
          <w:tcPr>
            <w:tcW w:w="4253" w:type="dxa"/>
            <w:gridSpan w:val="2"/>
          </w:tcPr>
          <w:p w:rsidR="00CB5859" w:rsidRPr="0059537B" w:rsidRDefault="00CB5859" w:rsidP="00CB5859">
            <w:pPr>
              <w:spacing w:before="100" w:beforeAutospacing="1"/>
              <w:jc w:val="both"/>
              <w:rPr>
                <w:rFonts w:ascii="Verdana" w:hAnsi="Verdana" w:cs="Arial"/>
                <w:color w:val="6B077B"/>
                <w:sz w:val="20"/>
                <w:szCs w:val="20"/>
              </w:rPr>
            </w:pPr>
            <w:r w:rsidRPr="00791719">
              <w:rPr>
                <w:rFonts w:ascii="Verdana" w:hAnsi="Verdana" w:cs="Arial"/>
                <w:b/>
                <w:color w:val="6B077B"/>
                <w:sz w:val="20"/>
                <w:szCs w:val="20"/>
              </w:rPr>
              <w:t>Content summary:</w:t>
            </w:r>
            <w:r>
              <w:rPr>
                <w:rFonts w:ascii="Verdana" w:hAnsi="Verdana" w:cs="Arial"/>
                <w:color w:val="6B077B"/>
                <w:sz w:val="20"/>
                <w:szCs w:val="20"/>
              </w:rPr>
              <w:t xml:space="preserve"> Clinical Governance and </w:t>
            </w:r>
            <w:r w:rsidRPr="0059537B">
              <w:rPr>
                <w:rFonts w:ascii="Verdana" w:hAnsi="Verdana"/>
                <w:color w:val="6B077B"/>
                <w:sz w:val="20"/>
                <w:szCs w:val="20"/>
              </w:rPr>
              <w:t>S</w:t>
            </w:r>
            <w:r>
              <w:rPr>
                <w:rFonts w:ascii="Verdana" w:hAnsi="Verdana"/>
                <w:color w:val="6B077B"/>
                <w:sz w:val="20"/>
                <w:szCs w:val="20"/>
              </w:rPr>
              <w:t xml:space="preserve">CI Process; Safety and </w:t>
            </w:r>
            <w:r w:rsidRPr="0059537B">
              <w:rPr>
                <w:rFonts w:ascii="Verdana" w:hAnsi="Verdana"/>
                <w:color w:val="6B077B"/>
                <w:sz w:val="20"/>
                <w:szCs w:val="20"/>
              </w:rPr>
              <w:t>Datix</w:t>
            </w:r>
            <w:r>
              <w:rPr>
                <w:rFonts w:ascii="Verdana" w:hAnsi="Verdana"/>
                <w:color w:val="6B077B"/>
                <w:sz w:val="20"/>
                <w:szCs w:val="20"/>
              </w:rPr>
              <w:t xml:space="preserve"> System; Complaints Process</w:t>
            </w:r>
          </w:p>
        </w:tc>
        <w:tc>
          <w:tcPr>
            <w:tcW w:w="4274" w:type="dxa"/>
          </w:tcPr>
          <w:p w:rsidR="00CB5859" w:rsidRPr="00791719" w:rsidRDefault="00CB5859" w:rsidP="002C5BC4">
            <w:pPr>
              <w:spacing w:before="100" w:beforeAutospacing="1"/>
              <w:jc w:val="both"/>
              <w:rPr>
                <w:rFonts w:ascii="Verdana" w:hAnsi="Verdana" w:cs="Arial"/>
                <w:b/>
                <w:color w:val="6B077B"/>
                <w:sz w:val="20"/>
                <w:szCs w:val="20"/>
              </w:rPr>
            </w:pPr>
            <w:r w:rsidRPr="00791719">
              <w:rPr>
                <w:rFonts w:ascii="Verdana" w:hAnsi="Verdana" w:cs="Arial"/>
                <w:b/>
                <w:color w:val="6B077B"/>
                <w:sz w:val="20"/>
                <w:szCs w:val="20"/>
              </w:rPr>
              <w:t>Content summary:</w:t>
            </w:r>
            <w:r w:rsidRPr="0059537B">
              <w:rPr>
                <w:rFonts w:ascii="Verdana" w:hAnsi="Verdana"/>
                <w:color w:val="6B077B"/>
                <w:sz w:val="20"/>
                <w:szCs w:val="20"/>
              </w:rPr>
              <w:t xml:space="preserve"> </w:t>
            </w:r>
            <w:r w:rsidR="00EF15B7">
              <w:rPr>
                <w:rFonts w:ascii="Verdana" w:hAnsi="Verdana"/>
                <w:color w:val="6B077B"/>
                <w:sz w:val="20"/>
                <w:szCs w:val="20"/>
              </w:rPr>
              <w:t xml:space="preserve">Local Development Planning (LDP) process, </w:t>
            </w:r>
            <w:r w:rsidR="002C5BC4">
              <w:rPr>
                <w:rFonts w:ascii="Verdana" w:hAnsi="Verdana"/>
                <w:color w:val="6B077B"/>
                <w:sz w:val="20"/>
                <w:szCs w:val="20"/>
              </w:rPr>
              <w:t>Board financial planning and budget process, HEAT targets and standards.</w:t>
            </w:r>
            <w:r w:rsidR="00EF15B7">
              <w:rPr>
                <w:rFonts w:ascii="Verdana" w:hAnsi="Verdana"/>
                <w:color w:val="6B077B"/>
                <w:sz w:val="20"/>
                <w:szCs w:val="20"/>
              </w:rPr>
              <w:t xml:space="preserve"> </w:t>
            </w:r>
          </w:p>
        </w:tc>
      </w:tr>
      <w:tr w:rsidR="00887227" w:rsidRPr="0059537B" w:rsidTr="00C40F33">
        <w:trPr>
          <w:trHeight w:val="511"/>
        </w:trPr>
        <w:tc>
          <w:tcPr>
            <w:tcW w:w="14906" w:type="dxa"/>
            <w:gridSpan w:val="5"/>
            <w:vAlign w:val="center"/>
          </w:tcPr>
          <w:p w:rsidR="00887227" w:rsidRPr="006A1F5F" w:rsidRDefault="00887227" w:rsidP="006A1F5F">
            <w:pPr>
              <w:pStyle w:val="ListParagraph"/>
              <w:numPr>
                <w:ilvl w:val="0"/>
                <w:numId w:val="22"/>
              </w:numPr>
              <w:spacing w:before="100" w:beforeAutospacing="1"/>
              <w:jc w:val="center"/>
              <w:rPr>
                <w:rFonts w:ascii="Verdana" w:hAnsi="Verdana" w:cs="Arial"/>
                <w:b/>
                <w:color w:val="6B077B"/>
                <w:sz w:val="20"/>
                <w:szCs w:val="20"/>
              </w:rPr>
            </w:pPr>
            <w:r w:rsidRPr="006A1F5F">
              <w:rPr>
                <w:rFonts w:ascii="Verdana" w:hAnsi="Verdana" w:cs="Arial"/>
                <w:b/>
                <w:color w:val="6B077B"/>
                <w:sz w:val="20"/>
                <w:szCs w:val="20"/>
              </w:rPr>
              <w:t>Leadership Skills Development</w:t>
            </w:r>
          </w:p>
        </w:tc>
      </w:tr>
      <w:tr w:rsidR="00887227" w:rsidRPr="0059537B" w:rsidTr="008D49DD">
        <w:trPr>
          <w:trHeight w:val="384"/>
        </w:trPr>
        <w:tc>
          <w:tcPr>
            <w:tcW w:w="14906" w:type="dxa"/>
            <w:gridSpan w:val="5"/>
          </w:tcPr>
          <w:p w:rsidR="00887227" w:rsidRPr="00791719" w:rsidRDefault="00887227" w:rsidP="00ED17EB">
            <w:pPr>
              <w:jc w:val="both"/>
              <w:rPr>
                <w:rFonts w:ascii="Verdana" w:hAnsi="Verdana" w:cs="Arial"/>
                <w:b/>
                <w:color w:val="6B077B"/>
                <w:sz w:val="20"/>
                <w:szCs w:val="20"/>
              </w:rPr>
            </w:pPr>
            <w:r w:rsidRPr="00791719">
              <w:rPr>
                <w:rFonts w:ascii="Verdana" w:hAnsi="Verdana" w:cs="Arial"/>
                <w:b/>
                <w:color w:val="6B077B"/>
                <w:sz w:val="20"/>
                <w:szCs w:val="20"/>
              </w:rPr>
              <w:t xml:space="preserve">Module 3: </w:t>
            </w:r>
            <w:r>
              <w:rPr>
                <w:rFonts w:ascii="Verdana" w:hAnsi="Verdana" w:cs="Arial"/>
                <w:b/>
                <w:color w:val="6B077B"/>
                <w:sz w:val="20"/>
                <w:szCs w:val="20"/>
              </w:rPr>
              <w:t>L</w:t>
            </w:r>
            <w:r w:rsidRPr="00791719">
              <w:rPr>
                <w:rFonts w:ascii="Verdana" w:hAnsi="Verdana" w:cs="Arial"/>
                <w:b/>
                <w:color w:val="6B077B"/>
                <w:sz w:val="20"/>
                <w:szCs w:val="20"/>
              </w:rPr>
              <w:t xml:space="preserve">eadership development and </w:t>
            </w:r>
            <w:r w:rsidRPr="00791719">
              <w:rPr>
                <w:rFonts w:ascii="Verdana" w:hAnsi="Verdana"/>
                <w:b/>
                <w:color w:val="6B077B"/>
                <w:sz w:val="20"/>
                <w:szCs w:val="20"/>
              </w:rPr>
              <w:t>the skills to facilitate self and others through complex issues and change.</w:t>
            </w:r>
          </w:p>
        </w:tc>
      </w:tr>
      <w:tr w:rsidR="00887227" w:rsidRPr="0059537B" w:rsidTr="004B623B">
        <w:trPr>
          <w:trHeight w:val="573"/>
        </w:trPr>
        <w:tc>
          <w:tcPr>
            <w:tcW w:w="14906" w:type="dxa"/>
            <w:gridSpan w:val="5"/>
          </w:tcPr>
          <w:p w:rsidR="00887227" w:rsidRPr="00791719" w:rsidRDefault="00887227" w:rsidP="00233983">
            <w:pPr>
              <w:jc w:val="both"/>
              <w:rPr>
                <w:rFonts w:ascii="Verdana" w:hAnsi="Verdana" w:cs="Arial"/>
                <w:b/>
                <w:color w:val="6B077B"/>
                <w:sz w:val="20"/>
                <w:szCs w:val="20"/>
              </w:rPr>
            </w:pPr>
            <w:r w:rsidRPr="00791719">
              <w:rPr>
                <w:rFonts w:ascii="Verdana" w:hAnsi="Verdana" w:cs="Arial"/>
                <w:b/>
                <w:color w:val="6B077B"/>
                <w:sz w:val="20"/>
                <w:szCs w:val="20"/>
              </w:rPr>
              <w:t>Content summary:</w:t>
            </w:r>
            <w:r>
              <w:rPr>
                <w:rFonts w:ascii="Verdana" w:hAnsi="Verdana" w:cs="Arial"/>
                <w:color w:val="6B077B"/>
                <w:sz w:val="20"/>
                <w:szCs w:val="20"/>
              </w:rPr>
              <w:t xml:space="preserve"> </w:t>
            </w:r>
            <w:r w:rsidRPr="00710B59">
              <w:rPr>
                <w:rFonts w:ascii="Verdana" w:hAnsi="Verdana"/>
                <w:color w:val="6B077B"/>
                <w:sz w:val="20"/>
                <w:szCs w:val="20"/>
              </w:rPr>
              <w:t>Models of leadership; Development routes available and connecting to NHSGGC and national provision (Project Lift); NHSGGC culture develop</w:t>
            </w:r>
            <w:r>
              <w:rPr>
                <w:rFonts w:ascii="Verdana" w:hAnsi="Verdana"/>
                <w:color w:val="6B077B"/>
                <w:sz w:val="20"/>
                <w:szCs w:val="20"/>
              </w:rPr>
              <w:t>ment inc. Civility Saves Lives;</w:t>
            </w:r>
            <w:r w:rsidRPr="00710B59">
              <w:rPr>
                <w:rFonts w:ascii="Verdana" w:hAnsi="Verdana"/>
                <w:color w:val="6B077B"/>
                <w:sz w:val="20"/>
                <w:szCs w:val="20"/>
              </w:rPr>
              <w:t xml:space="preserve"> Succession and career planning; Exploring further opportunities such as </w:t>
            </w:r>
            <w:r>
              <w:rPr>
                <w:rFonts w:ascii="Verdana" w:hAnsi="Verdana"/>
                <w:color w:val="6B077B"/>
                <w:sz w:val="20"/>
                <w:szCs w:val="20"/>
              </w:rPr>
              <w:t xml:space="preserve">Coaching, </w:t>
            </w:r>
            <w:r w:rsidRPr="00710B59">
              <w:rPr>
                <w:rFonts w:ascii="Verdana" w:hAnsi="Verdana"/>
                <w:color w:val="6B077B"/>
                <w:sz w:val="20"/>
                <w:szCs w:val="20"/>
              </w:rPr>
              <w:t>Action Learning</w:t>
            </w:r>
            <w:r>
              <w:rPr>
                <w:rFonts w:ascii="Verdana" w:hAnsi="Verdana"/>
                <w:color w:val="6B077B"/>
                <w:sz w:val="20"/>
                <w:szCs w:val="20"/>
              </w:rPr>
              <w:t xml:space="preserve"> and Mentoring.</w:t>
            </w:r>
          </w:p>
        </w:tc>
      </w:tr>
    </w:tbl>
    <w:p w:rsidR="00DD7189" w:rsidRPr="008E26F0" w:rsidRDefault="00F401D0" w:rsidP="00B84310">
      <w:pPr>
        <w:spacing w:before="240"/>
        <w:rPr>
          <w:rFonts w:ascii="Arial" w:hAnsi="Arial" w:cs="Arial"/>
          <w:color w:val="092869"/>
          <w:sz w:val="20"/>
          <w:szCs w:val="20"/>
          <w:lang w:val="en-US"/>
        </w:rPr>
      </w:pP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0</wp:posOffset>
                </wp:positionV>
                <wp:extent cx="8991600" cy="3886200"/>
                <wp:effectExtent l="0" t="0" r="0" b="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1600" cy="3886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B077B">
                                  <a:alpha val="2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6B077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24pt;margin-top:0;width:708pt;height:30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" filled="f" fillcolor="#6b077b" stroked="f" strokecolor="#6b077b">
                <v:fill opacity="13107f"/>
              </v:roundrect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161290</wp:posOffset>
                </wp:positionV>
                <wp:extent cx="3048000" cy="4210685"/>
                <wp:effectExtent l="0" t="0" r="0" b="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4210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B077B">
                                  <a:alpha val="2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252pt;margin-top:12.7pt;width:240pt;height:331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" filled="f" fillcolor="#6b077b" stroked="f">
                <v:fill opacity="13107f"/>
              </v:roundrect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135890</wp:posOffset>
                </wp:positionV>
                <wp:extent cx="2973705" cy="4210685"/>
                <wp:effectExtent l="0" t="2540" r="0" b="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4210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B077B">
                                  <a:alpha val="2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-12pt;margin-top:10.7pt;width:234.15pt;height:331.5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" filled="f" fillcolor="#6b077b" stroked="f">
                <v:fill opacity="13107f"/>
              </v:roundrect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201930</wp:posOffset>
                </wp:positionV>
                <wp:extent cx="3048000" cy="4210685"/>
                <wp:effectExtent l="0" t="1905" r="0" b="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4210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B077B">
                                  <a:alpha val="2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522pt;margin-top:15.9pt;width:240pt;height:331.5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" filled="f" fillcolor="#6b077b" stroked="f">
                <v:fill opacity="13107f"/>
              </v:roundrect>
            </w:pict>
          </mc:Fallback>
        </mc:AlternateContent>
      </w:r>
    </w:p>
    <w:sectPr w:rsidR="00DD7189" w:rsidRPr="008E26F0" w:rsidSect="00976DA6">
      <w:headerReference w:type="default" r:id="rId8"/>
      <w:type w:val="continuous"/>
      <w:pgSz w:w="16840" w:h="11907" w:orient="landscape" w:code="9"/>
      <w:pgMar w:top="851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746" w:rsidRDefault="00892746">
      <w:r>
        <w:separator/>
      </w:r>
    </w:p>
  </w:endnote>
  <w:endnote w:type="continuationSeparator" w:id="0">
    <w:p w:rsidR="00892746" w:rsidRDefault="0089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746" w:rsidRDefault="00892746">
      <w:r>
        <w:separator/>
      </w:r>
    </w:p>
  </w:footnote>
  <w:footnote w:type="continuationSeparator" w:id="0">
    <w:p w:rsidR="00892746" w:rsidRDefault="00892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189" w:rsidRPr="00F70F74" w:rsidRDefault="00BE1382" w:rsidP="00ED17EB">
    <w:r>
      <w:rPr>
        <w:rFonts w:ascii="Verdana" w:hAnsi="Verdana" w:cs="Arial"/>
        <w:color w:val="6B077B"/>
        <w:sz w:val="44"/>
        <w:szCs w:val="44"/>
      </w:rPr>
      <w:tab/>
    </w:r>
    <w:r>
      <w:rPr>
        <w:rFonts w:ascii="Verdana" w:hAnsi="Verdana" w:cs="Arial"/>
        <w:color w:val="6B077B"/>
        <w:sz w:val="44"/>
        <w:szCs w:val="44"/>
      </w:rPr>
      <w:tab/>
    </w:r>
    <w:r>
      <w:rPr>
        <w:rFonts w:ascii="Verdana" w:hAnsi="Verdana" w:cs="Arial"/>
        <w:color w:val="6B077B"/>
        <w:sz w:val="44"/>
        <w:szCs w:val="44"/>
      </w:rPr>
      <w:tab/>
    </w:r>
    <w:r>
      <w:rPr>
        <w:rFonts w:ascii="Verdana" w:hAnsi="Verdana" w:cs="Arial"/>
        <w:color w:val="6B077B"/>
        <w:sz w:val="44"/>
        <w:szCs w:val="44"/>
      </w:rPr>
      <w:tab/>
    </w:r>
    <w:r>
      <w:rPr>
        <w:rFonts w:ascii="Verdana" w:hAnsi="Verdana" w:cs="Arial"/>
        <w:color w:val="6B077B"/>
        <w:sz w:val="44"/>
        <w:szCs w:val="44"/>
      </w:rPr>
      <w:tab/>
    </w:r>
    <w:r>
      <w:rPr>
        <w:rFonts w:ascii="Verdana" w:hAnsi="Verdana" w:cs="Arial"/>
        <w:color w:val="6B077B"/>
        <w:sz w:val="44"/>
        <w:szCs w:val="44"/>
      </w:rPr>
      <w:tab/>
    </w:r>
    <w:r>
      <w:rPr>
        <w:rFonts w:ascii="Verdana" w:hAnsi="Verdana" w:cs="Arial"/>
        <w:color w:val="6B077B"/>
        <w:sz w:val="44"/>
        <w:szCs w:val="44"/>
      </w:rPr>
      <w:tab/>
    </w:r>
    <w:r>
      <w:rPr>
        <w:rFonts w:ascii="Verdana" w:hAnsi="Verdana" w:cs="Arial"/>
        <w:color w:val="6B077B"/>
        <w:sz w:val="44"/>
        <w:szCs w:val="44"/>
      </w:rPr>
      <w:tab/>
    </w:r>
    <w:r>
      <w:rPr>
        <w:rFonts w:ascii="Verdana" w:hAnsi="Verdana" w:cs="Arial"/>
        <w:color w:val="6B077B"/>
        <w:sz w:val="44"/>
        <w:szCs w:val="44"/>
      </w:rPr>
      <w:tab/>
    </w:r>
    <w:r>
      <w:rPr>
        <w:rFonts w:ascii="Verdana" w:hAnsi="Verdana" w:cs="Arial"/>
        <w:color w:val="6B077B"/>
        <w:sz w:val="44"/>
        <w:szCs w:val="44"/>
      </w:rPr>
      <w:tab/>
    </w:r>
    <w:r>
      <w:rPr>
        <w:rFonts w:ascii="Verdana" w:hAnsi="Verdana" w:cs="Arial"/>
        <w:color w:val="6B077B"/>
        <w:sz w:val="44"/>
        <w:szCs w:val="44"/>
      </w:rPr>
      <w:tab/>
    </w:r>
    <w:r w:rsidR="00ED17EB">
      <w:rPr>
        <w:rFonts w:ascii="Verdana" w:hAnsi="Verdana" w:cs="Arial"/>
        <w:color w:val="6B077B"/>
        <w:sz w:val="44"/>
        <w:szCs w:val="44"/>
      </w:rPr>
      <w:tab/>
    </w:r>
    <w:r w:rsidR="00ED17EB">
      <w:rPr>
        <w:rFonts w:ascii="Verdana" w:hAnsi="Verdana" w:cs="Arial"/>
        <w:color w:val="6B077B"/>
        <w:sz w:val="44"/>
        <w:szCs w:val="44"/>
      </w:rPr>
      <w:tab/>
    </w:r>
    <w:r w:rsidR="00ED17EB">
      <w:rPr>
        <w:rFonts w:ascii="Verdana" w:hAnsi="Verdana" w:cs="Arial"/>
        <w:color w:val="6B077B"/>
        <w:sz w:val="44"/>
        <w:szCs w:val="44"/>
      </w:rPr>
      <w:tab/>
    </w:r>
    <w:r w:rsidR="00ED17EB">
      <w:rPr>
        <w:rFonts w:ascii="Verdana" w:hAnsi="Verdana" w:cs="Arial"/>
        <w:color w:val="6B077B"/>
        <w:sz w:val="44"/>
        <w:szCs w:val="44"/>
      </w:rPr>
      <w:tab/>
    </w:r>
    <w:r w:rsidR="00ED17EB">
      <w:rPr>
        <w:rFonts w:ascii="Verdana" w:hAnsi="Verdana" w:cs="Arial"/>
        <w:color w:val="6B077B"/>
        <w:sz w:val="44"/>
        <w:szCs w:val="44"/>
      </w:rPr>
      <w:tab/>
    </w:r>
    <w:r w:rsidR="00ED17EB">
      <w:rPr>
        <w:rFonts w:ascii="Verdana" w:hAnsi="Verdana" w:cs="Arial"/>
        <w:color w:val="6B077B"/>
        <w:sz w:val="44"/>
        <w:szCs w:val="44"/>
      </w:rPr>
      <w:tab/>
    </w:r>
    <w:r w:rsidR="00554009">
      <w:rPr>
        <w:lang w:eastAsia="en-GB"/>
      </w:rPr>
      <w:drawing>
        <wp:inline distT="0" distB="0" distL="0" distR="0" wp14:anchorId="74FD4469" wp14:editId="333667F5">
          <wp:extent cx="1285875" cy="904875"/>
          <wp:effectExtent l="19050" t="0" r="9525" b="0"/>
          <wp:docPr id="1" name="Picture 1" descr="logo_NHSGG&amp;C_%202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HSGG&amp;C_%202_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BAE"/>
    <w:multiLevelType w:val="hybridMultilevel"/>
    <w:tmpl w:val="D4E4CF16"/>
    <w:lvl w:ilvl="0" w:tplc="08090001">
      <w:start w:val="1"/>
      <w:numFmt w:val="bullet"/>
      <w:lvlText w:val="&amp;#61623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850982"/>
    <w:multiLevelType w:val="hybridMultilevel"/>
    <w:tmpl w:val="4F62FC9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B693012"/>
    <w:multiLevelType w:val="hybridMultilevel"/>
    <w:tmpl w:val="1AE6443E"/>
    <w:lvl w:ilvl="0" w:tplc="86C83F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9261F"/>
    <w:multiLevelType w:val="hybridMultilevel"/>
    <w:tmpl w:val="C136C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B0485"/>
    <w:multiLevelType w:val="hybridMultilevel"/>
    <w:tmpl w:val="08BC61D6"/>
    <w:lvl w:ilvl="0" w:tplc="A96E7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16B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68F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5C1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38A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7E7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C20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1A9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067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D6C423C"/>
    <w:multiLevelType w:val="hybridMultilevel"/>
    <w:tmpl w:val="6C240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62035"/>
    <w:multiLevelType w:val="hybridMultilevel"/>
    <w:tmpl w:val="7D128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A2780"/>
    <w:multiLevelType w:val="hybridMultilevel"/>
    <w:tmpl w:val="26ACDDC8"/>
    <w:lvl w:ilvl="0" w:tplc="003430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79646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40043C"/>
    <w:multiLevelType w:val="hybridMultilevel"/>
    <w:tmpl w:val="2312C1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5B5D08"/>
    <w:multiLevelType w:val="hybridMultilevel"/>
    <w:tmpl w:val="66F069B2"/>
    <w:lvl w:ilvl="0" w:tplc="43882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649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AAD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6A7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C89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12C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22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F0F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86B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9DA059E"/>
    <w:multiLevelType w:val="multilevel"/>
    <w:tmpl w:val="57BC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A276F84"/>
    <w:multiLevelType w:val="hybridMultilevel"/>
    <w:tmpl w:val="ECF2B76A"/>
    <w:lvl w:ilvl="0" w:tplc="FD206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08C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FAE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4C5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BA9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7AE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741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BCA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60C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E1A132C"/>
    <w:multiLevelType w:val="hybridMultilevel"/>
    <w:tmpl w:val="889AF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0D4149"/>
    <w:multiLevelType w:val="hybridMultilevel"/>
    <w:tmpl w:val="91304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E022E70"/>
    <w:multiLevelType w:val="hybridMultilevel"/>
    <w:tmpl w:val="82DCA3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16B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68F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5C1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38A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7E7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C20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1A9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067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FB26FF5"/>
    <w:multiLevelType w:val="hybridMultilevel"/>
    <w:tmpl w:val="D862DC1E"/>
    <w:lvl w:ilvl="0" w:tplc="86C83F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F75D00"/>
    <w:multiLevelType w:val="hybridMultilevel"/>
    <w:tmpl w:val="4B08CE3A"/>
    <w:lvl w:ilvl="0" w:tplc="86C83F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B235D2"/>
    <w:multiLevelType w:val="hybridMultilevel"/>
    <w:tmpl w:val="CDDE3C02"/>
    <w:lvl w:ilvl="0" w:tplc="A51A5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989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886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020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2A9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F8B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2C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7A8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6A8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4F35761"/>
    <w:multiLevelType w:val="hybridMultilevel"/>
    <w:tmpl w:val="E578CF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DB1511F"/>
    <w:multiLevelType w:val="hybridMultilevel"/>
    <w:tmpl w:val="931AC488"/>
    <w:lvl w:ilvl="0" w:tplc="FDFC6E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510F48"/>
    <w:multiLevelType w:val="hybridMultilevel"/>
    <w:tmpl w:val="C002C866"/>
    <w:lvl w:ilvl="0" w:tplc="9BDE2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1AD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D29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368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CA1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003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EED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B2F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CA4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1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8"/>
  </w:num>
  <w:num w:numId="8">
    <w:abstractNumId w:val="19"/>
  </w:num>
  <w:num w:numId="9">
    <w:abstractNumId w:val="5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8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  <w:num w:numId="17">
    <w:abstractNumId w:val="9"/>
  </w:num>
  <w:num w:numId="18">
    <w:abstractNumId w:val="17"/>
  </w:num>
  <w:num w:numId="19">
    <w:abstractNumId w:val="11"/>
  </w:num>
  <w:num w:numId="20">
    <w:abstractNumId w:val="20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83"/>
    <w:rsid w:val="0000619C"/>
    <w:rsid w:val="0001464B"/>
    <w:rsid w:val="00016F6E"/>
    <w:rsid w:val="00023000"/>
    <w:rsid w:val="00030C68"/>
    <w:rsid w:val="000418FD"/>
    <w:rsid w:val="000431CF"/>
    <w:rsid w:val="0004498E"/>
    <w:rsid w:val="000503E2"/>
    <w:rsid w:val="00075DE8"/>
    <w:rsid w:val="000828B1"/>
    <w:rsid w:val="000B3FEB"/>
    <w:rsid w:val="000B4F5F"/>
    <w:rsid w:val="000C0DD1"/>
    <w:rsid w:val="000C62A1"/>
    <w:rsid w:val="000D23F8"/>
    <w:rsid w:val="000D5183"/>
    <w:rsid w:val="000D57E7"/>
    <w:rsid w:val="00101135"/>
    <w:rsid w:val="001076E8"/>
    <w:rsid w:val="0013392C"/>
    <w:rsid w:val="001406C7"/>
    <w:rsid w:val="0015274F"/>
    <w:rsid w:val="0015439B"/>
    <w:rsid w:val="00156D42"/>
    <w:rsid w:val="00182E3A"/>
    <w:rsid w:val="00185A9A"/>
    <w:rsid w:val="00192063"/>
    <w:rsid w:val="001A6D86"/>
    <w:rsid w:val="001B76EA"/>
    <w:rsid w:val="001C6F96"/>
    <w:rsid w:val="001D3EB1"/>
    <w:rsid w:val="001E623E"/>
    <w:rsid w:val="001E68F1"/>
    <w:rsid w:val="001E7979"/>
    <w:rsid w:val="001F4A78"/>
    <w:rsid w:val="001F5AEA"/>
    <w:rsid w:val="0020057D"/>
    <w:rsid w:val="002026F6"/>
    <w:rsid w:val="00233983"/>
    <w:rsid w:val="00272D2C"/>
    <w:rsid w:val="00297BAC"/>
    <w:rsid w:val="002A132D"/>
    <w:rsid w:val="002B5209"/>
    <w:rsid w:val="002C2499"/>
    <w:rsid w:val="002C5BC4"/>
    <w:rsid w:val="002C608A"/>
    <w:rsid w:val="002D49A4"/>
    <w:rsid w:val="002E4CE7"/>
    <w:rsid w:val="002E5B46"/>
    <w:rsid w:val="002E68C6"/>
    <w:rsid w:val="0031110C"/>
    <w:rsid w:val="0031288D"/>
    <w:rsid w:val="00316DAB"/>
    <w:rsid w:val="00330AEB"/>
    <w:rsid w:val="00342D8F"/>
    <w:rsid w:val="00344B7D"/>
    <w:rsid w:val="00352C33"/>
    <w:rsid w:val="00361B0E"/>
    <w:rsid w:val="00367EE2"/>
    <w:rsid w:val="00370B04"/>
    <w:rsid w:val="00373296"/>
    <w:rsid w:val="003738E8"/>
    <w:rsid w:val="00375404"/>
    <w:rsid w:val="00383662"/>
    <w:rsid w:val="00384E85"/>
    <w:rsid w:val="003B04F4"/>
    <w:rsid w:val="003D0FCD"/>
    <w:rsid w:val="003E6AE1"/>
    <w:rsid w:val="00401F89"/>
    <w:rsid w:val="004076A4"/>
    <w:rsid w:val="00414B58"/>
    <w:rsid w:val="00420E70"/>
    <w:rsid w:val="00426431"/>
    <w:rsid w:val="00431F6F"/>
    <w:rsid w:val="00434766"/>
    <w:rsid w:val="004351DF"/>
    <w:rsid w:val="00452DCC"/>
    <w:rsid w:val="00455413"/>
    <w:rsid w:val="00464F83"/>
    <w:rsid w:val="004705B8"/>
    <w:rsid w:val="004726B5"/>
    <w:rsid w:val="00474393"/>
    <w:rsid w:val="00482A57"/>
    <w:rsid w:val="00495538"/>
    <w:rsid w:val="00496080"/>
    <w:rsid w:val="004A0238"/>
    <w:rsid w:val="004A2A74"/>
    <w:rsid w:val="004C1ED1"/>
    <w:rsid w:val="004E1070"/>
    <w:rsid w:val="004E46AB"/>
    <w:rsid w:val="00502A9C"/>
    <w:rsid w:val="00502DD3"/>
    <w:rsid w:val="00503432"/>
    <w:rsid w:val="0050412C"/>
    <w:rsid w:val="005102AC"/>
    <w:rsid w:val="0051216E"/>
    <w:rsid w:val="005141ED"/>
    <w:rsid w:val="005537A0"/>
    <w:rsid w:val="00554009"/>
    <w:rsid w:val="00562EE8"/>
    <w:rsid w:val="005634D2"/>
    <w:rsid w:val="005764CA"/>
    <w:rsid w:val="0059537B"/>
    <w:rsid w:val="005A00B7"/>
    <w:rsid w:val="005C11D7"/>
    <w:rsid w:val="005C5213"/>
    <w:rsid w:val="005D387D"/>
    <w:rsid w:val="005E5291"/>
    <w:rsid w:val="005F71A1"/>
    <w:rsid w:val="006023F9"/>
    <w:rsid w:val="0061070A"/>
    <w:rsid w:val="00612252"/>
    <w:rsid w:val="00612883"/>
    <w:rsid w:val="00620EA5"/>
    <w:rsid w:val="00630C95"/>
    <w:rsid w:val="00630D4B"/>
    <w:rsid w:val="006423AE"/>
    <w:rsid w:val="006A1F5F"/>
    <w:rsid w:val="006A3C6C"/>
    <w:rsid w:val="006B1597"/>
    <w:rsid w:val="006B677A"/>
    <w:rsid w:val="006C01EA"/>
    <w:rsid w:val="006C76FE"/>
    <w:rsid w:val="006D6C9A"/>
    <w:rsid w:val="006D7A26"/>
    <w:rsid w:val="006F12F7"/>
    <w:rsid w:val="00703455"/>
    <w:rsid w:val="00703EAB"/>
    <w:rsid w:val="007071A3"/>
    <w:rsid w:val="00710B59"/>
    <w:rsid w:val="00711546"/>
    <w:rsid w:val="0071581F"/>
    <w:rsid w:val="0072413D"/>
    <w:rsid w:val="00726CAE"/>
    <w:rsid w:val="007309F1"/>
    <w:rsid w:val="00745FA1"/>
    <w:rsid w:val="0077051C"/>
    <w:rsid w:val="00784B85"/>
    <w:rsid w:val="0078624A"/>
    <w:rsid w:val="00791719"/>
    <w:rsid w:val="007917F1"/>
    <w:rsid w:val="00793DCF"/>
    <w:rsid w:val="00794E80"/>
    <w:rsid w:val="007968D3"/>
    <w:rsid w:val="007B2337"/>
    <w:rsid w:val="007C182D"/>
    <w:rsid w:val="007C3A0F"/>
    <w:rsid w:val="007F6BFA"/>
    <w:rsid w:val="0080266B"/>
    <w:rsid w:val="008053C2"/>
    <w:rsid w:val="0080645F"/>
    <w:rsid w:val="00833C9B"/>
    <w:rsid w:val="00836CF7"/>
    <w:rsid w:val="00837F4E"/>
    <w:rsid w:val="0084241B"/>
    <w:rsid w:val="008444BB"/>
    <w:rsid w:val="008633BE"/>
    <w:rsid w:val="00865302"/>
    <w:rsid w:val="00886BAC"/>
    <w:rsid w:val="00887227"/>
    <w:rsid w:val="00890EFC"/>
    <w:rsid w:val="00892746"/>
    <w:rsid w:val="00895D03"/>
    <w:rsid w:val="008A34DE"/>
    <w:rsid w:val="008A77AD"/>
    <w:rsid w:val="008B7CAB"/>
    <w:rsid w:val="008C3F84"/>
    <w:rsid w:val="008C75E9"/>
    <w:rsid w:val="008E26F0"/>
    <w:rsid w:val="008E2CEF"/>
    <w:rsid w:val="008E38DF"/>
    <w:rsid w:val="008E3E26"/>
    <w:rsid w:val="008E66FD"/>
    <w:rsid w:val="008F2BA2"/>
    <w:rsid w:val="00907E85"/>
    <w:rsid w:val="0092243A"/>
    <w:rsid w:val="009226BA"/>
    <w:rsid w:val="009309AE"/>
    <w:rsid w:val="00936FA8"/>
    <w:rsid w:val="00947108"/>
    <w:rsid w:val="00947DD9"/>
    <w:rsid w:val="009520E0"/>
    <w:rsid w:val="00963C20"/>
    <w:rsid w:val="00971D97"/>
    <w:rsid w:val="00976DA6"/>
    <w:rsid w:val="00977243"/>
    <w:rsid w:val="0097788D"/>
    <w:rsid w:val="00987BEC"/>
    <w:rsid w:val="009913C4"/>
    <w:rsid w:val="00991B2C"/>
    <w:rsid w:val="009A78D2"/>
    <w:rsid w:val="009C1FDF"/>
    <w:rsid w:val="009D541F"/>
    <w:rsid w:val="009E3DBA"/>
    <w:rsid w:val="009E72FE"/>
    <w:rsid w:val="009F6252"/>
    <w:rsid w:val="009F7983"/>
    <w:rsid w:val="00A16C23"/>
    <w:rsid w:val="00A26AA2"/>
    <w:rsid w:val="00A31917"/>
    <w:rsid w:val="00A4045A"/>
    <w:rsid w:val="00A41DDF"/>
    <w:rsid w:val="00A51CDF"/>
    <w:rsid w:val="00A63273"/>
    <w:rsid w:val="00A7140A"/>
    <w:rsid w:val="00A7165E"/>
    <w:rsid w:val="00A803A5"/>
    <w:rsid w:val="00A92146"/>
    <w:rsid w:val="00A92D3F"/>
    <w:rsid w:val="00AA0416"/>
    <w:rsid w:val="00AA4E94"/>
    <w:rsid w:val="00AB2A75"/>
    <w:rsid w:val="00AC777C"/>
    <w:rsid w:val="00AF2B4D"/>
    <w:rsid w:val="00B05731"/>
    <w:rsid w:val="00B06E22"/>
    <w:rsid w:val="00B10589"/>
    <w:rsid w:val="00B11439"/>
    <w:rsid w:val="00B1380C"/>
    <w:rsid w:val="00B17C36"/>
    <w:rsid w:val="00B254C0"/>
    <w:rsid w:val="00B25AA3"/>
    <w:rsid w:val="00B35086"/>
    <w:rsid w:val="00B60EEC"/>
    <w:rsid w:val="00B65273"/>
    <w:rsid w:val="00B67048"/>
    <w:rsid w:val="00B715C4"/>
    <w:rsid w:val="00B73932"/>
    <w:rsid w:val="00B84310"/>
    <w:rsid w:val="00B86219"/>
    <w:rsid w:val="00B91557"/>
    <w:rsid w:val="00B93E55"/>
    <w:rsid w:val="00BB00F0"/>
    <w:rsid w:val="00BB6135"/>
    <w:rsid w:val="00BC6990"/>
    <w:rsid w:val="00BE1382"/>
    <w:rsid w:val="00BE524D"/>
    <w:rsid w:val="00C049F9"/>
    <w:rsid w:val="00C05980"/>
    <w:rsid w:val="00C06EBB"/>
    <w:rsid w:val="00C1081C"/>
    <w:rsid w:val="00C2612E"/>
    <w:rsid w:val="00C4628B"/>
    <w:rsid w:val="00C51A0F"/>
    <w:rsid w:val="00C60235"/>
    <w:rsid w:val="00C6213D"/>
    <w:rsid w:val="00C65FEA"/>
    <w:rsid w:val="00C76C6E"/>
    <w:rsid w:val="00C77B89"/>
    <w:rsid w:val="00C81991"/>
    <w:rsid w:val="00C937E9"/>
    <w:rsid w:val="00CA6D0E"/>
    <w:rsid w:val="00CA74FA"/>
    <w:rsid w:val="00CB0A6E"/>
    <w:rsid w:val="00CB18F5"/>
    <w:rsid w:val="00CB33A5"/>
    <w:rsid w:val="00CB5859"/>
    <w:rsid w:val="00CC14E6"/>
    <w:rsid w:val="00CC77C6"/>
    <w:rsid w:val="00CC7A1F"/>
    <w:rsid w:val="00CD46F2"/>
    <w:rsid w:val="00CF20F0"/>
    <w:rsid w:val="00CF6F46"/>
    <w:rsid w:val="00D117B0"/>
    <w:rsid w:val="00D31F6E"/>
    <w:rsid w:val="00D36D34"/>
    <w:rsid w:val="00D439EA"/>
    <w:rsid w:val="00D6504D"/>
    <w:rsid w:val="00D770BB"/>
    <w:rsid w:val="00D83BFB"/>
    <w:rsid w:val="00D83CBE"/>
    <w:rsid w:val="00DA7A56"/>
    <w:rsid w:val="00DB2D8A"/>
    <w:rsid w:val="00DB3114"/>
    <w:rsid w:val="00DB3C82"/>
    <w:rsid w:val="00DB3F2C"/>
    <w:rsid w:val="00DD0EE8"/>
    <w:rsid w:val="00DD63BB"/>
    <w:rsid w:val="00DD7189"/>
    <w:rsid w:val="00DD7B68"/>
    <w:rsid w:val="00DF3D4C"/>
    <w:rsid w:val="00DF491C"/>
    <w:rsid w:val="00DF5B27"/>
    <w:rsid w:val="00E563C4"/>
    <w:rsid w:val="00E56B8C"/>
    <w:rsid w:val="00E64CF9"/>
    <w:rsid w:val="00E6537C"/>
    <w:rsid w:val="00E74956"/>
    <w:rsid w:val="00E77038"/>
    <w:rsid w:val="00E776B7"/>
    <w:rsid w:val="00E8295E"/>
    <w:rsid w:val="00EA5FB0"/>
    <w:rsid w:val="00EB7BBD"/>
    <w:rsid w:val="00ED17EB"/>
    <w:rsid w:val="00ED3315"/>
    <w:rsid w:val="00EF15B7"/>
    <w:rsid w:val="00EF70F7"/>
    <w:rsid w:val="00F04C09"/>
    <w:rsid w:val="00F1242C"/>
    <w:rsid w:val="00F151F3"/>
    <w:rsid w:val="00F3668D"/>
    <w:rsid w:val="00F36AF6"/>
    <w:rsid w:val="00F36C04"/>
    <w:rsid w:val="00F401D0"/>
    <w:rsid w:val="00F40F7A"/>
    <w:rsid w:val="00F43563"/>
    <w:rsid w:val="00F4478F"/>
    <w:rsid w:val="00F546B9"/>
    <w:rsid w:val="00F62FC0"/>
    <w:rsid w:val="00F70F74"/>
    <w:rsid w:val="00F90BFD"/>
    <w:rsid w:val="00FA5737"/>
    <w:rsid w:val="00FB583F"/>
    <w:rsid w:val="00FD1E12"/>
    <w:rsid w:val="00FE3506"/>
    <w:rsid w:val="00FF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2FE"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ubHeading2">
    <w:name w:val="ParaSubHeading2"/>
    <w:basedOn w:val="Normal"/>
    <w:uiPriority w:val="99"/>
    <w:rsid w:val="001076E8"/>
    <w:rPr>
      <w:rFonts w:ascii="Arial" w:hAnsi="Arial" w:cs="Arial"/>
      <w:b/>
      <w:noProof w:val="0"/>
      <w:color w:val="003366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B843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C06EBB"/>
    <w:rPr>
      <w:rFonts w:ascii="Arial" w:hAnsi="Arial" w:cs="Arial"/>
      <w:noProof/>
      <w:vanish/>
      <w:sz w:val="16"/>
      <w:szCs w:val="16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B843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C06EBB"/>
    <w:rPr>
      <w:rFonts w:ascii="Arial" w:hAnsi="Arial" w:cs="Arial"/>
      <w:noProof/>
      <w:vanish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6023F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819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B11439"/>
    <w:rPr>
      <w:rFonts w:cs="Times New Roman"/>
      <w:color w:val="FF0000"/>
      <w:u w:val="single"/>
    </w:rPr>
  </w:style>
  <w:style w:type="paragraph" w:styleId="NormalWeb">
    <w:name w:val="Normal (Web)"/>
    <w:basedOn w:val="Normal"/>
    <w:uiPriority w:val="99"/>
    <w:rsid w:val="00A92D3F"/>
    <w:pPr>
      <w:spacing w:before="100" w:beforeAutospacing="1" w:after="100" w:afterAutospacing="1"/>
    </w:pPr>
    <w:rPr>
      <w:noProof w:val="0"/>
      <w:lang w:eastAsia="en-GB"/>
    </w:rPr>
  </w:style>
  <w:style w:type="paragraph" w:styleId="Header">
    <w:name w:val="header"/>
    <w:basedOn w:val="Normal"/>
    <w:link w:val="HeaderChar"/>
    <w:uiPriority w:val="99"/>
    <w:rsid w:val="00D31F6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6EBB"/>
    <w:rPr>
      <w:rFonts w:cs="Times New Roman"/>
      <w:noProof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31F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6EBB"/>
    <w:rPr>
      <w:rFonts w:cs="Times New Roman"/>
      <w:noProof/>
      <w:sz w:val="24"/>
      <w:szCs w:val="24"/>
      <w:lang w:eastAsia="en-US"/>
    </w:rPr>
  </w:style>
  <w:style w:type="character" w:styleId="Emphasis">
    <w:name w:val="Emphasis"/>
    <w:basedOn w:val="DefaultParagraphFont"/>
    <w:uiPriority w:val="99"/>
    <w:qFormat/>
    <w:rsid w:val="00B10589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A803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06EBB"/>
    <w:rPr>
      <w:rFonts w:cs="Times New Roman"/>
      <w:noProof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80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6EBB"/>
    <w:rPr>
      <w:rFonts w:cs="Times New Roman"/>
      <w:noProof/>
      <w:sz w:val="2"/>
      <w:lang w:eastAsia="en-US"/>
    </w:rPr>
  </w:style>
  <w:style w:type="paragraph" w:customStyle="1" w:styleId="msolistparagraph0">
    <w:name w:val="msolistparagraph"/>
    <w:basedOn w:val="Normal"/>
    <w:uiPriority w:val="99"/>
    <w:rsid w:val="00D36D34"/>
    <w:pPr>
      <w:ind w:left="72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InsideAddress">
    <w:name w:val="Inside Address"/>
    <w:basedOn w:val="Normal"/>
    <w:uiPriority w:val="99"/>
    <w:rsid w:val="006A3C6C"/>
    <w:pPr>
      <w:spacing w:line="220" w:lineRule="atLeast"/>
      <w:jc w:val="both"/>
    </w:pPr>
    <w:rPr>
      <w:rFonts w:ascii="Arial" w:hAnsi="Arial"/>
      <w:noProof w:val="0"/>
      <w:spacing w:val="-5"/>
      <w:szCs w:val="20"/>
    </w:rPr>
  </w:style>
  <w:style w:type="character" w:styleId="Strong">
    <w:name w:val="Strong"/>
    <w:basedOn w:val="DefaultParagraphFont"/>
    <w:uiPriority w:val="99"/>
    <w:qFormat/>
    <w:rsid w:val="001D3EB1"/>
    <w:rPr>
      <w:rFonts w:cs="Times New Roman"/>
      <w:b/>
      <w:bCs/>
    </w:rPr>
  </w:style>
  <w:style w:type="paragraph" w:customStyle="1" w:styleId="Default">
    <w:name w:val="Default"/>
    <w:uiPriority w:val="99"/>
    <w:rsid w:val="00D770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833C9B"/>
    <w:pPr>
      <w:jc w:val="center"/>
    </w:pPr>
    <w:rPr>
      <w:rFonts w:ascii="Comic Sans MS" w:hAnsi="Comic Sans MS"/>
      <w:b/>
      <w:bCs/>
      <w:noProof w:val="0"/>
      <w:color w:val="0000FF"/>
      <w:sz w:val="22"/>
      <w:szCs w:val="27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06EBB"/>
    <w:rPr>
      <w:rFonts w:cs="Times New Roman"/>
      <w:noProof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833C9B"/>
    <w:pPr>
      <w:jc w:val="both"/>
    </w:pPr>
    <w:rPr>
      <w:rFonts w:ascii="Comic Sans MS" w:hAnsi="Comic Sans MS"/>
      <w:b/>
      <w:bCs/>
      <w:noProof w:val="0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06EBB"/>
    <w:rPr>
      <w:rFonts w:cs="Times New Roman"/>
      <w:noProof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12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2FE"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ubHeading2">
    <w:name w:val="ParaSubHeading2"/>
    <w:basedOn w:val="Normal"/>
    <w:uiPriority w:val="99"/>
    <w:rsid w:val="001076E8"/>
    <w:rPr>
      <w:rFonts w:ascii="Arial" w:hAnsi="Arial" w:cs="Arial"/>
      <w:b/>
      <w:noProof w:val="0"/>
      <w:color w:val="003366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B843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C06EBB"/>
    <w:rPr>
      <w:rFonts w:ascii="Arial" w:hAnsi="Arial" w:cs="Arial"/>
      <w:noProof/>
      <w:vanish/>
      <w:sz w:val="16"/>
      <w:szCs w:val="16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B843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C06EBB"/>
    <w:rPr>
      <w:rFonts w:ascii="Arial" w:hAnsi="Arial" w:cs="Arial"/>
      <w:noProof/>
      <w:vanish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6023F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819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B11439"/>
    <w:rPr>
      <w:rFonts w:cs="Times New Roman"/>
      <w:color w:val="FF0000"/>
      <w:u w:val="single"/>
    </w:rPr>
  </w:style>
  <w:style w:type="paragraph" w:styleId="NormalWeb">
    <w:name w:val="Normal (Web)"/>
    <w:basedOn w:val="Normal"/>
    <w:uiPriority w:val="99"/>
    <w:rsid w:val="00A92D3F"/>
    <w:pPr>
      <w:spacing w:before="100" w:beforeAutospacing="1" w:after="100" w:afterAutospacing="1"/>
    </w:pPr>
    <w:rPr>
      <w:noProof w:val="0"/>
      <w:lang w:eastAsia="en-GB"/>
    </w:rPr>
  </w:style>
  <w:style w:type="paragraph" w:styleId="Header">
    <w:name w:val="header"/>
    <w:basedOn w:val="Normal"/>
    <w:link w:val="HeaderChar"/>
    <w:uiPriority w:val="99"/>
    <w:rsid w:val="00D31F6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6EBB"/>
    <w:rPr>
      <w:rFonts w:cs="Times New Roman"/>
      <w:noProof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31F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6EBB"/>
    <w:rPr>
      <w:rFonts w:cs="Times New Roman"/>
      <w:noProof/>
      <w:sz w:val="24"/>
      <w:szCs w:val="24"/>
      <w:lang w:eastAsia="en-US"/>
    </w:rPr>
  </w:style>
  <w:style w:type="character" w:styleId="Emphasis">
    <w:name w:val="Emphasis"/>
    <w:basedOn w:val="DefaultParagraphFont"/>
    <w:uiPriority w:val="99"/>
    <w:qFormat/>
    <w:rsid w:val="00B10589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A803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06EBB"/>
    <w:rPr>
      <w:rFonts w:cs="Times New Roman"/>
      <w:noProof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80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6EBB"/>
    <w:rPr>
      <w:rFonts w:cs="Times New Roman"/>
      <w:noProof/>
      <w:sz w:val="2"/>
      <w:lang w:eastAsia="en-US"/>
    </w:rPr>
  </w:style>
  <w:style w:type="paragraph" w:customStyle="1" w:styleId="msolistparagraph0">
    <w:name w:val="msolistparagraph"/>
    <w:basedOn w:val="Normal"/>
    <w:uiPriority w:val="99"/>
    <w:rsid w:val="00D36D34"/>
    <w:pPr>
      <w:ind w:left="72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InsideAddress">
    <w:name w:val="Inside Address"/>
    <w:basedOn w:val="Normal"/>
    <w:uiPriority w:val="99"/>
    <w:rsid w:val="006A3C6C"/>
    <w:pPr>
      <w:spacing w:line="220" w:lineRule="atLeast"/>
      <w:jc w:val="both"/>
    </w:pPr>
    <w:rPr>
      <w:rFonts w:ascii="Arial" w:hAnsi="Arial"/>
      <w:noProof w:val="0"/>
      <w:spacing w:val="-5"/>
      <w:szCs w:val="20"/>
    </w:rPr>
  </w:style>
  <w:style w:type="character" w:styleId="Strong">
    <w:name w:val="Strong"/>
    <w:basedOn w:val="DefaultParagraphFont"/>
    <w:uiPriority w:val="99"/>
    <w:qFormat/>
    <w:rsid w:val="001D3EB1"/>
    <w:rPr>
      <w:rFonts w:cs="Times New Roman"/>
      <w:b/>
      <w:bCs/>
    </w:rPr>
  </w:style>
  <w:style w:type="paragraph" w:customStyle="1" w:styleId="Default">
    <w:name w:val="Default"/>
    <w:uiPriority w:val="99"/>
    <w:rsid w:val="00D770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833C9B"/>
    <w:pPr>
      <w:jc w:val="center"/>
    </w:pPr>
    <w:rPr>
      <w:rFonts w:ascii="Comic Sans MS" w:hAnsi="Comic Sans MS"/>
      <w:b/>
      <w:bCs/>
      <w:noProof w:val="0"/>
      <w:color w:val="0000FF"/>
      <w:sz w:val="22"/>
      <w:szCs w:val="27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06EBB"/>
    <w:rPr>
      <w:rFonts w:cs="Times New Roman"/>
      <w:noProof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833C9B"/>
    <w:pPr>
      <w:jc w:val="both"/>
    </w:pPr>
    <w:rPr>
      <w:rFonts w:ascii="Comic Sans MS" w:hAnsi="Comic Sans MS"/>
      <w:b/>
      <w:bCs/>
      <w:noProof w:val="0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06EBB"/>
    <w:rPr>
      <w:rFonts w:cs="Times New Roman"/>
      <w:noProof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12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08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5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1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0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40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0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40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0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0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2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9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86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90 Minute Leadership</vt:lpstr>
    </vt:vector>
  </TitlesOfParts>
  <Company>NHSGGC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 Minute Leadership</dc:title>
  <dc:subject>Registration Form</dc:subject>
  <dc:creator>Roslyn Adamson</dc:creator>
  <cp:lastModifiedBy>donneli862</cp:lastModifiedBy>
  <cp:revision>2</cp:revision>
  <cp:lastPrinted>2015-06-25T08:34:00Z</cp:lastPrinted>
  <dcterms:created xsi:type="dcterms:W3CDTF">2020-12-21T14:24:00Z</dcterms:created>
  <dcterms:modified xsi:type="dcterms:W3CDTF">2020-12-21T14:24:00Z</dcterms:modified>
</cp:coreProperties>
</file>