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7" w:rsidRDefault="00866DA1">
      <w:r w:rsidRPr="008013EB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3632200</wp:posOffset>
            </wp:positionH>
            <wp:positionV relativeFrom="margin">
              <wp:posOffset>78105</wp:posOffset>
            </wp:positionV>
            <wp:extent cx="2476500" cy="800100"/>
            <wp:effectExtent l="0" t="0" r="0" b="0"/>
            <wp:wrapSquare wrapText="bothSides"/>
            <wp:docPr id="4" name="Content Placeholde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5"/>
                    <pic:cNvPicPr>
                      <a:picLocks noChangeAspect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40" t="31281" r="5950" b="18670"/>
                    <a:stretch/>
                  </pic:blipFill>
                  <pic:spPr bwMode="auto">
                    <a:xfrm>
                      <a:off x="0" y="0"/>
                      <a:ext cx="2476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4C" w:rsidRPr="0002794C">
        <w:t>This record must be kept</w:t>
      </w:r>
      <w:r w:rsidR="008013EB">
        <w:t xml:space="preserve"> in the box</w:t>
      </w:r>
      <w:r w:rsidR="0002794C" w:rsidRPr="0002794C">
        <w:t xml:space="preserve"> with the PAPR unit</w:t>
      </w:r>
      <w:r w:rsidR="008013EB">
        <w:t>. Every time, prior to use, the expiry date on the form below must be checked</w:t>
      </w:r>
      <w:r>
        <w:t xml:space="preserve"> as ‘in-date’. If the Expiry date has been met, the filter must be changed. Prior to installing a new filter, check the filter is a ‘P3’ and is within date (NB this is the shelf-life of the filter when not in use)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306"/>
        <w:gridCol w:w="1179"/>
        <w:gridCol w:w="2063"/>
        <w:gridCol w:w="1839"/>
        <w:gridCol w:w="1692"/>
      </w:tblGrid>
      <w:tr w:rsidR="00866DA1" w:rsidTr="00866DA1">
        <w:trPr>
          <w:tblHeader/>
        </w:trPr>
        <w:tc>
          <w:tcPr>
            <w:tcW w:w="923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PAPR Unit Serial Number</w:t>
            </w:r>
          </w:p>
        </w:tc>
        <w:tc>
          <w:tcPr>
            <w:tcW w:w="659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Filter Make</w:t>
            </w:r>
          </w:p>
        </w:tc>
        <w:tc>
          <w:tcPr>
            <w:tcW w:w="595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Confirmed P3 filter</w:t>
            </w:r>
          </w:p>
        </w:tc>
        <w:tc>
          <w:tcPr>
            <w:tcW w:w="1041" w:type="pct"/>
            <w:shd w:val="clear" w:color="auto" w:fill="D9E2F3" w:themeFill="accent5" w:themeFillTint="33"/>
            <w:vAlign w:val="center"/>
          </w:tcPr>
          <w:p w:rsidR="00866DA1" w:rsidRPr="00480B8D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Date filter removed from packaging</w:t>
            </w:r>
          </w:p>
        </w:tc>
        <w:tc>
          <w:tcPr>
            <w:tcW w:w="928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Filter Expiry Date</w:t>
            </w:r>
            <w:r w:rsidRPr="0002794C">
              <w:rPr>
                <w:b/>
                <w:sz w:val="16"/>
              </w:rPr>
              <w:t xml:space="preserve"> (1 calendar month on)</w:t>
            </w:r>
          </w:p>
        </w:tc>
        <w:tc>
          <w:tcPr>
            <w:tcW w:w="855" w:type="pct"/>
            <w:shd w:val="clear" w:color="auto" w:fill="D9E2F3" w:themeFill="accent5" w:themeFillTint="33"/>
            <w:vAlign w:val="center"/>
          </w:tcPr>
          <w:p w:rsidR="00866DA1" w:rsidRDefault="00866DA1" w:rsidP="00866DA1">
            <w:pPr>
              <w:spacing w:after="0"/>
              <w:rPr>
                <w:b/>
              </w:rPr>
            </w:pPr>
            <w:r>
              <w:rPr>
                <w:b/>
              </w:rPr>
              <w:t>Changed by</w:t>
            </w: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e.g. – ARNF-9999</w:t>
            </w:r>
          </w:p>
        </w:tc>
        <w:tc>
          <w:tcPr>
            <w:tcW w:w="659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proofErr w:type="spellStart"/>
            <w:r w:rsidRPr="00866DA1">
              <w:rPr>
                <w:color w:val="BFBFBF" w:themeColor="background1" w:themeShade="BF"/>
              </w:rPr>
              <w:t>Drager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Yes</w:t>
            </w:r>
          </w:p>
        </w:tc>
        <w:tc>
          <w:tcPr>
            <w:tcW w:w="1041" w:type="pct"/>
            <w:shd w:val="clear" w:color="auto" w:fill="auto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30/10/2020</w:t>
            </w:r>
          </w:p>
        </w:tc>
        <w:tc>
          <w:tcPr>
            <w:tcW w:w="928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30/11/2020</w:t>
            </w:r>
          </w:p>
        </w:tc>
        <w:tc>
          <w:tcPr>
            <w:tcW w:w="855" w:type="pct"/>
            <w:vAlign w:val="center"/>
          </w:tcPr>
          <w:p w:rsidR="00866DA1" w:rsidRPr="00866DA1" w:rsidRDefault="00866DA1" w:rsidP="00866DA1">
            <w:pPr>
              <w:spacing w:after="0"/>
              <w:rPr>
                <w:color w:val="BFBFBF" w:themeColor="background1" w:themeShade="BF"/>
              </w:rPr>
            </w:pPr>
            <w:r w:rsidRPr="00866DA1">
              <w:rPr>
                <w:color w:val="BFBFBF" w:themeColor="background1" w:themeShade="BF"/>
              </w:rPr>
              <w:t>C Raeburn</w:t>
            </w: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  <w:bookmarkStart w:id="0" w:name="_GoBack"/>
            <w:bookmarkEnd w:id="0"/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  <w:tr w:rsidR="00866DA1" w:rsidTr="00866DA1">
        <w:trPr>
          <w:trHeight w:val="488"/>
        </w:trPr>
        <w:tc>
          <w:tcPr>
            <w:tcW w:w="923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659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595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1041" w:type="pct"/>
            <w:shd w:val="clear" w:color="auto" w:fill="auto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928" w:type="pct"/>
            <w:vAlign w:val="center"/>
          </w:tcPr>
          <w:p w:rsidR="00866DA1" w:rsidRDefault="00866DA1" w:rsidP="00866DA1">
            <w:pPr>
              <w:spacing w:after="0"/>
            </w:pPr>
          </w:p>
        </w:tc>
        <w:tc>
          <w:tcPr>
            <w:tcW w:w="855" w:type="pct"/>
            <w:vAlign w:val="center"/>
          </w:tcPr>
          <w:p w:rsidR="00866DA1" w:rsidRDefault="00866DA1" w:rsidP="00866DA1">
            <w:pPr>
              <w:spacing w:after="0"/>
            </w:pPr>
          </w:p>
        </w:tc>
      </w:tr>
    </w:tbl>
    <w:p w:rsidR="00D72ABF" w:rsidRDefault="00D72ABF"/>
    <w:sectPr w:rsidR="00D72ABF" w:rsidSect="000279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33B" w:rsidRDefault="0066433B" w:rsidP="000C6D0A">
      <w:pPr>
        <w:spacing w:after="0" w:line="240" w:lineRule="auto"/>
      </w:pPr>
      <w:r>
        <w:separator/>
      </w:r>
    </w:p>
  </w:endnote>
  <w:end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33B" w:rsidRDefault="0066433B" w:rsidP="000C6D0A">
      <w:pPr>
        <w:spacing w:after="0" w:line="240" w:lineRule="auto"/>
      </w:pPr>
      <w:r>
        <w:separator/>
      </w:r>
    </w:p>
  </w:footnote>
  <w:footnote w:type="continuationSeparator" w:id="0">
    <w:p w:rsidR="0066433B" w:rsidRDefault="0066433B" w:rsidP="000C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94C" w:rsidRDefault="00190B4F" w:rsidP="00190B4F">
    <w:pPr>
      <w:pStyle w:val="Header"/>
      <w:rPr>
        <w:b/>
        <w:color w:val="1F3864" w:themeColor="accent5" w:themeShade="80"/>
        <w:sz w:val="36"/>
        <w:szCs w:val="32"/>
      </w:rPr>
    </w:pPr>
    <w:r w:rsidRPr="00190B4F">
      <w:rPr>
        <w:noProof/>
        <w:color w:val="1F3864" w:themeColor="accent5" w:themeShade="80"/>
        <w:lang w:eastAsia="en-GB"/>
      </w:rPr>
      <w:drawing>
        <wp:anchor distT="0" distB="0" distL="114935" distR="114935" simplePos="0" relativeHeight="251661312" behindDoc="0" locked="0" layoutInCell="0" allowOverlap="1" wp14:anchorId="40AA6613" wp14:editId="641AD066">
          <wp:simplePos x="0" y="0"/>
          <wp:positionH relativeFrom="page">
            <wp:posOffset>6083300</wp:posOffset>
          </wp:positionH>
          <wp:positionV relativeFrom="page">
            <wp:posOffset>460375</wp:posOffset>
          </wp:positionV>
          <wp:extent cx="822960" cy="592455"/>
          <wp:effectExtent l="0" t="0" r="0" b="0"/>
          <wp:wrapSquare wrapText="bothSides"/>
          <wp:docPr id="2" name="Picture 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B8D" w:rsidRPr="00190B4F">
      <w:rPr>
        <w:b/>
        <w:color w:val="1F3864" w:themeColor="accent5" w:themeShade="80"/>
        <w:sz w:val="36"/>
        <w:szCs w:val="32"/>
      </w:rPr>
      <w:t xml:space="preserve">NHS GGC 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owered </w:t>
    </w:r>
    <w:r w:rsidR="002C24FC" w:rsidRPr="00190B4F">
      <w:rPr>
        <w:b/>
        <w:color w:val="1F3864" w:themeColor="accent5" w:themeShade="80"/>
        <w:sz w:val="36"/>
        <w:szCs w:val="32"/>
      </w:rPr>
      <w:t>A</w:t>
    </w:r>
    <w:r w:rsidR="005107D4" w:rsidRPr="00190B4F">
      <w:rPr>
        <w:b/>
        <w:color w:val="1F3864" w:themeColor="accent5" w:themeShade="80"/>
        <w:sz w:val="36"/>
        <w:szCs w:val="32"/>
      </w:rPr>
      <w:t>ir-</w:t>
    </w:r>
    <w:r w:rsidR="002C24FC" w:rsidRPr="00190B4F">
      <w:rPr>
        <w:b/>
        <w:color w:val="1F3864" w:themeColor="accent5" w:themeShade="80"/>
        <w:sz w:val="36"/>
        <w:szCs w:val="32"/>
      </w:rPr>
      <w:t>P</w:t>
    </w:r>
    <w:r w:rsidR="00480B8D" w:rsidRPr="00190B4F">
      <w:rPr>
        <w:b/>
        <w:color w:val="1F3864" w:themeColor="accent5" w:themeShade="80"/>
        <w:sz w:val="36"/>
        <w:szCs w:val="32"/>
      </w:rPr>
      <w:t xml:space="preserve">urifying </w:t>
    </w:r>
    <w:r w:rsidR="002C24FC" w:rsidRPr="00190B4F">
      <w:rPr>
        <w:b/>
        <w:color w:val="1F3864" w:themeColor="accent5" w:themeShade="80"/>
        <w:sz w:val="36"/>
        <w:szCs w:val="32"/>
      </w:rPr>
      <w:t>R</w:t>
    </w:r>
    <w:r w:rsidR="00480B8D" w:rsidRPr="00190B4F">
      <w:rPr>
        <w:b/>
        <w:color w:val="1F3864" w:themeColor="accent5" w:themeShade="80"/>
        <w:sz w:val="36"/>
        <w:szCs w:val="32"/>
      </w:rPr>
      <w:t>espirators</w:t>
    </w:r>
    <w:r w:rsidR="00953C67" w:rsidRPr="00190B4F">
      <w:rPr>
        <w:b/>
        <w:color w:val="1F3864" w:themeColor="accent5" w:themeShade="80"/>
        <w:sz w:val="36"/>
        <w:szCs w:val="32"/>
      </w:rPr>
      <w:t xml:space="preserve"> </w:t>
    </w:r>
  </w:p>
  <w:p w:rsidR="0002794C" w:rsidRPr="0002794C" w:rsidRDefault="0002794C" w:rsidP="00190B4F">
    <w:pPr>
      <w:pStyle w:val="Header"/>
      <w:rPr>
        <w:b/>
        <w:sz w:val="28"/>
        <w:szCs w:val="32"/>
      </w:rPr>
    </w:pPr>
    <w:r w:rsidRPr="0002794C">
      <w:rPr>
        <w:noProof/>
        <w:sz w:val="24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228282</wp:posOffset>
              </wp:positionV>
              <wp:extent cx="6205538" cy="4763"/>
              <wp:effectExtent l="0" t="0" r="24130" b="3365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5538" cy="4763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AEEC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17.9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" strokecolor="#1f3763 [1608]" strokeweight="1.75pt">
              <v:stroke joinstyle="miter"/>
            </v:line>
          </w:pict>
        </mc:Fallback>
      </mc:AlternateContent>
    </w:r>
    <w:r w:rsidRPr="0002794C">
      <w:rPr>
        <w:b/>
        <w:sz w:val="28"/>
        <w:szCs w:val="32"/>
      </w:rPr>
      <w:t>Filter Change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0A"/>
    <w:rsid w:val="0002794C"/>
    <w:rsid w:val="00083175"/>
    <w:rsid w:val="000C6D0A"/>
    <w:rsid w:val="00132A8A"/>
    <w:rsid w:val="00190B4F"/>
    <w:rsid w:val="002C24FC"/>
    <w:rsid w:val="00480B8D"/>
    <w:rsid w:val="004E536F"/>
    <w:rsid w:val="005107D4"/>
    <w:rsid w:val="005D4D13"/>
    <w:rsid w:val="0066433B"/>
    <w:rsid w:val="008013EB"/>
    <w:rsid w:val="00866DA1"/>
    <w:rsid w:val="00953C67"/>
    <w:rsid w:val="00D72ABF"/>
    <w:rsid w:val="00DC5206"/>
    <w:rsid w:val="00F07597"/>
    <w:rsid w:val="00F45138"/>
    <w:rsid w:val="00FA0374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7D807002-CE1F-4369-B198-F14ED0A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6D0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Header">
    <w:name w:val="header"/>
    <w:basedOn w:val="Normal"/>
    <w:link w:val="Head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C6D0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6D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C6D0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Raeburn, Cameron</cp:lastModifiedBy>
  <cp:revision>4</cp:revision>
  <dcterms:created xsi:type="dcterms:W3CDTF">2020-11-01T20:43:00Z</dcterms:created>
  <dcterms:modified xsi:type="dcterms:W3CDTF">2020-11-01T21:01:00Z</dcterms:modified>
</cp:coreProperties>
</file>