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9C" w:rsidRPr="00267698" w:rsidRDefault="009A2D30">
      <w:pPr>
        <w:rPr>
          <w:b/>
          <w:sz w:val="36"/>
          <w:u w:val="single"/>
        </w:rPr>
      </w:pPr>
      <w:r w:rsidRPr="00267698">
        <w:rPr>
          <w:b/>
          <w:sz w:val="36"/>
          <w:u w:val="single"/>
        </w:rPr>
        <w:t>High energy diet tips</w:t>
      </w:r>
    </w:p>
    <w:p w:rsidR="00B35918" w:rsidRDefault="00B35918"/>
    <w:p w:rsidR="00B35918" w:rsidRDefault="00B35918">
      <w:r>
        <w:t xml:space="preserve">Children and young people who are underweight need more energy (calories) from their food. </w:t>
      </w:r>
      <w:r w:rsidR="0094076E">
        <w:t>To support them to gain weight</w:t>
      </w:r>
      <w:r>
        <w:t xml:space="preserve"> it is important to think a little differently about regular healthy eating guidelines</w:t>
      </w:r>
      <w:r w:rsidR="0094076E">
        <w:t>.</w:t>
      </w:r>
      <w:r>
        <w:t xml:space="preserve"> </w:t>
      </w:r>
      <w:r w:rsidR="00547760">
        <w:t xml:space="preserve"> This is often only a short term measure until weight is restored.</w:t>
      </w:r>
    </w:p>
    <w:p w:rsidR="0094076E" w:rsidRPr="0094076E" w:rsidRDefault="0094076E">
      <w:pPr>
        <w:rPr>
          <w:b/>
          <w:u w:val="single"/>
        </w:rPr>
      </w:pPr>
      <w:r>
        <w:rPr>
          <w:b/>
          <w:u w:val="single"/>
        </w:rPr>
        <w:t>Supporting weight gain</w:t>
      </w:r>
    </w:p>
    <w:p w:rsidR="006348C7" w:rsidRDefault="00D12DC1">
      <w:r>
        <w:t>These</w:t>
      </w:r>
      <w:r w:rsidR="001D6BAF">
        <w:t xml:space="preserve"> are three main things to consider when su</w:t>
      </w:r>
      <w:r>
        <w:t>pporting people to gain weight.</w:t>
      </w:r>
    </w:p>
    <w:p w:rsidR="00AB31FB" w:rsidRDefault="00AB31FB" w:rsidP="00AB31FB">
      <w:pPr>
        <w:pStyle w:val="ListParagraph"/>
      </w:pPr>
    </w:p>
    <w:p w:rsidR="00AB31FB" w:rsidRDefault="00AB31FB" w:rsidP="00D12DC1">
      <w:r>
        <w:rPr>
          <w:noProof/>
          <w:lang w:eastAsia="en-GB"/>
        </w:rPr>
        <w:drawing>
          <wp:inline distT="0" distB="0" distL="0" distR="0">
            <wp:extent cx="3517265" cy="2051685"/>
            <wp:effectExtent l="0" t="0" r="0" b="571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4076E" w:rsidRDefault="0094076E" w:rsidP="006348C7"/>
    <w:p w:rsidR="00AB31FB" w:rsidRDefault="00AB31FB" w:rsidP="006348C7">
      <w:r>
        <w:lastRenderedPageBreak/>
        <w:t xml:space="preserve">Without each of these elements being properly incorporated to your young </w:t>
      </w:r>
      <w:r w:rsidR="0094076E">
        <w:t>person’s</w:t>
      </w:r>
      <w:r>
        <w:t xml:space="preserve"> daily diet, she/he could continue to lose weight and be at risk of malnutrition.</w:t>
      </w:r>
    </w:p>
    <w:p w:rsidR="001D6BAF" w:rsidRDefault="001D6BAF" w:rsidP="006348C7">
      <w:r>
        <w:t xml:space="preserve">This leaflet will help you consider how you can influence the </w:t>
      </w:r>
      <w:r w:rsidRPr="00AB31FB">
        <w:rPr>
          <w:b/>
        </w:rPr>
        <w:t>types of foods</w:t>
      </w:r>
      <w:r>
        <w:t xml:space="preserve"> your child eats so that they are consuming enough calories over the course of the day.</w:t>
      </w:r>
    </w:p>
    <w:p w:rsidR="00AB31FB" w:rsidRDefault="00AB31FB" w:rsidP="006348C7">
      <w:r>
        <w:t xml:space="preserve">As the diagram suggests, the types of food is important to increase energy intake, but not the only thing. Speak with your </w:t>
      </w:r>
      <w:proofErr w:type="spellStart"/>
      <w:r>
        <w:t>dietitian</w:t>
      </w:r>
      <w:proofErr w:type="spellEnd"/>
      <w:r>
        <w:t xml:space="preserve"> or health professional about how to encourage regular eating (3 meals and 3 snacks per day) and making sure the correct portion sizes are provided. </w:t>
      </w:r>
    </w:p>
    <w:p w:rsidR="00D12DC1" w:rsidRPr="00D12DC1" w:rsidRDefault="00D12DC1">
      <w:pPr>
        <w:rPr>
          <w:b/>
          <w:u w:val="single"/>
        </w:rPr>
      </w:pPr>
      <w:r>
        <w:rPr>
          <w:b/>
          <w:u w:val="single"/>
        </w:rPr>
        <w:t xml:space="preserve">How can I increase energy </w:t>
      </w:r>
      <w:r w:rsidR="008B6022">
        <w:rPr>
          <w:b/>
          <w:u w:val="single"/>
        </w:rPr>
        <w:t>of food?</w:t>
      </w:r>
    </w:p>
    <w:p w:rsidR="00547760" w:rsidRDefault="00AB31FB">
      <w:r>
        <w:t>Making sure</w:t>
      </w:r>
      <w:r w:rsidR="00B35918">
        <w:t xml:space="preserve"> all food provided</w:t>
      </w:r>
      <w:r w:rsidR="00855841">
        <w:t xml:space="preserve"> is as energy dense as possible </w:t>
      </w:r>
      <w:r w:rsidR="00B35918">
        <w:t>will help children and young people get all the calories they need</w:t>
      </w:r>
      <w:r w:rsidR="00547760">
        <w:t>.</w:t>
      </w:r>
      <w:r w:rsidR="00B35918">
        <w:t xml:space="preserve"> This can be particularly helpful if their appetite is small</w:t>
      </w:r>
      <w:r w:rsidR="005B358E">
        <w:t xml:space="preserve"> or eating larger volumes of food is </w:t>
      </w:r>
      <w:r w:rsidR="00855841">
        <w:t>a challenge</w:t>
      </w:r>
      <w:r w:rsidR="005B358E">
        <w:t xml:space="preserve">. </w:t>
      </w:r>
      <w:r w:rsidR="00D62C5A">
        <w:t xml:space="preserve"> Including foods that are </w:t>
      </w:r>
      <w:proofErr w:type="spellStart"/>
      <w:r w:rsidR="00D62C5A">
        <w:t>naturaly</w:t>
      </w:r>
      <w:proofErr w:type="spellEnd"/>
      <w:r w:rsidR="00D62C5A">
        <w:t xml:space="preserve"> higher in energy, and/or increasing energy content of food through enriching them can be helpful. </w:t>
      </w:r>
    </w:p>
    <w:p w:rsidR="005B358E" w:rsidRPr="00267698" w:rsidRDefault="005B358E" w:rsidP="00D62C5A">
      <w:pPr>
        <w:spacing w:line="360" w:lineRule="auto"/>
        <w:rPr>
          <w:u w:val="single"/>
        </w:rPr>
      </w:pPr>
      <w:r w:rsidRPr="00267698">
        <w:rPr>
          <w:u w:val="single"/>
        </w:rPr>
        <w:t>Foods naturally high in energy would include;</w:t>
      </w:r>
    </w:p>
    <w:p w:rsidR="005B358E" w:rsidRDefault="005B358E" w:rsidP="00D62C5A">
      <w:pPr>
        <w:spacing w:after="0" w:line="360" w:lineRule="auto"/>
      </w:pPr>
      <w:r>
        <w:t>Cheese</w:t>
      </w:r>
      <w:r w:rsidR="006348C7">
        <w:t xml:space="preserve"> (full</w:t>
      </w:r>
      <w:r w:rsidR="00547760">
        <w:t xml:space="preserve"> fat)</w:t>
      </w:r>
    </w:p>
    <w:p w:rsidR="005B358E" w:rsidRDefault="005B358E" w:rsidP="00D62C5A">
      <w:pPr>
        <w:spacing w:after="0" w:line="360" w:lineRule="auto"/>
      </w:pPr>
      <w:r>
        <w:t>Full fat milk</w:t>
      </w:r>
    </w:p>
    <w:p w:rsidR="00D62C5A" w:rsidRDefault="005B358E" w:rsidP="00D62C5A">
      <w:pPr>
        <w:spacing w:after="0" w:line="360" w:lineRule="auto"/>
      </w:pPr>
      <w:r>
        <w:t>Full fat yoghurts</w:t>
      </w:r>
      <w:r w:rsidR="000A5C2F">
        <w:t xml:space="preserve">, </w:t>
      </w:r>
    </w:p>
    <w:p w:rsidR="005B358E" w:rsidRPr="00D62C5A" w:rsidRDefault="00D62C5A" w:rsidP="00D62C5A">
      <w:pPr>
        <w:spacing w:after="0" w:line="360" w:lineRule="auto"/>
      </w:pPr>
      <w:r>
        <w:t>P</w:t>
      </w:r>
      <w:r w:rsidR="000A5C2F" w:rsidRPr="00D62C5A">
        <w:t>uddings and ice-cream</w:t>
      </w:r>
    </w:p>
    <w:p w:rsidR="005B358E" w:rsidRDefault="005B358E" w:rsidP="00D62C5A">
      <w:pPr>
        <w:spacing w:after="0" w:line="360" w:lineRule="auto"/>
      </w:pPr>
      <w:r>
        <w:lastRenderedPageBreak/>
        <w:t>Nuts, nut butters and seeds</w:t>
      </w:r>
    </w:p>
    <w:p w:rsidR="00D62C5A" w:rsidRDefault="00D62C5A" w:rsidP="00D62C5A">
      <w:pPr>
        <w:spacing w:line="360" w:lineRule="auto"/>
      </w:pPr>
      <w:r>
        <w:t>Granola, muesli and some cereal bars or flapjacks</w:t>
      </w:r>
    </w:p>
    <w:p w:rsidR="005B358E" w:rsidRDefault="005B358E" w:rsidP="00D62C5A">
      <w:pPr>
        <w:spacing w:after="0" w:line="360" w:lineRule="auto"/>
      </w:pPr>
      <w:r>
        <w:t>Dried fruit</w:t>
      </w:r>
    </w:p>
    <w:p w:rsidR="00547760" w:rsidRDefault="004B4733" w:rsidP="00D62C5A">
      <w:pPr>
        <w:spacing w:after="0" w:line="360" w:lineRule="auto"/>
      </w:pPr>
      <w:r>
        <w:t>Pastry (such as croissants, pies and quiches)</w:t>
      </w:r>
    </w:p>
    <w:p w:rsidR="00D62C5A" w:rsidRDefault="00D62C5A" w:rsidP="00D62C5A">
      <w:pPr>
        <w:spacing w:after="0" w:line="360" w:lineRule="auto"/>
      </w:pPr>
      <w:r>
        <w:t>Cakes, tarts, pies and tray bakes</w:t>
      </w:r>
    </w:p>
    <w:p w:rsidR="00547760" w:rsidRDefault="00547760" w:rsidP="00D62C5A">
      <w:pPr>
        <w:spacing w:after="0" w:line="360" w:lineRule="auto"/>
      </w:pPr>
      <w:r>
        <w:t>Processed meats such as sausages, chorizo, salami or bacon rashers</w:t>
      </w:r>
    </w:p>
    <w:p w:rsidR="00547760" w:rsidRDefault="00547760" w:rsidP="00D62C5A">
      <w:pPr>
        <w:spacing w:after="0" w:line="360" w:lineRule="auto"/>
      </w:pPr>
      <w:r>
        <w:t>Avocado and avocado dips</w:t>
      </w:r>
    </w:p>
    <w:p w:rsidR="00547760" w:rsidRDefault="00547760" w:rsidP="00D62C5A">
      <w:pPr>
        <w:spacing w:after="0" w:line="360" w:lineRule="auto"/>
      </w:pPr>
      <w:r>
        <w:t xml:space="preserve">Mayonnaises </w:t>
      </w:r>
    </w:p>
    <w:p w:rsidR="00D62C5A" w:rsidRDefault="00547760" w:rsidP="00D62C5A">
      <w:pPr>
        <w:spacing w:after="0" w:line="360" w:lineRule="auto"/>
      </w:pPr>
      <w:r>
        <w:t xml:space="preserve">Creamy or cheesy sauces, hollandaise sauce or </w:t>
      </w:r>
      <w:r w:rsidR="00D62C5A">
        <w:t>Caesar</w:t>
      </w:r>
      <w:r>
        <w:t xml:space="preserve"> dressing</w:t>
      </w:r>
      <w:r w:rsidR="00D62C5A" w:rsidRPr="00D62C5A">
        <w:t xml:space="preserve"> </w:t>
      </w:r>
    </w:p>
    <w:p w:rsidR="00D62C5A" w:rsidRDefault="00D62C5A" w:rsidP="00D62C5A">
      <w:pPr>
        <w:spacing w:after="0" w:line="360" w:lineRule="auto"/>
      </w:pPr>
      <w:r>
        <w:t xml:space="preserve">Fattier cuts of meat or full fat mince </w:t>
      </w:r>
    </w:p>
    <w:p w:rsidR="00D62C5A" w:rsidRDefault="000A5C2F">
      <w:r w:rsidRPr="00D62C5A">
        <w:t>Chocolate</w:t>
      </w:r>
      <w:r w:rsidR="00D62C5A">
        <w:t>, chocolate nuts</w:t>
      </w:r>
    </w:p>
    <w:p w:rsidR="00D62C5A" w:rsidRDefault="00D62C5A">
      <w:r>
        <w:t>B</w:t>
      </w:r>
      <w:r w:rsidR="000A5C2F" w:rsidRPr="00D62C5A">
        <w:t>iscuit</w:t>
      </w:r>
      <w:r w:rsidR="009206D4" w:rsidRPr="00D62C5A">
        <w:t>s</w:t>
      </w:r>
      <w:r>
        <w:t xml:space="preserve"> and shortbread</w:t>
      </w:r>
    </w:p>
    <w:p w:rsidR="00547760" w:rsidRPr="00D62C5A" w:rsidRDefault="00D62C5A">
      <w:r w:rsidRPr="00D62C5A">
        <w:t>Crisps</w:t>
      </w:r>
      <w:r>
        <w:t xml:space="preserve"> </w:t>
      </w:r>
      <w:r w:rsidR="009206D4" w:rsidRPr="00D62C5A">
        <w:t xml:space="preserve"> </w:t>
      </w:r>
    </w:p>
    <w:p w:rsidR="00BD1302" w:rsidRDefault="005B358E">
      <w:r w:rsidRPr="00D62C5A">
        <w:rPr>
          <w:b/>
          <w:u w:val="single"/>
        </w:rPr>
        <w:t>Puddings</w:t>
      </w:r>
      <w:r w:rsidR="00547760">
        <w:t xml:space="preserve"> and des</w:t>
      </w:r>
      <w:r w:rsidR="00BD1302">
        <w:t>s</w:t>
      </w:r>
      <w:r w:rsidR="00547760">
        <w:t>erts</w:t>
      </w:r>
      <w:r>
        <w:t xml:space="preserve"> can be really </w:t>
      </w:r>
      <w:r w:rsidR="00D62C5A">
        <w:t>helpful to</w:t>
      </w:r>
      <w:r w:rsidR="00547760">
        <w:t xml:space="preserve"> increase energy intake, particularly in the initial stages of weight gain.</w:t>
      </w:r>
      <w:r w:rsidR="009206D4">
        <w:t xml:space="preserve"> </w:t>
      </w:r>
    </w:p>
    <w:p w:rsidR="005B358E" w:rsidRDefault="00547760">
      <w:r>
        <w:t xml:space="preserve"> Some ideas might be;</w:t>
      </w:r>
    </w:p>
    <w:p w:rsidR="00547760" w:rsidRDefault="005B358E" w:rsidP="00547760">
      <w:pPr>
        <w:spacing w:after="0"/>
      </w:pPr>
      <w:r>
        <w:t>Ice cream</w:t>
      </w:r>
    </w:p>
    <w:p w:rsidR="005B358E" w:rsidRDefault="005B358E" w:rsidP="00547760">
      <w:pPr>
        <w:spacing w:after="0"/>
      </w:pPr>
      <w:r>
        <w:t>Apple pie</w:t>
      </w:r>
    </w:p>
    <w:p w:rsidR="005B358E" w:rsidRDefault="005B358E" w:rsidP="00547760">
      <w:pPr>
        <w:spacing w:after="0"/>
      </w:pPr>
      <w:r>
        <w:t>Thick and creamy yoghurts</w:t>
      </w:r>
    </w:p>
    <w:p w:rsidR="005B358E" w:rsidRDefault="00547760" w:rsidP="00547760">
      <w:pPr>
        <w:spacing w:after="0"/>
      </w:pPr>
      <w:r>
        <w:lastRenderedPageBreak/>
        <w:t>Trifles</w:t>
      </w:r>
    </w:p>
    <w:p w:rsidR="00547760" w:rsidRDefault="00547760" w:rsidP="00547760">
      <w:pPr>
        <w:spacing w:after="0"/>
      </w:pPr>
      <w:r>
        <w:t>Brownies</w:t>
      </w:r>
    </w:p>
    <w:p w:rsidR="00547760" w:rsidRDefault="00547760" w:rsidP="00547760">
      <w:pPr>
        <w:spacing w:after="0"/>
      </w:pPr>
      <w:r>
        <w:t>Sticky toffee pudding</w:t>
      </w:r>
    </w:p>
    <w:p w:rsidR="005B358E" w:rsidRDefault="005B358E" w:rsidP="00547760">
      <w:pPr>
        <w:spacing w:after="0"/>
      </w:pPr>
      <w:r>
        <w:t>Cream cakes such as chocolate éclairs and profiteroles</w:t>
      </w:r>
    </w:p>
    <w:p w:rsidR="005B358E" w:rsidRDefault="005B358E" w:rsidP="00547760">
      <w:pPr>
        <w:spacing w:after="0"/>
      </w:pPr>
      <w:r>
        <w:t>Chocolate cake</w:t>
      </w:r>
    </w:p>
    <w:p w:rsidR="00547760" w:rsidRDefault="00547760" w:rsidP="00547760">
      <w:pPr>
        <w:spacing w:after="0"/>
      </w:pPr>
      <w:r>
        <w:t>Crème Brule or Panacotta</w:t>
      </w:r>
    </w:p>
    <w:p w:rsidR="00547760" w:rsidRDefault="00547760" w:rsidP="00547760">
      <w:pPr>
        <w:spacing w:after="0"/>
      </w:pPr>
    </w:p>
    <w:p w:rsidR="00267698" w:rsidRDefault="004B4733">
      <w:r w:rsidRPr="00267698">
        <w:rPr>
          <w:u w:val="single"/>
        </w:rPr>
        <w:t>Fortifying food</w:t>
      </w:r>
      <w:r>
        <w:t xml:space="preserve"> </w:t>
      </w:r>
      <w:r w:rsidR="00D62C5A">
        <w:t>is where we add</w:t>
      </w:r>
      <w:r>
        <w:t xml:space="preserve"> extra calories </w:t>
      </w:r>
      <w:r w:rsidR="00D62C5A">
        <w:t>to</w:t>
      </w:r>
      <w:r>
        <w:t xml:space="preserve"> help </w:t>
      </w:r>
      <w:r w:rsidR="00D62C5A">
        <w:t>maximise energy intake. This is particularly helpful when you’re young person is sensitive to larger food volumes but still needs to eat more energy</w:t>
      </w:r>
      <w:r>
        <w:t xml:space="preserve">. </w:t>
      </w:r>
    </w:p>
    <w:p w:rsidR="004B4733" w:rsidRPr="00D62C5A" w:rsidRDefault="004B4733">
      <w:pPr>
        <w:rPr>
          <w:b/>
          <w:u w:val="single"/>
        </w:rPr>
      </w:pPr>
      <w:r w:rsidRPr="00D62C5A">
        <w:rPr>
          <w:b/>
          <w:u w:val="single"/>
        </w:rPr>
        <w:t>Some food fortification ideas;</w:t>
      </w:r>
    </w:p>
    <w:p w:rsidR="00A012B7" w:rsidRPr="00D62C5A" w:rsidRDefault="004B4733">
      <w:pPr>
        <w:rPr>
          <w:u w:val="single"/>
        </w:rPr>
      </w:pPr>
      <w:r w:rsidRPr="00D62C5A">
        <w:rPr>
          <w:b/>
          <w:u w:val="single"/>
        </w:rPr>
        <w:t>Cream</w:t>
      </w:r>
      <w:r w:rsidR="00B3148F" w:rsidRPr="00D62C5A">
        <w:rPr>
          <w:u w:val="single"/>
        </w:rPr>
        <w:t xml:space="preserve">  </w:t>
      </w:r>
    </w:p>
    <w:p w:rsidR="00855841" w:rsidRPr="00D62C5A" w:rsidRDefault="00A012B7" w:rsidP="00D62C5A">
      <w:pPr>
        <w:pStyle w:val="CommentText"/>
        <w:ind w:left="720"/>
        <w:rPr>
          <w:sz w:val="22"/>
          <w:szCs w:val="22"/>
        </w:rPr>
      </w:pPr>
      <w:r w:rsidRPr="00D62C5A">
        <w:rPr>
          <w:sz w:val="22"/>
          <w:szCs w:val="22"/>
        </w:rPr>
        <w:t>-</w:t>
      </w:r>
      <w:r w:rsidR="00BD1302" w:rsidRPr="00D62C5A">
        <w:rPr>
          <w:sz w:val="22"/>
          <w:szCs w:val="22"/>
        </w:rPr>
        <w:t xml:space="preserve"> </w:t>
      </w:r>
      <w:r w:rsidR="00855841" w:rsidRPr="00D62C5A">
        <w:rPr>
          <w:sz w:val="22"/>
          <w:szCs w:val="22"/>
        </w:rPr>
        <w:t xml:space="preserve">Choose pouring double cream, whipped cream or crème </w:t>
      </w:r>
      <w:proofErr w:type="spellStart"/>
      <w:r w:rsidR="00855841" w:rsidRPr="00D62C5A">
        <w:rPr>
          <w:sz w:val="22"/>
          <w:szCs w:val="22"/>
        </w:rPr>
        <w:t>fraiche</w:t>
      </w:r>
      <w:proofErr w:type="spellEnd"/>
      <w:r w:rsidR="00855841" w:rsidRPr="00D62C5A">
        <w:rPr>
          <w:sz w:val="22"/>
          <w:szCs w:val="22"/>
        </w:rPr>
        <w:t>, coconut cream</w:t>
      </w:r>
    </w:p>
    <w:p w:rsidR="00A012B7" w:rsidRPr="00D62C5A" w:rsidRDefault="00855841" w:rsidP="00D62C5A">
      <w:pPr>
        <w:pStyle w:val="CommentText"/>
        <w:ind w:firstLine="720"/>
        <w:rPr>
          <w:sz w:val="22"/>
          <w:szCs w:val="22"/>
        </w:rPr>
      </w:pPr>
      <w:r w:rsidRPr="00D62C5A">
        <w:rPr>
          <w:sz w:val="22"/>
          <w:szCs w:val="22"/>
        </w:rPr>
        <w:t xml:space="preserve">- </w:t>
      </w:r>
      <w:r w:rsidR="00BD1302" w:rsidRPr="00D62C5A">
        <w:rPr>
          <w:sz w:val="22"/>
          <w:szCs w:val="22"/>
        </w:rPr>
        <w:t>a</w:t>
      </w:r>
      <w:r w:rsidR="004B4733" w:rsidRPr="00D62C5A">
        <w:rPr>
          <w:sz w:val="22"/>
          <w:szCs w:val="22"/>
        </w:rPr>
        <w:t xml:space="preserve">dd </w:t>
      </w:r>
      <w:r w:rsidR="00A012B7" w:rsidRPr="00D62C5A">
        <w:rPr>
          <w:sz w:val="22"/>
          <w:szCs w:val="22"/>
        </w:rPr>
        <w:t>to sauces, mashed potatoes</w:t>
      </w:r>
      <w:r w:rsidR="00BD1302" w:rsidRPr="00D62C5A">
        <w:rPr>
          <w:sz w:val="22"/>
          <w:szCs w:val="22"/>
        </w:rPr>
        <w:t xml:space="preserve"> </w:t>
      </w:r>
      <w:r w:rsidR="00A012B7" w:rsidRPr="00D62C5A">
        <w:rPr>
          <w:sz w:val="22"/>
          <w:szCs w:val="22"/>
        </w:rPr>
        <w:t>and creamy soups</w:t>
      </w:r>
    </w:p>
    <w:p w:rsidR="00A012B7" w:rsidRPr="00D62C5A" w:rsidRDefault="004B4733" w:rsidP="00A012B7">
      <w:pPr>
        <w:ind w:firstLine="720"/>
      </w:pPr>
      <w:r w:rsidRPr="00D62C5A">
        <w:t xml:space="preserve"> </w:t>
      </w:r>
      <w:r w:rsidR="00BD1302" w:rsidRPr="00D62C5A">
        <w:t xml:space="preserve">- </w:t>
      </w:r>
      <w:r w:rsidR="00855841" w:rsidRPr="00D62C5A">
        <w:t>A</w:t>
      </w:r>
      <w:r w:rsidR="00A012B7" w:rsidRPr="00D62C5A">
        <w:t>dd to puddings</w:t>
      </w:r>
    </w:p>
    <w:p w:rsidR="005B358E" w:rsidRPr="00D62C5A" w:rsidRDefault="00BD1302" w:rsidP="00D62C5A">
      <w:pPr>
        <w:ind w:left="720"/>
      </w:pPr>
      <w:r w:rsidRPr="00D62C5A">
        <w:t>- a</w:t>
      </w:r>
      <w:r w:rsidR="00B3148F" w:rsidRPr="00D62C5A">
        <w:t xml:space="preserve">dd to milk, hot chocolate, </w:t>
      </w:r>
      <w:proofErr w:type="spellStart"/>
      <w:r w:rsidR="00B3148F" w:rsidRPr="00D62C5A">
        <w:t>malted</w:t>
      </w:r>
      <w:proofErr w:type="spellEnd"/>
      <w:r w:rsidR="00B3148F" w:rsidRPr="00D62C5A">
        <w:t xml:space="preserve"> drinks </w:t>
      </w:r>
      <w:proofErr w:type="gramStart"/>
      <w:r w:rsidR="00B3148F" w:rsidRPr="00D62C5A">
        <w:t xml:space="preserve">and </w:t>
      </w:r>
      <w:r w:rsidR="00A012B7" w:rsidRPr="00D62C5A">
        <w:t xml:space="preserve"> milkshakes</w:t>
      </w:r>
      <w:proofErr w:type="gramEnd"/>
    </w:p>
    <w:p w:rsidR="00BD1302" w:rsidRPr="00D62C5A" w:rsidRDefault="00BD1302" w:rsidP="00BD1302">
      <w:pPr>
        <w:ind w:firstLine="720"/>
      </w:pPr>
      <w:r w:rsidRPr="00D62C5A">
        <w:t>- stir into porridge, cereal and yoghurts</w:t>
      </w:r>
    </w:p>
    <w:p w:rsidR="00BD1302" w:rsidRPr="00D62C5A" w:rsidRDefault="00BD1302" w:rsidP="00BD1302">
      <w:pPr>
        <w:ind w:firstLine="720"/>
      </w:pPr>
      <w:r w:rsidRPr="00D62C5A">
        <w:t>- add to any pasta or risotto dish</w:t>
      </w:r>
    </w:p>
    <w:p w:rsidR="009206D4" w:rsidRPr="00D62C5A" w:rsidRDefault="009206D4" w:rsidP="00BD1302">
      <w:pPr>
        <w:ind w:firstLine="720"/>
      </w:pPr>
      <w:r w:rsidRPr="00D62C5A">
        <w:t>-pour onto fresh or tinned fruit</w:t>
      </w:r>
    </w:p>
    <w:p w:rsidR="000A5C2F" w:rsidRPr="00D62C5A" w:rsidRDefault="000A5C2F" w:rsidP="000A5C2F">
      <w:pPr>
        <w:ind w:left="720"/>
      </w:pPr>
      <w:r w:rsidRPr="00D62C5A">
        <w:lastRenderedPageBreak/>
        <w:t>-use extra coconut cream/milk in curries, soups and puddings</w:t>
      </w:r>
    </w:p>
    <w:p w:rsidR="00D62C5A" w:rsidRDefault="00D62C5A">
      <w:pPr>
        <w:rPr>
          <w:b/>
        </w:rPr>
      </w:pPr>
    </w:p>
    <w:p w:rsidR="00A012B7" w:rsidRPr="00D62C5A" w:rsidRDefault="004B4733">
      <w:pPr>
        <w:rPr>
          <w:u w:val="single"/>
        </w:rPr>
      </w:pPr>
      <w:r w:rsidRPr="00D62C5A">
        <w:rPr>
          <w:b/>
          <w:u w:val="single"/>
        </w:rPr>
        <w:t>Cheese</w:t>
      </w:r>
    </w:p>
    <w:p w:rsidR="00855841" w:rsidRPr="00D62C5A" w:rsidRDefault="009A2D30" w:rsidP="00855841">
      <w:pPr>
        <w:pStyle w:val="CommentText"/>
        <w:numPr>
          <w:ilvl w:val="0"/>
          <w:numId w:val="3"/>
        </w:numPr>
        <w:rPr>
          <w:sz w:val="22"/>
          <w:szCs w:val="22"/>
        </w:rPr>
      </w:pPr>
      <w:r w:rsidRPr="00D62C5A">
        <w:rPr>
          <w:sz w:val="22"/>
          <w:szCs w:val="22"/>
        </w:rPr>
        <w:t xml:space="preserve"> </w:t>
      </w:r>
      <w:r w:rsidR="00855841" w:rsidRPr="00D62C5A">
        <w:rPr>
          <w:sz w:val="22"/>
          <w:szCs w:val="22"/>
        </w:rPr>
        <w:t xml:space="preserve">Choose hard, soft, grated, sliced </w:t>
      </w:r>
    </w:p>
    <w:p w:rsidR="00A012B7" w:rsidRPr="00D62C5A" w:rsidRDefault="00855841" w:rsidP="00A012B7">
      <w:pPr>
        <w:ind w:firstLine="720"/>
      </w:pPr>
      <w:r w:rsidRPr="00D62C5A">
        <w:t xml:space="preserve">- </w:t>
      </w:r>
      <w:r w:rsidR="009A2D30" w:rsidRPr="00D62C5A">
        <w:t>Add</w:t>
      </w:r>
      <w:r w:rsidR="004B4733" w:rsidRPr="00D62C5A">
        <w:t xml:space="preserve"> extra cheese to sandwiches</w:t>
      </w:r>
      <w:r w:rsidR="00A012B7" w:rsidRPr="00D62C5A">
        <w:t>, toasties and pizzas</w:t>
      </w:r>
    </w:p>
    <w:p w:rsidR="009A2D30" w:rsidRPr="00D62C5A" w:rsidRDefault="00A012B7" w:rsidP="00BD1302">
      <w:pPr>
        <w:ind w:left="720"/>
      </w:pPr>
      <w:r w:rsidRPr="00D62C5A">
        <w:t>- Sprinkle cheese over pasta dishes</w:t>
      </w:r>
      <w:r w:rsidR="004B4733" w:rsidRPr="00D62C5A">
        <w:t>, scramb</w:t>
      </w:r>
      <w:r w:rsidR="00BD1302" w:rsidRPr="00D62C5A">
        <w:t>led eggs, sou</w:t>
      </w:r>
      <w:r w:rsidR="00B3148F" w:rsidRPr="00D62C5A">
        <w:t>ps</w:t>
      </w:r>
      <w:r w:rsidR="00BD1302" w:rsidRPr="00D62C5A">
        <w:t xml:space="preserve"> </w:t>
      </w:r>
      <w:r w:rsidR="009A2D30" w:rsidRPr="00D62C5A">
        <w:t xml:space="preserve">and </w:t>
      </w:r>
      <w:r w:rsidR="004B4733" w:rsidRPr="00D62C5A">
        <w:t>baked potatoes</w:t>
      </w:r>
      <w:r w:rsidR="009A2D30" w:rsidRPr="00D62C5A">
        <w:t>.</w:t>
      </w:r>
    </w:p>
    <w:p w:rsidR="009A2D30" w:rsidRPr="00D62C5A" w:rsidRDefault="009A2D30" w:rsidP="00A012B7">
      <w:pPr>
        <w:ind w:firstLine="720"/>
      </w:pPr>
      <w:r w:rsidRPr="00D62C5A">
        <w:t>- Cheese can be added</w:t>
      </w:r>
      <w:r w:rsidR="00B3148F" w:rsidRPr="00D62C5A">
        <w:t xml:space="preserve"> to burgers, meatballs, fajitas, </w:t>
      </w:r>
      <w:r w:rsidR="00BD1302" w:rsidRPr="00D62C5A">
        <w:tab/>
        <w:t>and sprinkled o</w:t>
      </w:r>
      <w:r w:rsidRPr="00D62C5A">
        <w:t>nto oven bakes or chilli</w:t>
      </w:r>
      <w:r w:rsidR="00BD1302" w:rsidRPr="00D62C5A">
        <w:t xml:space="preserve"> carne </w:t>
      </w:r>
    </w:p>
    <w:p w:rsidR="00BD1302" w:rsidRPr="00D62C5A" w:rsidRDefault="00BD1302" w:rsidP="00D62C5A">
      <w:pPr>
        <w:ind w:left="720"/>
      </w:pPr>
      <w:r w:rsidRPr="00D62C5A">
        <w:t xml:space="preserve">-creamy cheese can </w:t>
      </w:r>
      <w:r w:rsidR="00B3148F" w:rsidRPr="00D62C5A">
        <w:t>also be added to pasta dishes or used to stuff chicken breasts or used to make sauces for a meat or fish dish</w:t>
      </w:r>
    </w:p>
    <w:p w:rsidR="009A2D30" w:rsidRDefault="009A2D30" w:rsidP="00A012B7">
      <w:pPr>
        <w:ind w:firstLine="720"/>
      </w:pPr>
    </w:p>
    <w:p w:rsidR="00A012B7" w:rsidRPr="00FB3BBC" w:rsidRDefault="004B4733">
      <w:pPr>
        <w:rPr>
          <w:b/>
          <w:u w:val="single"/>
        </w:rPr>
      </w:pPr>
      <w:r w:rsidRPr="00FB3BBC">
        <w:rPr>
          <w:b/>
          <w:u w:val="single"/>
        </w:rPr>
        <w:t xml:space="preserve">Oil and </w:t>
      </w:r>
      <w:r w:rsidR="00855841" w:rsidRPr="00FB3BBC">
        <w:rPr>
          <w:b/>
          <w:u w:val="single"/>
        </w:rPr>
        <w:t>Spreads</w:t>
      </w:r>
      <w:r w:rsidRPr="00FB3BBC">
        <w:rPr>
          <w:b/>
          <w:u w:val="single"/>
        </w:rPr>
        <w:t xml:space="preserve"> </w:t>
      </w:r>
    </w:p>
    <w:p w:rsidR="00855841" w:rsidRPr="00FB3BBC" w:rsidRDefault="00855841" w:rsidP="00FB3BBC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B3BBC">
        <w:rPr>
          <w:sz w:val="22"/>
          <w:szCs w:val="22"/>
        </w:rPr>
        <w:t>Choose vegetable, rapeseed, olive, sunflower oil , sesame oil or unsalted butter</w:t>
      </w:r>
    </w:p>
    <w:p w:rsidR="00A012B7" w:rsidRPr="00FB3BBC" w:rsidRDefault="004B4733" w:rsidP="00A012B7">
      <w:pPr>
        <w:pStyle w:val="ListParagraph"/>
        <w:numPr>
          <w:ilvl w:val="0"/>
          <w:numId w:val="1"/>
        </w:numPr>
      </w:pPr>
      <w:r w:rsidRPr="00FB3BBC">
        <w:t>Fry</w:t>
      </w:r>
      <w:r w:rsidR="000A5C2F" w:rsidRPr="00FB3BBC">
        <w:t>/deep fry</w:t>
      </w:r>
      <w:r w:rsidRPr="00FB3BBC">
        <w:t xml:space="preserve"> foods instead of boiling, baking</w:t>
      </w:r>
      <w:r w:rsidR="00B3148F" w:rsidRPr="00FB3BBC">
        <w:t>, steaming</w:t>
      </w:r>
      <w:r w:rsidR="00215F93" w:rsidRPr="00FB3BBC">
        <w:t xml:space="preserve"> or grilling where possible</w:t>
      </w:r>
    </w:p>
    <w:p w:rsidR="00A012B7" w:rsidRPr="00FB3BBC" w:rsidRDefault="004B4733" w:rsidP="00A012B7">
      <w:pPr>
        <w:pStyle w:val="ListParagraph"/>
        <w:numPr>
          <w:ilvl w:val="0"/>
          <w:numId w:val="1"/>
        </w:numPr>
      </w:pPr>
      <w:r w:rsidRPr="00FB3BBC">
        <w:t>Adding some extra oil (such as olive oil) to pas</w:t>
      </w:r>
      <w:r w:rsidR="00215F93" w:rsidRPr="00FB3BBC">
        <w:t>ta or rice dishes, dressings or sauces</w:t>
      </w:r>
    </w:p>
    <w:p w:rsidR="004B4733" w:rsidRPr="00FB3BBC" w:rsidRDefault="004B4733" w:rsidP="00A012B7">
      <w:pPr>
        <w:pStyle w:val="ListParagraph"/>
        <w:numPr>
          <w:ilvl w:val="0"/>
          <w:numId w:val="1"/>
        </w:numPr>
      </w:pPr>
      <w:r w:rsidRPr="00FB3BBC">
        <w:lastRenderedPageBreak/>
        <w:t>Add extra butter to vegetables, potatoes or spread thick</w:t>
      </w:r>
      <w:r w:rsidR="00215F93" w:rsidRPr="00FB3BBC">
        <w:t>ly</w:t>
      </w:r>
      <w:r w:rsidRPr="00FB3BBC">
        <w:t xml:space="preserve"> on</w:t>
      </w:r>
      <w:r w:rsidR="00215F93" w:rsidRPr="00FB3BBC">
        <w:t xml:space="preserve">to bread, </w:t>
      </w:r>
      <w:r w:rsidRPr="00FB3BBC">
        <w:t>toast</w:t>
      </w:r>
      <w:r w:rsidR="00215F93" w:rsidRPr="00FB3BBC">
        <w:t>, crackers, scones</w:t>
      </w:r>
      <w:r w:rsidRPr="00FB3BBC">
        <w:t xml:space="preserve"> </w:t>
      </w:r>
    </w:p>
    <w:p w:rsidR="00A012B7" w:rsidRPr="00FB3BBC" w:rsidRDefault="00A012B7" w:rsidP="00A012B7">
      <w:pPr>
        <w:pStyle w:val="ListParagraph"/>
        <w:numPr>
          <w:ilvl w:val="0"/>
          <w:numId w:val="1"/>
        </w:numPr>
      </w:pPr>
      <w:r w:rsidRPr="00FB3BBC">
        <w:t>Roast vegetables in olive oil</w:t>
      </w:r>
    </w:p>
    <w:p w:rsidR="000A5C2F" w:rsidRPr="00FB3BBC" w:rsidRDefault="000A5C2F" w:rsidP="00A012B7">
      <w:pPr>
        <w:pStyle w:val="ListParagraph"/>
        <w:numPr>
          <w:ilvl w:val="0"/>
          <w:numId w:val="1"/>
        </w:numPr>
      </w:pPr>
      <w:r w:rsidRPr="00FB3BBC">
        <w:t>Drizzle plenty onto salads</w:t>
      </w:r>
    </w:p>
    <w:p w:rsidR="00A012B7" w:rsidRPr="000A5C2F" w:rsidRDefault="00A012B7" w:rsidP="00A012B7">
      <w:pPr>
        <w:pStyle w:val="ListParagraph"/>
        <w:numPr>
          <w:ilvl w:val="0"/>
          <w:numId w:val="1"/>
        </w:numPr>
        <w:rPr>
          <w:b/>
          <w:i/>
        </w:rPr>
      </w:pPr>
      <w:r w:rsidRPr="00FB3BBC">
        <w:t>Add extra olive oil to hummus</w:t>
      </w:r>
      <w:r w:rsidR="000A5C2F" w:rsidRPr="00FB3BBC">
        <w:t>, tahini or guacomole</w:t>
      </w:r>
    </w:p>
    <w:p w:rsidR="00A012B7" w:rsidRPr="00FB3BBC" w:rsidRDefault="00A012B7">
      <w:pPr>
        <w:rPr>
          <w:u w:val="single"/>
        </w:rPr>
      </w:pPr>
      <w:r w:rsidRPr="00FB3BBC">
        <w:rPr>
          <w:b/>
          <w:u w:val="single"/>
        </w:rPr>
        <w:t>Sugar, jam, syrup and honey</w:t>
      </w:r>
      <w:r w:rsidR="00FB3BBC">
        <w:rPr>
          <w:u w:val="single"/>
        </w:rPr>
        <w:t xml:space="preserve"> –</w:t>
      </w:r>
    </w:p>
    <w:p w:rsidR="00A012B7" w:rsidRPr="00FB3BBC" w:rsidRDefault="00A012B7" w:rsidP="00A012B7">
      <w:pPr>
        <w:pStyle w:val="ListParagraph"/>
        <w:numPr>
          <w:ilvl w:val="0"/>
          <w:numId w:val="1"/>
        </w:numPr>
      </w:pPr>
      <w:r w:rsidRPr="00FB3BBC">
        <w:t xml:space="preserve">Add to cereals, porridge, milkshakes or smoothies </w:t>
      </w:r>
    </w:p>
    <w:p w:rsidR="00A012B7" w:rsidRPr="00FB3BBC" w:rsidRDefault="000A5C2F" w:rsidP="00A012B7">
      <w:pPr>
        <w:pStyle w:val="ListParagraph"/>
        <w:numPr>
          <w:ilvl w:val="0"/>
          <w:numId w:val="1"/>
        </w:numPr>
      </w:pPr>
      <w:r w:rsidRPr="00FB3BBC">
        <w:t xml:space="preserve">Pour syrup onto buttered pancakes </w:t>
      </w:r>
    </w:p>
    <w:p w:rsidR="00A012B7" w:rsidRPr="00FB3BBC" w:rsidRDefault="000A5C2F" w:rsidP="00A012B7">
      <w:pPr>
        <w:pStyle w:val="ListParagraph"/>
        <w:numPr>
          <w:ilvl w:val="0"/>
          <w:numId w:val="1"/>
        </w:numPr>
      </w:pPr>
      <w:r w:rsidRPr="00FB3BBC">
        <w:t xml:space="preserve">Spread jam or honey onto buttered </w:t>
      </w:r>
      <w:r w:rsidR="00A012B7" w:rsidRPr="00FB3BBC">
        <w:t>c</w:t>
      </w:r>
      <w:r w:rsidRPr="00FB3BBC">
        <w:t>r</w:t>
      </w:r>
      <w:r w:rsidR="00A012B7" w:rsidRPr="00FB3BBC">
        <w:t>umpets</w:t>
      </w:r>
      <w:r w:rsidR="009206D4" w:rsidRPr="00FB3BBC">
        <w:t>, scones</w:t>
      </w:r>
      <w:r w:rsidR="00A012B7" w:rsidRPr="00FB3BBC">
        <w:t xml:space="preserve"> or toast</w:t>
      </w:r>
      <w:r w:rsidR="009206D4" w:rsidRPr="00FB3BBC">
        <w:t>s, French toasts</w:t>
      </w:r>
    </w:p>
    <w:p w:rsidR="009206D4" w:rsidRPr="00FB3BBC" w:rsidRDefault="00A012B7" w:rsidP="009206D4">
      <w:pPr>
        <w:pStyle w:val="ListParagraph"/>
        <w:numPr>
          <w:ilvl w:val="0"/>
          <w:numId w:val="1"/>
        </w:numPr>
      </w:pPr>
      <w:r w:rsidRPr="00FB3BBC">
        <w:t xml:space="preserve">Have fruit tinned in syrup </w:t>
      </w:r>
    </w:p>
    <w:p w:rsidR="009206D4" w:rsidRDefault="009206D4" w:rsidP="00FB3BBC">
      <w:pPr>
        <w:pStyle w:val="ListParagraph"/>
        <w:ind w:left="1080"/>
      </w:pPr>
    </w:p>
    <w:p w:rsidR="005B358E" w:rsidRDefault="009206D4">
      <w:pPr>
        <w:rPr>
          <w:b/>
          <w:i/>
        </w:rPr>
      </w:pPr>
      <w:r>
        <w:rPr>
          <w:b/>
          <w:i/>
        </w:rPr>
        <w:t xml:space="preserve">Add chopped nuts, seeds, dried fruit wherever you can eg to yoghurt, </w:t>
      </w:r>
      <w:r w:rsidR="00E84127">
        <w:rPr>
          <w:b/>
          <w:i/>
        </w:rPr>
        <w:t xml:space="preserve">smoothies, milkshakes, </w:t>
      </w:r>
      <w:r>
        <w:rPr>
          <w:b/>
          <w:i/>
        </w:rPr>
        <w:t>cereal, salads, sandwiches, noodles, rice dishes, meat dishes to increase the energy intake even more.</w:t>
      </w:r>
    </w:p>
    <w:p w:rsidR="009206D4" w:rsidRPr="009206D4" w:rsidRDefault="009206D4">
      <w:pPr>
        <w:rPr>
          <w:b/>
          <w:i/>
        </w:rPr>
      </w:pPr>
    </w:p>
    <w:p w:rsidR="00267698" w:rsidRPr="00267698" w:rsidRDefault="009206D4">
      <w:pPr>
        <w:rPr>
          <w:u w:val="single"/>
        </w:rPr>
      </w:pPr>
      <w:r>
        <w:rPr>
          <w:u w:val="single"/>
        </w:rPr>
        <w:t>Regular eating pattern</w:t>
      </w:r>
    </w:p>
    <w:p w:rsidR="006570F3" w:rsidRDefault="00547760">
      <w:pPr>
        <w:rPr>
          <w:b/>
          <w:i/>
        </w:rPr>
      </w:pPr>
      <w:r>
        <w:t xml:space="preserve">Eating 3 meals per day and 3 snacks is really important. </w:t>
      </w:r>
      <w:r w:rsidR="006570F3" w:rsidRPr="006570F3">
        <w:rPr>
          <w:b/>
          <w:i/>
        </w:rPr>
        <w:t xml:space="preserve">Initially it may be </w:t>
      </w:r>
      <w:r w:rsidR="006570F3">
        <w:rPr>
          <w:b/>
          <w:i/>
        </w:rPr>
        <w:t xml:space="preserve">difficult to do this immediately from having a restricted or irregular eating pattern so you may need to build up gradually over a few days until it feels more comfortable. </w:t>
      </w:r>
    </w:p>
    <w:p w:rsidR="00547760" w:rsidRDefault="00547760">
      <w:pPr>
        <w:rPr>
          <w:b/>
          <w:i/>
        </w:rPr>
      </w:pPr>
      <w:r>
        <w:lastRenderedPageBreak/>
        <w:t>Sometimes it can be dif</w:t>
      </w:r>
      <w:r w:rsidR="00767834">
        <w:t>f</w:t>
      </w:r>
      <w:r>
        <w:t>i</w:t>
      </w:r>
      <w:r w:rsidR="00767834">
        <w:t>c</w:t>
      </w:r>
      <w:r>
        <w:t xml:space="preserve">ult to get enough energy through food alone </w:t>
      </w:r>
      <w:r w:rsidR="00767834">
        <w:t xml:space="preserve">therefore </w:t>
      </w:r>
      <w:r>
        <w:t>higher calorie drinks such as milkshakes, flavoured milk, smoothies and hot chocolate can help. These can be added to your child</w:t>
      </w:r>
      <w:r w:rsidR="00767834">
        <w:t>’</w:t>
      </w:r>
      <w:r>
        <w:t>s daily food intake t</w:t>
      </w:r>
      <w:r w:rsidR="006570F3">
        <w:t xml:space="preserve">o maximise calorie consumption. </w:t>
      </w:r>
      <w:r w:rsidR="006570F3">
        <w:rPr>
          <w:b/>
          <w:i/>
        </w:rPr>
        <w:t xml:space="preserve">It would be better to have these drinks in between meals ie with a snack rather than before or during a meal. Choose these higher energy drinks over water, teas, coffee, squashes and avoid diet drinks as they may fill you up artificially, however, have minimal nutritional value. </w:t>
      </w:r>
    </w:p>
    <w:sectPr w:rsidR="00547760" w:rsidSect="00B35918">
      <w:pgSz w:w="8419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CAB"/>
    <w:multiLevelType w:val="hybridMultilevel"/>
    <w:tmpl w:val="B80C5A9C"/>
    <w:lvl w:ilvl="0" w:tplc="E3AA7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563F3"/>
    <w:multiLevelType w:val="hybridMultilevel"/>
    <w:tmpl w:val="31D65B76"/>
    <w:lvl w:ilvl="0" w:tplc="DEB8CA0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5F72BA"/>
    <w:multiLevelType w:val="hybridMultilevel"/>
    <w:tmpl w:val="28440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bookFoldPrinting/>
  <w:drawingGridHorizontalSpacing w:val="110"/>
  <w:displayHorizontalDrawingGridEvery w:val="2"/>
  <w:characterSpacingControl w:val="doNotCompress"/>
  <w:compat/>
  <w:rsids>
    <w:rsidRoot w:val="008C0D3B"/>
    <w:rsid w:val="0004058C"/>
    <w:rsid w:val="000A5C2F"/>
    <w:rsid w:val="00162D5C"/>
    <w:rsid w:val="001D6BAF"/>
    <w:rsid w:val="001F4629"/>
    <w:rsid w:val="00215F93"/>
    <w:rsid w:val="00267698"/>
    <w:rsid w:val="004B4733"/>
    <w:rsid w:val="004C6B7C"/>
    <w:rsid w:val="004C79D2"/>
    <w:rsid w:val="004D1F03"/>
    <w:rsid w:val="00547760"/>
    <w:rsid w:val="005B358E"/>
    <w:rsid w:val="006348C7"/>
    <w:rsid w:val="00651239"/>
    <w:rsid w:val="006570F3"/>
    <w:rsid w:val="00721854"/>
    <w:rsid w:val="00732AF3"/>
    <w:rsid w:val="00767834"/>
    <w:rsid w:val="007A49B4"/>
    <w:rsid w:val="007D18D3"/>
    <w:rsid w:val="008215D9"/>
    <w:rsid w:val="008457FE"/>
    <w:rsid w:val="00855841"/>
    <w:rsid w:val="00855E03"/>
    <w:rsid w:val="008B6022"/>
    <w:rsid w:val="008C0D3B"/>
    <w:rsid w:val="009206D4"/>
    <w:rsid w:val="00937F9C"/>
    <w:rsid w:val="0094076E"/>
    <w:rsid w:val="009A2D30"/>
    <w:rsid w:val="00A012B7"/>
    <w:rsid w:val="00A57141"/>
    <w:rsid w:val="00AA176D"/>
    <w:rsid w:val="00AB31FB"/>
    <w:rsid w:val="00B2047D"/>
    <w:rsid w:val="00B3148F"/>
    <w:rsid w:val="00B35918"/>
    <w:rsid w:val="00B424B7"/>
    <w:rsid w:val="00BD1302"/>
    <w:rsid w:val="00BD6C85"/>
    <w:rsid w:val="00CB319E"/>
    <w:rsid w:val="00D12DC1"/>
    <w:rsid w:val="00D24625"/>
    <w:rsid w:val="00D52E65"/>
    <w:rsid w:val="00D62C5A"/>
    <w:rsid w:val="00DD6D96"/>
    <w:rsid w:val="00E84127"/>
    <w:rsid w:val="00F965C0"/>
    <w:rsid w:val="00FB3BBC"/>
    <w:rsid w:val="00FF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2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4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48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48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8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8144FA-A6F5-4695-8CC1-27FCC9201298}" type="doc">
      <dgm:prSet loTypeId="urn:microsoft.com/office/officeart/2005/8/layout/cycle7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07CA46-F324-4C98-91A2-1FF5D8CCC101}">
      <dgm:prSet phldrT="[Text]"/>
      <dgm:spPr/>
      <dgm:t>
        <a:bodyPr/>
        <a:lstStyle/>
        <a:p>
          <a:r>
            <a:rPr lang="en-GB"/>
            <a:t>Regular Eating</a:t>
          </a:r>
        </a:p>
      </dgm:t>
    </dgm:pt>
    <dgm:pt modelId="{07FC4778-D104-4609-B811-AF40CA1D0067}" type="parTrans" cxnId="{4E59B1CC-9DD7-4409-A348-C393EFCD0063}">
      <dgm:prSet/>
      <dgm:spPr/>
      <dgm:t>
        <a:bodyPr/>
        <a:lstStyle/>
        <a:p>
          <a:endParaRPr lang="en-GB"/>
        </a:p>
      </dgm:t>
    </dgm:pt>
    <dgm:pt modelId="{0E4DD200-F6CC-4B1C-8352-D3F9B37E321C}" type="sibTrans" cxnId="{4E59B1CC-9DD7-4409-A348-C393EFCD0063}">
      <dgm:prSet/>
      <dgm:spPr/>
      <dgm:t>
        <a:bodyPr/>
        <a:lstStyle/>
        <a:p>
          <a:endParaRPr lang="en-GB"/>
        </a:p>
      </dgm:t>
    </dgm:pt>
    <dgm:pt modelId="{D56BADF4-F77B-4CC7-ACB6-C46D618A5855}">
      <dgm:prSet phldrT="[Text]"/>
      <dgm:spPr/>
      <dgm:t>
        <a:bodyPr/>
        <a:lstStyle/>
        <a:p>
          <a:r>
            <a:rPr lang="en-GB"/>
            <a:t>Portion sizes</a:t>
          </a:r>
        </a:p>
      </dgm:t>
    </dgm:pt>
    <dgm:pt modelId="{0BE284EA-763E-4222-AF83-F81D71BAAB6A}" type="parTrans" cxnId="{143680FE-A829-47BA-B222-78A9D3822E50}">
      <dgm:prSet/>
      <dgm:spPr/>
      <dgm:t>
        <a:bodyPr/>
        <a:lstStyle/>
        <a:p>
          <a:endParaRPr lang="en-GB"/>
        </a:p>
      </dgm:t>
    </dgm:pt>
    <dgm:pt modelId="{A47CE20F-C2AF-41C0-A4BE-D7B818A91BC4}" type="sibTrans" cxnId="{143680FE-A829-47BA-B222-78A9D3822E50}">
      <dgm:prSet/>
      <dgm:spPr/>
      <dgm:t>
        <a:bodyPr/>
        <a:lstStyle/>
        <a:p>
          <a:endParaRPr lang="en-GB"/>
        </a:p>
      </dgm:t>
    </dgm:pt>
    <dgm:pt modelId="{A2614183-0A6E-4FDF-A828-2FFD1B90E597}">
      <dgm:prSet phldrT="[Text]"/>
      <dgm:spPr/>
      <dgm:t>
        <a:bodyPr/>
        <a:lstStyle/>
        <a:p>
          <a:r>
            <a:rPr lang="en-GB"/>
            <a:t>Type of food</a:t>
          </a:r>
        </a:p>
      </dgm:t>
    </dgm:pt>
    <dgm:pt modelId="{032B0014-5C32-42E1-A482-D3B0F0CC804C}" type="parTrans" cxnId="{E5341D2B-79AB-4365-9DED-777F10F35462}">
      <dgm:prSet/>
      <dgm:spPr/>
      <dgm:t>
        <a:bodyPr/>
        <a:lstStyle/>
        <a:p>
          <a:endParaRPr lang="en-GB"/>
        </a:p>
      </dgm:t>
    </dgm:pt>
    <dgm:pt modelId="{5CD68B89-9570-45F2-BA28-19C0F95B798C}" type="sibTrans" cxnId="{E5341D2B-79AB-4365-9DED-777F10F35462}">
      <dgm:prSet/>
      <dgm:spPr/>
      <dgm:t>
        <a:bodyPr/>
        <a:lstStyle/>
        <a:p>
          <a:endParaRPr lang="en-GB"/>
        </a:p>
      </dgm:t>
    </dgm:pt>
    <dgm:pt modelId="{653DC8FE-C88B-4997-8DF5-381DC3580D2E}" type="pres">
      <dgm:prSet presAssocID="{768144FA-A6F5-4695-8CC1-27FCC92012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BA00E3A-2425-4877-8924-1D225D3B8882}" type="pres">
      <dgm:prSet presAssocID="{5607CA46-F324-4C98-91A2-1FF5D8CCC101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2478336-EF61-4878-8DD2-22A4EE395CFD}" type="pres">
      <dgm:prSet presAssocID="{0E4DD200-F6CC-4B1C-8352-D3F9B37E321C}" presName="sibTrans" presStyleLbl="sibTrans2D1" presStyleIdx="0" presStyleCnt="3"/>
      <dgm:spPr/>
      <dgm:t>
        <a:bodyPr/>
        <a:lstStyle/>
        <a:p>
          <a:endParaRPr lang="en-GB"/>
        </a:p>
      </dgm:t>
    </dgm:pt>
    <dgm:pt modelId="{895B1D35-1A2D-4B10-9C97-5DD52C75BE95}" type="pres">
      <dgm:prSet presAssocID="{0E4DD200-F6CC-4B1C-8352-D3F9B37E321C}" presName="connectorText" presStyleLbl="sibTrans2D1" presStyleIdx="0" presStyleCnt="3"/>
      <dgm:spPr/>
      <dgm:t>
        <a:bodyPr/>
        <a:lstStyle/>
        <a:p>
          <a:endParaRPr lang="en-GB"/>
        </a:p>
      </dgm:t>
    </dgm:pt>
    <dgm:pt modelId="{43910F25-04FF-44C2-9B84-7BF1E5DAE195}" type="pres">
      <dgm:prSet presAssocID="{D56BADF4-F77B-4CC7-ACB6-C46D618A5855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FB5DF7D-8C66-45AD-B84B-4720E2117834}" type="pres">
      <dgm:prSet presAssocID="{A47CE20F-C2AF-41C0-A4BE-D7B818A91BC4}" presName="sibTrans" presStyleLbl="sibTrans2D1" presStyleIdx="1" presStyleCnt="3"/>
      <dgm:spPr/>
      <dgm:t>
        <a:bodyPr/>
        <a:lstStyle/>
        <a:p>
          <a:endParaRPr lang="en-GB"/>
        </a:p>
      </dgm:t>
    </dgm:pt>
    <dgm:pt modelId="{132E46A3-14E6-4B6F-856C-2520A7FE3865}" type="pres">
      <dgm:prSet presAssocID="{A47CE20F-C2AF-41C0-A4BE-D7B818A91BC4}" presName="connectorText" presStyleLbl="sibTrans2D1" presStyleIdx="1" presStyleCnt="3"/>
      <dgm:spPr/>
      <dgm:t>
        <a:bodyPr/>
        <a:lstStyle/>
        <a:p>
          <a:endParaRPr lang="en-GB"/>
        </a:p>
      </dgm:t>
    </dgm:pt>
    <dgm:pt modelId="{B75751CF-917C-4323-BC93-999228324B0A}" type="pres">
      <dgm:prSet presAssocID="{A2614183-0A6E-4FDF-A828-2FFD1B90E597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74218C8-2206-461A-BBC5-F25E111FCD73}" type="pres">
      <dgm:prSet presAssocID="{5CD68B89-9570-45F2-BA28-19C0F95B798C}" presName="sibTrans" presStyleLbl="sibTrans2D1" presStyleIdx="2" presStyleCnt="3"/>
      <dgm:spPr/>
      <dgm:t>
        <a:bodyPr/>
        <a:lstStyle/>
        <a:p>
          <a:endParaRPr lang="en-GB"/>
        </a:p>
      </dgm:t>
    </dgm:pt>
    <dgm:pt modelId="{76D55224-A5BC-401C-8BB8-B03C8AA8A13D}" type="pres">
      <dgm:prSet presAssocID="{5CD68B89-9570-45F2-BA28-19C0F95B798C}" presName="connectorText" presStyleLbl="sibTrans2D1" presStyleIdx="2" presStyleCnt="3"/>
      <dgm:spPr/>
      <dgm:t>
        <a:bodyPr/>
        <a:lstStyle/>
        <a:p>
          <a:endParaRPr lang="en-GB"/>
        </a:p>
      </dgm:t>
    </dgm:pt>
  </dgm:ptLst>
  <dgm:cxnLst>
    <dgm:cxn modelId="{3B947A15-3756-4691-A228-1DEB44245B06}" type="presOf" srcId="{A47CE20F-C2AF-41C0-A4BE-D7B818A91BC4}" destId="{4FB5DF7D-8C66-45AD-B84B-4720E2117834}" srcOrd="0" destOrd="0" presId="urn:microsoft.com/office/officeart/2005/8/layout/cycle7"/>
    <dgm:cxn modelId="{46F30491-701A-406F-B695-D2017F3B9156}" type="presOf" srcId="{5607CA46-F324-4C98-91A2-1FF5D8CCC101}" destId="{9BA00E3A-2425-4877-8924-1D225D3B8882}" srcOrd="0" destOrd="0" presId="urn:microsoft.com/office/officeart/2005/8/layout/cycle7"/>
    <dgm:cxn modelId="{BD0EE657-EC7C-4DA8-8145-20F5F5CFA53B}" type="presOf" srcId="{A2614183-0A6E-4FDF-A828-2FFD1B90E597}" destId="{B75751CF-917C-4323-BC93-999228324B0A}" srcOrd="0" destOrd="0" presId="urn:microsoft.com/office/officeart/2005/8/layout/cycle7"/>
    <dgm:cxn modelId="{E48DAB5D-5BC2-4FD1-80B4-406CE86DC94A}" type="presOf" srcId="{768144FA-A6F5-4695-8CC1-27FCC9201298}" destId="{653DC8FE-C88B-4997-8DF5-381DC3580D2E}" srcOrd="0" destOrd="0" presId="urn:microsoft.com/office/officeart/2005/8/layout/cycle7"/>
    <dgm:cxn modelId="{143680FE-A829-47BA-B222-78A9D3822E50}" srcId="{768144FA-A6F5-4695-8CC1-27FCC9201298}" destId="{D56BADF4-F77B-4CC7-ACB6-C46D618A5855}" srcOrd="1" destOrd="0" parTransId="{0BE284EA-763E-4222-AF83-F81D71BAAB6A}" sibTransId="{A47CE20F-C2AF-41C0-A4BE-D7B818A91BC4}"/>
    <dgm:cxn modelId="{4E59B1CC-9DD7-4409-A348-C393EFCD0063}" srcId="{768144FA-A6F5-4695-8CC1-27FCC9201298}" destId="{5607CA46-F324-4C98-91A2-1FF5D8CCC101}" srcOrd="0" destOrd="0" parTransId="{07FC4778-D104-4609-B811-AF40CA1D0067}" sibTransId="{0E4DD200-F6CC-4B1C-8352-D3F9B37E321C}"/>
    <dgm:cxn modelId="{DFD0F1FD-91F9-41C8-BC5A-2322BFB3A820}" type="presOf" srcId="{D56BADF4-F77B-4CC7-ACB6-C46D618A5855}" destId="{43910F25-04FF-44C2-9B84-7BF1E5DAE195}" srcOrd="0" destOrd="0" presId="urn:microsoft.com/office/officeart/2005/8/layout/cycle7"/>
    <dgm:cxn modelId="{DB10713B-B8F3-4C92-96FD-9CD1C1AFD132}" type="presOf" srcId="{0E4DD200-F6CC-4B1C-8352-D3F9B37E321C}" destId="{895B1D35-1A2D-4B10-9C97-5DD52C75BE95}" srcOrd="1" destOrd="0" presId="urn:microsoft.com/office/officeart/2005/8/layout/cycle7"/>
    <dgm:cxn modelId="{66E7B304-73FE-49D1-A21B-3C4291ADEAC3}" type="presOf" srcId="{5CD68B89-9570-45F2-BA28-19C0F95B798C}" destId="{D74218C8-2206-461A-BBC5-F25E111FCD73}" srcOrd="0" destOrd="0" presId="urn:microsoft.com/office/officeart/2005/8/layout/cycle7"/>
    <dgm:cxn modelId="{2CFCB1A8-849B-4802-8468-B45EA0ADA2AF}" type="presOf" srcId="{A47CE20F-C2AF-41C0-A4BE-D7B818A91BC4}" destId="{132E46A3-14E6-4B6F-856C-2520A7FE3865}" srcOrd="1" destOrd="0" presId="urn:microsoft.com/office/officeart/2005/8/layout/cycle7"/>
    <dgm:cxn modelId="{E5341D2B-79AB-4365-9DED-777F10F35462}" srcId="{768144FA-A6F5-4695-8CC1-27FCC9201298}" destId="{A2614183-0A6E-4FDF-A828-2FFD1B90E597}" srcOrd="2" destOrd="0" parTransId="{032B0014-5C32-42E1-A482-D3B0F0CC804C}" sibTransId="{5CD68B89-9570-45F2-BA28-19C0F95B798C}"/>
    <dgm:cxn modelId="{0EDC4F30-F8CB-4683-9CED-07DFC91A5203}" type="presOf" srcId="{0E4DD200-F6CC-4B1C-8352-D3F9B37E321C}" destId="{D2478336-EF61-4878-8DD2-22A4EE395CFD}" srcOrd="0" destOrd="0" presId="urn:microsoft.com/office/officeart/2005/8/layout/cycle7"/>
    <dgm:cxn modelId="{06A0AA8D-49D6-43F9-9788-02A1AF2917BB}" type="presOf" srcId="{5CD68B89-9570-45F2-BA28-19C0F95B798C}" destId="{76D55224-A5BC-401C-8BB8-B03C8AA8A13D}" srcOrd="1" destOrd="0" presId="urn:microsoft.com/office/officeart/2005/8/layout/cycle7"/>
    <dgm:cxn modelId="{BEF038FF-007C-4CC6-9591-0CD6204CF084}" type="presParOf" srcId="{653DC8FE-C88B-4997-8DF5-381DC3580D2E}" destId="{9BA00E3A-2425-4877-8924-1D225D3B8882}" srcOrd="0" destOrd="0" presId="urn:microsoft.com/office/officeart/2005/8/layout/cycle7"/>
    <dgm:cxn modelId="{A68A35B8-909C-457F-8C66-D25E5DAE8918}" type="presParOf" srcId="{653DC8FE-C88B-4997-8DF5-381DC3580D2E}" destId="{D2478336-EF61-4878-8DD2-22A4EE395CFD}" srcOrd="1" destOrd="0" presId="urn:microsoft.com/office/officeart/2005/8/layout/cycle7"/>
    <dgm:cxn modelId="{C083F4EA-6805-4D49-90B5-0DA80925F7B4}" type="presParOf" srcId="{D2478336-EF61-4878-8DD2-22A4EE395CFD}" destId="{895B1D35-1A2D-4B10-9C97-5DD52C75BE95}" srcOrd="0" destOrd="0" presId="urn:microsoft.com/office/officeart/2005/8/layout/cycle7"/>
    <dgm:cxn modelId="{4FD3708B-19A6-422C-A8B3-7C88AA508C49}" type="presParOf" srcId="{653DC8FE-C88B-4997-8DF5-381DC3580D2E}" destId="{43910F25-04FF-44C2-9B84-7BF1E5DAE195}" srcOrd="2" destOrd="0" presId="urn:microsoft.com/office/officeart/2005/8/layout/cycle7"/>
    <dgm:cxn modelId="{BCD52902-9BAB-4D13-A755-9C12C8829DC1}" type="presParOf" srcId="{653DC8FE-C88B-4997-8DF5-381DC3580D2E}" destId="{4FB5DF7D-8C66-45AD-B84B-4720E2117834}" srcOrd="3" destOrd="0" presId="urn:microsoft.com/office/officeart/2005/8/layout/cycle7"/>
    <dgm:cxn modelId="{B14CCAC2-C6F6-4748-B727-EB4092C506FB}" type="presParOf" srcId="{4FB5DF7D-8C66-45AD-B84B-4720E2117834}" destId="{132E46A3-14E6-4B6F-856C-2520A7FE3865}" srcOrd="0" destOrd="0" presId="urn:microsoft.com/office/officeart/2005/8/layout/cycle7"/>
    <dgm:cxn modelId="{4005B66E-AE5D-4989-9994-018A62412B32}" type="presParOf" srcId="{653DC8FE-C88B-4997-8DF5-381DC3580D2E}" destId="{B75751CF-917C-4323-BC93-999228324B0A}" srcOrd="4" destOrd="0" presId="urn:microsoft.com/office/officeart/2005/8/layout/cycle7"/>
    <dgm:cxn modelId="{1EDC41C4-5550-482B-8317-D45149C576AC}" type="presParOf" srcId="{653DC8FE-C88B-4997-8DF5-381DC3580D2E}" destId="{D74218C8-2206-461A-BBC5-F25E111FCD73}" srcOrd="5" destOrd="0" presId="urn:microsoft.com/office/officeart/2005/8/layout/cycle7"/>
    <dgm:cxn modelId="{4A528461-A541-4861-A5B9-9A2A9A9848D9}" type="presParOf" srcId="{D74218C8-2206-461A-BBC5-F25E111FCD73}" destId="{76D55224-A5BC-401C-8BB8-B03C8AA8A13D}" srcOrd="0" destOrd="0" presId="urn:microsoft.com/office/officeart/2005/8/layout/cycle7"/>
  </dgm:cxnLst>
  <dgm:bg>
    <a:noFill/>
  </dgm:bg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BA00E3A-2425-4877-8924-1D225D3B8882}">
      <dsp:nvSpPr>
        <dsp:cNvPr id="0" name=""/>
        <dsp:cNvSpPr/>
      </dsp:nvSpPr>
      <dsp:spPr>
        <a:xfrm>
          <a:off x="1227092" y="412"/>
          <a:ext cx="1063079" cy="5315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Regular Eating</a:t>
          </a:r>
        </a:p>
      </dsp:txBody>
      <dsp:txXfrm>
        <a:off x="1227092" y="412"/>
        <a:ext cx="1063079" cy="531539"/>
      </dsp:txXfrm>
    </dsp:sp>
    <dsp:sp modelId="{D2478336-EF61-4878-8DD2-22A4EE395CFD}">
      <dsp:nvSpPr>
        <dsp:cNvPr id="0" name=""/>
        <dsp:cNvSpPr/>
      </dsp:nvSpPr>
      <dsp:spPr>
        <a:xfrm rot="3600000">
          <a:off x="1920710" y="932823"/>
          <a:ext cx="553023" cy="186038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/>
        </a:p>
      </dsp:txBody>
      <dsp:txXfrm rot="3600000">
        <a:off x="1920710" y="932823"/>
        <a:ext cx="553023" cy="186038"/>
      </dsp:txXfrm>
    </dsp:sp>
    <dsp:sp modelId="{43910F25-04FF-44C2-9B84-7BF1E5DAE195}">
      <dsp:nvSpPr>
        <dsp:cNvPr id="0" name=""/>
        <dsp:cNvSpPr/>
      </dsp:nvSpPr>
      <dsp:spPr>
        <a:xfrm>
          <a:off x="2104272" y="1519732"/>
          <a:ext cx="1063079" cy="5315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Portion sizes</a:t>
          </a:r>
        </a:p>
      </dsp:txBody>
      <dsp:txXfrm>
        <a:off x="2104272" y="1519732"/>
        <a:ext cx="1063079" cy="531539"/>
      </dsp:txXfrm>
    </dsp:sp>
    <dsp:sp modelId="{4FB5DF7D-8C66-45AD-B84B-4720E2117834}">
      <dsp:nvSpPr>
        <dsp:cNvPr id="0" name=""/>
        <dsp:cNvSpPr/>
      </dsp:nvSpPr>
      <dsp:spPr>
        <a:xfrm rot="10800000">
          <a:off x="1482120" y="1692482"/>
          <a:ext cx="553023" cy="186038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/>
        </a:p>
      </dsp:txBody>
      <dsp:txXfrm rot="10800000">
        <a:off x="1482120" y="1692482"/>
        <a:ext cx="553023" cy="186038"/>
      </dsp:txXfrm>
    </dsp:sp>
    <dsp:sp modelId="{B75751CF-917C-4323-BC93-999228324B0A}">
      <dsp:nvSpPr>
        <dsp:cNvPr id="0" name=""/>
        <dsp:cNvSpPr/>
      </dsp:nvSpPr>
      <dsp:spPr>
        <a:xfrm>
          <a:off x="349913" y="1519732"/>
          <a:ext cx="1063079" cy="5315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Type of food</a:t>
          </a:r>
        </a:p>
      </dsp:txBody>
      <dsp:txXfrm>
        <a:off x="349913" y="1519732"/>
        <a:ext cx="1063079" cy="531539"/>
      </dsp:txXfrm>
    </dsp:sp>
    <dsp:sp modelId="{D74218C8-2206-461A-BBC5-F25E111FCD73}">
      <dsp:nvSpPr>
        <dsp:cNvPr id="0" name=""/>
        <dsp:cNvSpPr/>
      </dsp:nvSpPr>
      <dsp:spPr>
        <a:xfrm rot="18000000">
          <a:off x="1043531" y="932823"/>
          <a:ext cx="553023" cy="186038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/>
        </a:p>
      </dsp:txBody>
      <dsp:txXfrm rot="18000000">
        <a:off x="1043531" y="932823"/>
        <a:ext cx="553023" cy="1860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13D1D-14B7-463B-8510-220599E2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MCDONAL453</dc:creator>
  <cp:lastModifiedBy>JOHNSKA807</cp:lastModifiedBy>
  <cp:revision>2</cp:revision>
  <dcterms:created xsi:type="dcterms:W3CDTF">2020-07-03T12:51:00Z</dcterms:created>
  <dcterms:modified xsi:type="dcterms:W3CDTF">2020-07-03T12:51:00Z</dcterms:modified>
</cp:coreProperties>
</file>