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AF2E3" w14:textId="77777777" w:rsidR="00E543C1" w:rsidRDefault="00E543C1" w:rsidP="00A95C42">
      <w:pPr>
        <w:pStyle w:val="Heading4"/>
        <w:keepNext w:val="0"/>
        <w:spacing w:line="240" w:lineRule="auto"/>
        <w:jc w:val="both"/>
        <w:rPr>
          <w:color w:val="0000FF"/>
        </w:rPr>
      </w:pPr>
      <w:bookmarkStart w:id="0" w:name="_GoBack"/>
      <w:bookmarkEnd w:id="0"/>
      <w:r>
        <w:rPr>
          <w:color w:val="0000FF"/>
        </w:rPr>
        <w:t>1.</w:t>
      </w:r>
      <w:r>
        <w:rPr>
          <w:color w:val="0000FF"/>
        </w:rPr>
        <w:tab/>
        <w:t xml:space="preserve">Objective </w:t>
      </w:r>
    </w:p>
    <w:p w14:paraId="5B6AF2E4" w14:textId="77777777" w:rsidR="00E543C1" w:rsidRDefault="00E543C1" w:rsidP="00A95C42">
      <w:pPr>
        <w:jc w:val="both"/>
        <w:rPr>
          <w:rFonts w:ascii="Arial" w:hAnsi="Arial" w:cs="Arial"/>
          <w:sz w:val="22"/>
          <w:szCs w:val="22"/>
        </w:rPr>
      </w:pPr>
      <w:r>
        <w:rPr>
          <w:rFonts w:ascii="Arial" w:hAnsi="Arial" w:cs="Arial"/>
          <w:sz w:val="22"/>
          <w:szCs w:val="22"/>
        </w:rPr>
        <w:t>To ensure that radiation doses to patients are maintained as low as possible to achieve the image quality or satisfactory test result required for successful clinical diagnosis.</w:t>
      </w:r>
    </w:p>
    <w:p w14:paraId="5B6AF2E5" w14:textId="77777777" w:rsidR="00A95C42" w:rsidRPr="00A95C42" w:rsidRDefault="00A95C42" w:rsidP="00A95C42">
      <w:pPr>
        <w:jc w:val="both"/>
        <w:rPr>
          <w:rFonts w:ascii="Arial" w:hAnsi="Arial" w:cs="Arial"/>
          <w:sz w:val="16"/>
          <w:szCs w:val="16"/>
        </w:rPr>
      </w:pPr>
    </w:p>
    <w:p w14:paraId="5B6AF2E6" w14:textId="77777777" w:rsidR="00E543C1" w:rsidRDefault="00E543C1" w:rsidP="00A95C42">
      <w:pPr>
        <w:jc w:val="both"/>
        <w:rPr>
          <w:rFonts w:ascii="Arial" w:hAnsi="Arial" w:cs="Arial"/>
          <w:sz w:val="22"/>
          <w:szCs w:val="22"/>
        </w:rPr>
      </w:pPr>
      <w:r>
        <w:rPr>
          <w:rFonts w:ascii="Arial" w:hAnsi="Arial" w:cs="Arial"/>
          <w:sz w:val="22"/>
          <w:szCs w:val="22"/>
        </w:rPr>
        <w:t>To ensure that activities administered for radionuclide therapy are optimal to achieve successful treatment with a minimal risk of side effects.</w:t>
      </w:r>
    </w:p>
    <w:p w14:paraId="5B6AF2E7" w14:textId="77777777" w:rsidR="00E543C1" w:rsidRDefault="00E543C1" w:rsidP="00A95C42">
      <w:pPr>
        <w:jc w:val="both"/>
        <w:rPr>
          <w:rFonts w:ascii="Arial" w:hAnsi="Arial" w:cs="Arial"/>
          <w:b/>
          <w:sz w:val="22"/>
          <w:szCs w:val="22"/>
        </w:rPr>
      </w:pPr>
    </w:p>
    <w:p w14:paraId="5B6AF2E8" w14:textId="77777777" w:rsidR="00E543C1" w:rsidRDefault="00E543C1" w:rsidP="00A95C42">
      <w:pPr>
        <w:pStyle w:val="Heading5"/>
        <w:keepNext w:val="0"/>
        <w:spacing w:before="0"/>
        <w:rPr>
          <w:color w:val="0000FF"/>
        </w:rPr>
      </w:pPr>
      <w:r>
        <w:rPr>
          <w:color w:val="0000FF"/>
        </w:rPr>
        <w:t>2.</w:t>
      </w:r>
      <w:r>
        <w:rPr>
          <w:color w:val="0000FF"/>
        </w:rPr>
        <w:tab/>
        <w:t xml:space="preserve">Responsibilities </w:t>
      </w:r>
    </w:p>
    <w:p w14:paraId="5B6AF2E9" w14:textId="566AD148" w:rsidR="00DB1831" w:rsidRDefault="001D119A" w:rsidP="00A95C42">
      <w:pPr>
        <w:jc w:val="both"/>
        <w:rPr>
          <w:rFonts w:ascii="Arial" w:hAnsi="Arial" w:cs="Arial"/>
          <w:sz w:val="22"/>
          <w:szCs w:val="22"/>
        </w:rPr>
      </w:pPr>
      <w:r>
        <w:rPr>
          <w:rFonts w:ascii="Arial" w:hAnsi="Arial" w:cs="Arial"/>
          <w:sz w:val="22"/>
          <w:szCs w:val="22"/>
        </w:rPr>
        <w:t xml:space="preserve">The operator </w:t>
      </w:r>
      <w:r w:rsidR="00DB1831">
        <w:rPr>
          <w:rFonts w:ascii="Arial" w:hAnsi="Arial" w:cs="Arial"/>
          <w:sz w:val="22"/>
          <w:szCs w:val="22"/>
        </w:rPr>
        <w:t>has prime responsibility for ensuring that all aspects of a medical exposure are optimised.</w:t>
      </w:r>
    </w:p>
    <w:p w14:paraId="5B6AF2EA" w14:textId="77777777" w:rsidR="00A95C42" w:rsidRPr="00A95C42" w:rsidRDefault="00A95C42" w:rsidP="00A95C42">
      <w:pPr>
        <w:jc w:val="both"/>
        <w:rPr>
          <w:rFonts w:ascii="Arial" w:hAnsi="Arial" w:cs="Arial"/>
          <w:sz w:val="16"/>
          <w:szCs w:val="16"/>
        </w:rPr>
      </w:pPr>
    </w:p>
    <w:p w14:paraId="5B6AF2EB" w14:textId="77777777" w:rsidR="00E543C1" w:rsidRDefault="00EE6446" w:rsidP="00A95C42">
      <w:pPr>
        <w:jc w:val="both"/>
        <w:rPr>
          <w:rFonts w:ascii="Arial" w:hAnsi="Arial" w:cs="Arial"/>
          <w:sz w:val="22"/>
          <w:szCs w:val="22"/>
        </w:rPr>
      </w:pPr>
      <w:r>
        <w:rPr>
          <w:rFonts w:ascii="Arial" w:hAnsi="Arial" w:cs="Arial"/>
          <w:sz w:val="22"/>
          <w:szCs w:val="22"/>
        </w:rPr>
        <w:t>Service Leads</w:t>
      </w:r>
      <w:r w:rsidR="00E543C1">
        <w:rPr>
          <w:rFonts w:ascii="Arial" w:hAnsi="Arial" w:cs="Arial"/>
          <w:sz w:val="22"/>
          <w:szCs w:val="22"/>
        </w:rPr>
        <w:t xml:space="preserve"> are responsible for putting </w:t>
      </w:r>
      <w:r>
        <w:rPr>
          <w:rFonts w:ascii="Arial" w:hAnsi="Arial" w:cs="Arial"/>
          <w:sz w:val="22"/>
          <w:szCs w:val="22"/>
        </w:rPr>
        <w:t xml:space="preserve">procedures </w:t>
      </w:r>
      <w:r w:rsidR="00E543C1">
        <w:rPr>
          <w:rFonts w:ascii="Arial" w:hAnsi="Arial" w:cs="Arial"/>
          <w:sz w:val="22"/>
          <w:szCs w:val="22"/>
        </w:rPr>
        <w:t xml:space="preserve">and associated Clinical Protocols in place to ensure that all exposures are optimised. These should include a requirement for a review of imaging protocols used at least every two years and whenever any new equipment or procedure is introduced.  </w:t>
      </w:r>
    </w:p>
    <w:p w14:paraId="5B6AF2EC" w14:textId="77777777" w:rsidR="00A95C42" w:rsidRPr="00A95C42" w:rsidRDefault="00A95C42" w:rsidP="00A95C42">
      <w:pPr>
        <w:jc w:val="both"/>
        <w:rPr>
          <w:rFonts w:ascii="Arial" w:hAnsi="Arial" w:cs="Arial"/>
          <w:sz w:val="16"/>
          <w:szCs w:val="16"/>
        </w:rPr>
      </w:pPr>
    </w:p>
    <w:p w14:paraId="5B6AF2ED" w14:textId="77777777" w:rsidR="00E543C1" w:rsidRDefault="00E543C1" w:rsidP="00A95C42">
      <w:pPr>
        <w:jc w:val="both"/>
        <w:rPr>
          <w:rFonts w:ascii="Arial" w:hAnsi="Arial" w:cs="Arial"/>
          <w:sz w:val="22"/>
          <w:szCs w:val="22"/>
        </w:rPr>
      </w:pPr>
      <w:r>
        <w:rPr>
          <w:rFonts w:ascii="Arial" w:hAnsi="Arial" w:cs="Arial"/>
          <w:sz w:val="22"/>
          <w:szCs w:val="22"/>
        </w:rPr>
        <w:t xml:space="preserve">Local </w:t>
      </w:r>
      <w:r w:rsidR="00EE6446">
        <w:rPr>
          <w:rFonts w:ascii="Arial" w:hAnsi="Arial" w:cs="Arial"/>
          <w:sz w:val="22"/>
          <w:szCs w:val="22"/>
        </w:rPr>
        <w:t xml:space="preserve">Managers </w:t>
      </w:r>
      <w:r>
        <w:rPr>
          <w:rFonts w:ascii="Arial" w:hAnsi="Arial" w:cs="Arial"/>
          <w:sz w:val="22"/>
          <w:szCs w:val="22"/>
        </w:rPr>
        <w:t xml:space="preserve">are responsible for putting procedures in place to provide charts of exposure or administered </w:t>
      </w:r>
      <w:r w:rsidRPr="00582342">
        <w:rPr>
          <w:rFonts w:ascii="Arial" w:hAnsi="Arial" w:cs="Arial"/>
          <w:sz w:val="22"/>
          <w:szCs w:val="22"/>
        </w:rPr>
        <w:t xml:space="preserve">activity </w:t>
      </w:r>
      <w:r w:rsidRPr="00582342">
        <w:rPr>
          <w:rFonts w:ascii="Arial" w:hAnsi="Arial" w:cs="Arial"/>
          <w:bCs/>
          <w:sz w:val="22"/>
          <w:lang w:val="en-US" w:eastAsia="en-US"/>
        </w:rPr>
        <w:t>for an appropriate range of examinations</w:t>
      </w:r>
      <w:r w:rsidRPr="00582342">
        <w:rPr>
          <w:rFonts w:ascii="Arial" w:hAnsi="Arial" w:cs="Arial"/>
          <w:sz w:val="22"/>
          <w:szCs w:val="22"/>
        </w:rPr>
        <w:t xml:space="preserve">.   </w:t>
      </w:r>
    </w:p>
    <w:p w14:paraId="5B6AF2EE" w14:textId="77777777" w:rsidR="001763AC" w:rsidRDefault="001763AC" w:rsidP="00A95C42">
      <w:pPr>
        <w:jc w:val="both"/>
        <w:rPr>
          <w:rFonts w:ascii="Arial" w:hAnsi="Arial" w:cs="Arial"/>
          <w:sz w:val="22"/>
          <w:szCs w:val="22"/>
        </w:rPr>
      </w:pPr>
    </w:p>
    <w:p w14:paraId="5B6AF2EF" w14:textId="77777777" w:rsidR="001763AC" w:rsidRDefault="001763AC" w:rsidP="00A95C42">
      <w:pPr>
        <w:jc w:val="both"/>
        <w:rPr>
          <w:rFonts w:ascii="Arial" w:hAnsi="Arial" w:cs="Arial"/>
          <w:sz w:val="22"/>
          <w:szCs w:val="22"/>
        </w:rPr>
      </w:pPr>
      <w:r>
        <w:rPr>
          <w:rFonts w:ascii="Arial" w:hAnsi="Arial" w:cs="Arial"/>
          <w:sz w:val="22"/>
          <w:szCs w:val="22"/>
        </w:rPr>
        <w:t>A Medical Physics Expert (MPE) will contribute to the optimisation of exposures and the application and use of Diagnostic Reference Levels (DRL).</w:t>
      </w:r>
    </w:p>
    <w:p w14:paraId="5B6AF2F0" w14:textId="77777777" w:rsidR="00A95C42" w:rsidRPr="00A95C42" w:rsidRDefault="00A95C42" w:rsidP="00A95C42">
      <w:pPr>
        <w:jc w:val="both"/>
        <w:rPr>
          <w:rFonts w:ascii="Arial" w:hAnsi="Arial" w:cs="Arial"/>
          <w:sz w:val="16"/>
          <w:szCs w:val="16"/>
        </w:rPr>
      </w:pPr>
    </w:p>
    <w:p w14:paraId="5B6AF2F1" w14:textId="51B5E060" w:rsidR="00E543C1" w:rsidRDefault="00E543C1" w:rsidP="00A95C42">
      <w:pPr>
        <w:pStyle w:val="BodyText2"/>
        <w:rPr>
          <w:bCs/>
          <w:sz w:val="22"/>
          <w:lang w:val="en-US" w:eastAsia="en-US"/>
        </w:rPr>
      </w:pPr>
      <w:r>
        <w:rPr>
          <w:bCs/>
          <w:sz w:val="22"/>
          <w:lang w:val="en-US" w:eastAsia="en-US"/>
        </w:rPr>
        <w:t xml:space="preserve">The practitioner in consultation with </w:t>
      </w:r>
      <w:r w:rsidR="001763AC">
        <w:rPr>
          <w:bCs/>
          <w:sz w:val="22"/>
          <w:lang w:val="en-US" w:eastAsia="en-US"/>
        </w:rPr>
        <w:t xml:space="preserve">a suitable </w:t>
      </w:r>
      <w:r>
        <w:rPr>
          <w:bCs/>
          <w:sz w:val="22"/>
          <w:lang w:val="en-US" w:eastAsia="en-US"/>
        </w:rPr>
        <w:t xml:space="preserve">MPE is responsible for ensuring that appropriate systems are in place for radionuclide therapy. </w:t>
      </w:r>
    </w:p>
    <w:p w14:paraId="5B6AF2F2" w14:textId="77777777" w:rsidR="00E543C1" w:rsidRPr="00CE6A3B" w:rsidRDefault="00E543C1" w:rsidP="00A95C42">
      <w:pPr>
        <w:pStyle w:val="Heading6"/>
        <w:keepNext w:val="0"/>
        <w:spacing w:before="0"/>
        <w:rPr>
          <w:sz w:val="22"/>
          <w:szCs w:val="22"/>
          <w:lang w:val="en-US"/>
        </w:rPr>
      </w:pPr>
    </w:p>
    <w:p w14:paraId="5B6AF2F3" w14:textId="77777777" w:rsidR="00E543C1" w:rsidRPr="00F30A02" w:rsidRDefault="00E543C1" w:rsidP="00A95C42">
      <w:pPr>
        <w:pStyle w:val="Heading6"/>
        <w:keepNext w:val="0"/>
        <w:spacing w:before="0"/>
        <w:rPr>
          <w:szCs w:val="24"/>
        </w:rPr>
      </w:pPr>
      <w:r>
        <w:rPr>
          <w:szCs w:val="24"/>
        </w:rPr>
        <w:t>3.</w:t>
      </w:r>
      <w:r>
        <w:rPr>
          <w:szCs w:val="24"/>
        </w:rPr>
        <w:tab/>
        <w:t>Employer’s W</w:t>
      </w:r>
      <w:r w:rsidRPr="00F30A02">
        <w:rPr>
          <w:szCs w:val="24"/>
        </w:rPr>
        <w:t xml:space="preserve">ritten </w:t>
      </w:r>
      <w:r>
        <w:rPr>
          <w:szCs w:val="24"/>
        </w:rPr>
        <w:t>P</w:t>
      </w:r>
      <w:r w:rsidRPr="00F30A02">
        <w:rPr>
          <w:szCs w:val="24"/>
        </w:rPr>
        <w:t>rocedures</w:t>
      </w:r>
    </w:p>
    <w:p w14:paraId="5B6AF2F4" w14:textId="77777777" w:rsidR="00E543C1" w:rsidRDefault="00EE6446" w:rsidP="00A95C42">
      <w:pPr>
        <w:jc w:val="both"/>
        <w:rPr>
          <w:rFonts w:ascii="Arial" w:hAnsi="Arial" w:cs="Arial"/>
          <w:sz w:val="22"/>
          <w:szCs w:val="22"/>
        </w:rPr>
      </w:pPr>
      <w:r>
        <w:rPr>
          <w:rFonts w:ascii="Arial" w:hAnsi="Arial" w:cs="Arial"/>
          <w:sz w:val="22"/>
          <w:szCs w:val="22"/>
        </w:rPr>
        <w:t>Procedures</w:t>
      </w:r>
      <w:r w:rsidR="00E543C1">
        <w:rPr>
          <w:rFonts w:ascii="Arial" w:hAnsi="Arial" w:cs="Arial"/>
          <w:sz w:val="22"/>
          <w:szCs w:val="22"/>
        </w:rPr>
        <w:t xml:space="preserve"> and associated Clinical Protocols will identify exposure factors or administered activities that will be used for average patients and indicate modifications to account for heavier or lighter patients.  </w:t>
      </w:r>
    </w:p>
    <w:p w14:paraId="5B6AF2F5" w14:textId="77777777" w:rsidR="00A95C42" w:rsidRPr="00A95C42" w:rsidRDefault="00A95C42" w:rsidP="00A95C42">
      <w:pPr>
        <w:jc w:val="both"/>
        <w:rPr>
          <w:rFonts w:ascii="Arial" w:hAnsi="Arial" w:cs="Arial"/>
          <w:sz w:val="16"/>
          <w:szCs w:val="16"/>
        </w:rPr>
      </w:pPr>
    </w:p>
    <w:p w14:paraId="5B6AF2F6" w14:textId="77777777" w:rsidR="00E543C1" w:rsidRDefault="00123E6E" w:rsidP="00A95C42">
      <w:pPr>
        <w:jc w:val="both"/>
        <w:rPr>
          <w:rFonts w:ascii="Arial" w:hAnsi="Arial" w:cs="Arial"/>
          <w:sz w:val="22"/>
          <w:szCs w:val="22"/>
        </w:rPr>
      </w:pPr>
      <w:r>
        <w:rPr>
          <w:rFonts w:ascii="Arial" w:hAnsi="Arial" w:cs="Arial"/>
          <w:sz w:val="22"/>
          <w:szCs w:val="22"/>
        </w:rPr>
        <w:t xml:space="preserve">DRL will be established in accordance with EP11. </w:t>
      </w:r>
      <w:r w:rsidR="00E543C1">
        <w:rPr>
          <w:rFonts w:ascii="Arial" w:hAnsi="Arial" w:cs="Arial"/>
          <w:sz w:val="22"/>
          <w:szCs w:val="22"/>
        </w:rPr>
        <w:t xml:space="preserve">Exposure charts including DRLs should be prepared for each X-ray room and mobile X-ray unit, or charts of administered activity for each nuclear medicine department, and be readily available to operators performing exposures. </w:t>
      </w:r>
      <w:r w:rsidR="00E36D8E">
        <w:rPr>
          <w:rFonts w:ascii="Arial" w:hAnsi="Arial" w:cs="Arial"/>
          <w:sz w:val="22"/>
          <w:szCs w:val="22"/>
        </w:rPr>
        <w:t>These should be reviewed at appropriate intervals to ensure that they are fully optimised.</w:t>
      </w:r>
    </w:p>
    <w:p w14:paraId="5B6AF2F9" w14:textId="77777777" w:rsidR="00A95C42" w:rsidRDefault="00A95C42" w:rsidP="00A95C42">
      <w:pPr>
        <w:jc w:val="both"/>
        <w:rPr>
          <w:rFonts w:ascii="Arial" w:hAnsi="Arial" w:cs="Arial"/>
          <w:sz w:val="22"/>
          <w:szCs w:val="22"/>
        </w:rPr>
      </w:pPr>
    </w:p>
    <w:p w14:paraId="5B6AF2FC" w14:textId="77777777" w:rsidR="004C4B44" w:rsidRDefault="00DB1831" w:rsidP="00A95C42">
      <w:pPr>
        <w:jc w:val="both"/>
        <w:rPr>
          <w:rFonts w:ascii="Arial" w:hAnsi="Arial" w:cs="Arial"/>
          <w:sz w:val="22"/>
          <w:szCs w:val="22"/>
        </w:rPr>
      </w:pPr>
      <w:r>
        <w:rPr>
          <w:rFonts w:ascii="Arial" w:hAnsi="Arial" w:cs="Arial"/>
          <w:sz w:val="22"/>
          <w:szCs w:val="22"/>
        </w:rPr>
        <w:t xml:space="preserve">Special attention should be paid to medical exposures </w:t>
      </w:r>
    </w:p>
    <w:p w14:paraId="5B6AF2FD" w14:textId="77777777" w:rsidR="001763AC" w:rsidRDefault="004C4B44" w:rsidP="001D119A">
      <w:pPr>
        <w:numPr>
          <w:ilvl w:val="0"/>
          <w:numId w:val="2"/>
        </w:numPr>
        <w:jc w:val="both"/>
        <w:rPr>
          <w:rFonts w:ascii="Arial" w:hAnsi="Arial" w:cs="Arial"/>
          <w:sz w:val="22"/>
          <w:szCs w:val="22"/>
        </w:rPr>
      </w:pPr>
      <w:r>
        <w:rPr>
          <w:rFonts w:ascii="Arial" w:hAnsi="Arial" w:cs="Arial"/>
          <w:sz w:val="22"/>
          <w:szCs w:val="22"/>
        </w:rPr>
        <w:t>of children;</w:t>
      </w:r>
    </w:p>
    <w:p w14:paraId="5B6AF2FE" w14:textId="4381E239" w:rsidR="001763AC" w:rsidRDefault="00DB1831" w:rsidP="001D119A">
      <w:pPr>
        <w:numPr>
          <w:ilvl w:val="0"/>
          <w:numId w:val="2"/>
        </w:numPr>
        <w:jc w:val="both"/>
        <w:rPr>
          <w:rFonts w:ascii="Arial" w:hAnsi="Arial" w:cs="Arial"/>
          <w:sz w:val="22"/>
          <w:szCs w:val="22"/>
        </w:rPr>
      </w:pPr>
      <w:r>
        <w:rPr>
          <w:rFonts w:ascii="Arial" w:hAnsi="Arial" w:cs="Arial"/>
          <w:sz w:val="22"/>
          <w:szCs w:val="22"/>
        </w:rPr>
        <w:t>that are part of a health screening programme</w:t>
      </w:r>
      <w:r w:rsidR="004C4B44">
        <w:rPr>
          <w:rFonts w:ascii="Arial" w:hAnsi="Arial" w:cs="Arial"/>
          <w:sz w:val="22"/>
          <w:szCs w:val="22"/>
        </w:rPr>
        <w:t>;</w:t>
      </w:r>
    </w:p>
    <w:p w14:paraId="5B6AF2FF" w14:textId="77777777" w:rsidR="001763AC" w:rsidRDefault="00802836" w:rsidP="001D119A">
      <w:pPr>
        <w:numPr>
          <w:ilvl w:val="0"/>
          <w:numId w:val="2"/>
        </w:numPr>
        <w:jc w:val="both"/>
        <w:rPr>
          <w:rFonts w:ascii="Arial" w:hAnsi="Arial" w:cs="Arial"/>
          <w:sz w:val="22"/>
          <w:szCs w:val="22"/>
        </w:rPr>
      </w:pPr>
      <w:r>
        <w:rPr>
          <w:rFonts w:ascii="Arial" w:hAnsi="Arial" w:cs="Arial"/>
          <w:sz w:val="22"/>
          <w:szCs w:val="22"/>
        </w:rPr>
        <w:t xml:space="preserve">that </w:t>
      </w:r>
      <w:r w:rsidR="004C4B44">
        <w:rPr>
          <w:rFonts w:ascii="Arial" w:hAnsi="Arial" w:cs="Arial"/>
          <w:sz w:val="22"/>
          <w:szCs w:val="22"/>
        </w:rPr>
        <w:t>involv</w:t>
      </w:r>
      <w:r>
        <w:rPr>
          <w:rFonts w:ascii="Arial" w:hAnsi="Arial" w:cs="Arial"/>
          <w:sz w:val="22"/>
          <w:szCs w:val="22"/>
        </w:rPr>
        <w:t>e</w:t>
      </w:r>
      <w:r w:rsidR="004C4B44">
        <w:rPr>
          <w:rFonts w:ascii="Arial" w:hAnsi="Arial" w:cs="Arial"/>
          <w:sz w:val="22"/>
          <w:szCs w:val="22"/>
        </w:rPr>
        <w:t xml:space="preserve"> high doses to </w:t>
      </w:r>
      <w:r>
        <w:rPr>
          <w:rFonts w:ascii="Arial" w:hAnsi="Arial" w:cs="Arial"/>
          <w:sz w:val="22"/>
          <w:szCs w:val="22"/>
        </w:rPr>
        <w:t xml:space="preserve">the </w:t>
      </w:r>
      <w:r w:rsidR="004C4B44">
        <w:rPr>
          <w:rFonts w:ascii="Arial" w:hAnsi="Arial" w:cs="Arial"/>
          <w:sz w:val="22"/>
          <w:szCs w:val="22"/>
        </w:rPr>
        <w:t>individual</w:t>
      </w:r>
      <w:r>
        <w:rPr>
          <w:rFonts w:ascii="Arial" w:hAnsi="Arial" w:cs="Arial"/>
          <w:sz w:val="22"/>
          <w:szCs w:val="22"/>
        </w:rPr>
        <w:t xml:space="preserve"> being exposed</w:t>
      </w:r>
      <w:r w:rsidR="004C4B44">
        <w:rPr>
          <w:rFonts w:ascii="Arial" w:hAnsi="Arial" w:cs="Arial"/>
          <w:sz w:val="22"/>
          <w:szCs w:val="22"/>
        </w:rPr>
        <w:t>;</w:t>
      </w:r>
    </w:p>
    <w:p w14:paraId="5B6AF300" w14:textId="21265773" w:rsidR="001763AC" w:rsidRDefault="004C4B44" w:rsidP="001D119A">
      <w:pPr>
        <w:numPr>
          <w:ilvl w:val="0"/>
          <w:numId w:val="2"/>
        </w:numPr>
        <w:jc w:val="both"/>
        <w:rPr>
          <w:rFonts w:ascii="Arial" w:hAnsi="Arial" w:cs="Arial"/>
          <w:sz w:val="22"/>
          <w:szCs w:val="22"/>
        </w:rPr>
      </w:pPr>
      <w:r>
        <w:rPr>
          <w:rFonts w:ascii="Arial" w:hAnsi="Arial" w:cs="Arial"/>
          <w:sz w:val="22"/>
          <w:szCs w:val="22"/>
        </w:rPr>
        <w:t>of</w:t>
      </w:r>
      <w:r w:rsidR="006C0A3B">
        <w:rPr>
          <w:rFonts w:ascii="Arial" w:hAnsi="Arial" w:cs="Arial"/>
          <w:sz w:val="22"/>
          <w:szCs w:val="22"/>
        </w:rPr>
        <w:t xml:space="preserve"> patients </w:t>
      </w:r>
      <w:r>
        <w:rPr>
          <w:rFonts w:ascii="Arial" w:hAnsi="Arial" w:cs="Arial"/>
          <w:sz w:val="22"/>
          <w:szCs w:val="22"/>
        </w:rPr>
        <w:t xml:space="preserve">who are pregnant or </w:t>
      </w:r>
      <w:r w:rsidR="006C0A3B">
        <w:rPr>
          <w:rFonts w:ascii="Arial" w:hAnsi="Arial" w:cs="Arial"/>
          <w:sz w:val="22"/>
          <w:szCs w:val="22"/>
        </w:rPr>
        <w:t>for whom pregnancy cannot be excluded</w:t>
      </w:r>
      <w:r>
        <w:rPr>
          <w:rFonts w:ascii="Arial" w:hAnsi="Arial" w:cs="Arial"/>
          <w:sz w:val="22"/>
          <w:szCs w:val="22"/>
        </w:rPr>
        <w:t>;</w:t>
      </w:r>
    </w:p>
    <w:p w14:paraId="5B6AF301" w14:textId="77777777" w:rsidR="001763AC" w:rsidRDefault="004C4B44" w:rsidP="001D119A">
      <w:pPr>
        <w:numPr>
          <w:ilvl w:val="0"/>
          <w:numId w:val="2"/>
        </w:numPr>
        <w:jc w:val="both"/>
        <w:rPr>
          <w:rFonts w:ascii="Arial" w:hAnsi="Arial" w:cs="Arial"/>
          <w:sz w:val="22"/>
          <w:szCs w:val="22"/>
        </w:rPr>
      </w:pPr>
      <w:r>
        <w:rPr>
          <w:rFonts w:ascii="Arial" w:hAnsi="Arial" w:cs="Arial"/>
          <w:sz w:val="22"/>
          <w:szCs w:val="22"/>
        </w:rPr>
        <w:t>and of individuals who are breast feeding (where appropriate)</w:t>
      </w:r>
    </w:p>
    <w:p w14:paraId="5B6AF302" w14:textId="77777777" w:rsidR="00A95C42" w:rsidRDefault="00A95C42" w:rsidP="00A95C42">
      <w:pPr>
        <w:jc w:val="both"/>
        <w:rPr>
          <w:rFonts w:ascii="Arial" w:hAnsi="Arial" w:cs="Arial"/>
          <w:sz w:val="16"/>
          <w:szCs w:val="16"/>
        </w:rPr>
      </w:pPr>
    </w:p>
    <w:p w14:paraId="5B6AF303" w14:textId="77777777" w:rsidR="004C4B44" w:rsidRDefault="004C4B44" w:rsidP="004C4B44">
      <w:pPr>
        <w:jc w:val="both"/>
        <w:rPr>
          <w:rFonts w:ascii="Arial" w:hAnsi="Arial" w:cs="Arial"/>
          <w:sz w:val="22"/>
          <w:szCs w:val="22"/>
        </w:rPr>
      </w:pPr>
      <w:r>
        <w:rPr>
          <w:rFonts w:ascii="Arial" w:hAnsi="Arial" w:cs="Arial"/>
          <w:sz w:val="22"/>
          <w:szCs w:val="22"/>
        </w:rPr>
        <w:t>Specific imaging protocols for children with an appropriate range of ages and/or weights must be provided in departments where paediatric exposures may be undertaken.</w:t>
      </w:r>
    </w:p>
    <w:p w14:paraId="5B6AF305" w14:textId="56F58CF3" w:rsidR="00333863" w:rsidRDefault="00333863" w:rsidP="00A95C42">
      <w:pPr>
        <w:jc w:val="both"/>
        <w:rPr>
          <w:rFonts w:ascii="Arial" w:hAnsi="Arial" w:cs="Arial"/>
          <w:sz w:val="22"/>
          <w:szCs w:val="22"/>
        </w:rPr>
      </w:pPr>
    </w:p>
    <w:p w14:paraId="5B6AF307" w14:textId="77777777" w:rsidR="00E543C1" w:rsidRDefault="00E543C1" w:rsidP="00A95C42">
      <w:pPr>
        <w:jc w:val="both"/>
        <w:rPr>
          <w:rFonts w:ascii="Arial" w:hAnsi="Arial" w:cs="Arial"/>
          <w:sz w:val="22"/>
          <w:szCs w:val="22"/>
        </w:rPr>
      </w:pPr>
      <w:r>
        <w:rPr>
          <w:rFonts w:ascii="Arial" w:hAnsi="Arial" w:cs="Arial"/>
          <w:sz w:val="22"/>
          <w:szCs w:val="22"/>
        </w:rPr>
        <w:t xml:space="preserve">A formal procedure should be in place for making and accepting amendments to </w:t>
      </w:r>
      <w:r w:rsidR="00EE6446">
        <w:rPr>
          <w:rFonts w:ascii="Arial" w:hAnsi="Arial" w:cs="Arial"/>
          <w:sz w:val="22"/>
          <w:szCs w:val="22"/>
        </w:rPr>
        <w:t>procedures</w:t>
      </w:r>
      <w:r>
        <w:rPr>
          <w:rFonts w:ascii="Arial" w:hAnsi="Arial" w:cs="Arial"/>
          <w:sz w:val="22"/>
          <w:szCs w:val="22"/>
        </w:rPr>
        <w:t xml:space="preserve"> and Imaging Protocols</w:t>
      </w:r>
      <w:r w:rsidR="00EE6446">
        <w:rPr>
          <w:rFonts w:ascii="Arial" w:hAnsi="Arial" w:cs="Arial"/>
          <w:sz w:val="22"/>
          <w:szCs w:val="22"/>
        </w:rPr>
        <w:t>.</w:t>
      </w:r>
    </w:p>
    <w:p w14:paraId="5B6AF308" w14:textId="77777777" w:rsidR="00E543C1" w:rsidRDefault="00E543C1" w:rsidP="00A95C42">
      <w:pPr>
        <w:jc w:val="both"/>
        <w:rPr>
          <w:rFonts w:ascii="Arial" w:hAnsi="Arial" w:cs="Arial"/>
          <w:sz w:val="22"/>
          <w:szCs w:val="22"/>
        </w:rPr>
      </w:pPr>
    </w:p>
    <w:p w14:paraId="5B6AF309" w14:textId="77777777" w:rsidR="00E543C1" w:rsidRDefault="00E543C1" w:rsidP="00A95C42">
      <w:pPr>
        <w:jc w:val="both"/>
        <w:rPr>
          <w:rFonts w:ascii="Arial" w:hAnsi="Arial" w:cs="Arial"/>
          <w:b/>
          <w:color w:val="0000FF"/>
        </w:rPr>
      </w:pPr>
      <w:r>
        <w:rPr>
          <w:rFonts w:ascii="Arial" w:hAnsi="Arial" w:cs="Arial"/>
          <w:b/>
          <w:color w:val="0000FF"/>
        </w:rPr>
        <w:t>4.</w:t>
      </w:r>
      <w:r>
        <w:rPr>
          <w:rFonts w:ascii="Arial" w:hAnsi="Arial" w:cs="Arial"/>
          <w:b/>
          <w:color w:val="0000FF"/>
        </w:rPr>
        <w:tab/>
        <w:t>X-ray Exposure Optimisation</w:t>
      </w:r>
    </w:p>
    <w:p w14:paraId="5B6AF30A" w14:textId="5115FAF9" w:rsidR="00E543C1" w:rsidRDefault="00E543C1" w:rsidP="00A95C42">
      <w:pPr>
        <w:jc w:val="both"/>
        <w:rPr>
          <w:rFonts w:ascii="Arial" w:hAnsi="Arial" w:cs="Arial"/>
          <w:sz w:val="22"/>
          <w:szCs w:val="22"/>
        </w:rPr>
      </w:pPr>
      <w:r>
        <w:rPr>
          <w:rFonts w:ascii="Arial" w:hAnsi="Arial" w:cs="Arial"/>
          <w:sz w:val="22"/>
          <w:szCs w:val="22"/>
        </w:rPr>
        <w:t xml:space="preserve">Exposure factors should be set with reference to </w:t>
      </w:r>
      <w:r w:rsidR="00F601B8">
        <w:rPr>
          <w:rFonts w:ascii="Arial" w:hAnsi="Arial" w:cs="Arial"/>
          <w:sz w:val="22"/>
          <w:szCs w:val="22"/>
        </w:rPr>
        <w:t xml:space="preserve">European and national </w:t>
      </w:r>
      <w:r>
        <w:rPr>
          <w:rFonts w:ascii="Arial" w:hAnsi="Arial" w:cs="Arial"/>
          <w:sz w:val="22"/>
          <w:szCs w:val="22"/>
        </w:rPr>
        <w:t xml:space="preserve">recommendations and other relevant guidelines.  </w:t>
      </w:r>
      <w:r w:rsidR="00576831">
        <w:rPr>
          <w:rFonts w:ascii="Arial" w:hAnsi="Arial" w:cs="Arial"/>
          <w:sz w:val="22"/>
          <w:szCs w:val="22"/>
        </w:rPr>
        <w:t xml:space="preserve"> </w:t>
      </w:r>
    </w:p>
    <w:p w14:paraId="5B6AF30B" w14:textId="77777777" w:rsidR="00A95C42" w:rsidRDefault="00A95C42" w:rsidP="00A95C42">
      <w:pPr>
        <w:jc w:val="both"/>
        <w:rPr>
          <w:rFonts w:ascii="Arial" w:hAnsi="Arial" w:cs="Arial"/>
          <w:sz w:val="22"/>
          <w:szCs w:val="22"/>
        </w:rPr>
      </w:pPr>
    </w:p>
    <w:p w14:paraId="5B6AF30C" w14:textId="77777777" w:rsidR="00E543C1" w:rsidRDefault="00EE6446" w:rsidP="00A95C42">
      <w:pPr>
        <w:pStyle w:val="BodyText"/>
        <w:rPr>
          <w:rFonts w:ascii="Arial" w:hAnsi="Arial" w:cs="Arial"/>
          <w:szCs w:val="22"/>
          <w:lang w:eastAsia="en-GB"/>
        </w:rPr>
      </w:pPr>
      <w:r>
        <w:rPr>
          <w:rFonts w:ascii="Arial" w:hAnsi="Arial" w:cs="Arial"/>
          <w:szCs w:val="22"/>
          <w:lang w:eastAsia="en-GB"/>
        </w:rPr>
        <w:t>Service Leads</w:t>
      </w:r>
      <w:r w:rsidR="00E543C1">
        <w:rPr>
          <w:rFonts w:ascii="Arial" w:hAnsi="Arial" w:cs="Arial"/>
          <w:szCs w:val="22"/>
          <w:lang w:eastAsia="en-GB"/>
        </w:rPr>
        <w:t xml:space="preserve"> in consultation with MPEs will arrange for the automatic exposure control devices in every X-ray room to be set up in a manner that will maintain the radiation dose to the patient at an acceptable level, while delivering the necessary level of image quality for the clinical task.</w:t>
      </w:r>
    </w:p>
    <w:p w14:paraId="5B6AF310" w14:textId="77777777" w:rsidR="00E543C1" w:rsidRDefault="00E543C1" w:rsidP="00A95C42">
      <w:pPr>
        <w:jc w:val="both"/>
        <w:rPr>
          <w:rFonts w:ascii="Arial" w:hAnsi="Arial" w:cs="Arial"/>
          <w:sz w:val="22"/>
          <w:szCs w:val="22"/>
        </w:rPr>
      </w:pPr>
      <w:r>
        <w:rPr>
          <w:rFonts w:ascii="Arial" w:hAnsi="Arial" w:cs="Arial"/>
          <w:sz w:val="22"/>
          <w:szCs w:val="22"/>
        </w:rPr>
        <w:lastRenderedPageBreak/>
        <w:t>Measured doses and dose related parameters should be checked and compared with DRLs whenever practicable.</w:t>
      </w:r>
    </w:p>
    <w:p w14:paraId="5B6AF311" w14:textId="77777777" w:rsidR="00A95C42" w:rsidRDefault="00A95C42" w:rsidP="00A95C42">
      <w:pPr>
        <w:jc w:val="both"/>
        <w:rPr>
          <w:rFonts w:ascii="Arial" w:hAnsi="Arial" w:cs="Arial"/>
          <w:sz w:val="22"/>
          <w:szCs w:val="22"/>
        </w:rPr>
      </w:pPr>
    </w:p>
    <w:p w14:paraId="5B6AF316" w14:textId="5AEBA094" w:rsidR="00E543C1" w:rsidRDefault="00E543C1" w:rsidP="00A95C42">
      <w:pPr>
        <w:jc w:val="both"/>
        <w:rPr>
          <w:rFonts w:ascii="Arial" w:hAnsi="Arial" w:cs="Arial"/>
          <w:sz w:val="22"/>
          <w:szCs w:val="22"/>
        </w:rPr>
      </w:pPr>
      <w:r>
        <w:rPr>
          <w:rFonts w:ascii="Arial" w:hAnsi="Arial" w:cs="Arial"/>
          <w:sz w:val="22"/>
          <w:szCs w:val="22"/>
        </w:rPr>
        <w:t xml:space="preserve">The </w:t>
      </w:r>
      <w:r w:rsidR="00EE6446">
        <w:rPr>
          <w:rFonts w:ascii="Arial" w:hAnsi="Arial" w:cs="Arial"/>
          <w:sz w:val="22"/>
          <w:szCs w:val="22"/>
        </w:rPr>
        <w:t>Service Lead</w:t>
      </w:r>
      <w:r>
        <w:rPr>
          <w:rFonts w:ascii="Arial" w:hAnsi="Arial" w:cs="Arial"/>
          <w:sz w:val="22"/>
          <w:szCs w:val="22"/>
        </w:rPr>
        <w:t xml:space="preserve"> will make arrangements for periodic local audits on factors such as dose-area product and screening time to be performed and compare values with the DRL, in order to improve operator performance.</w:t>
      </w:r>
    </w:p>
    <w:p w14:paraId="5B6AF317" w14:textId="77777777" w:rsidR="00A95C42" w:rsidRDefault="00A95C42" w:rsidP="00A95C42">
      <w:pPr>
        <w:jc w:val="both"/>
        <w:rPr>
          <w:rFonts w:ascii="Arial" w:hAnsi="Arial" w:cs="Arial"/>
          <w:sz w:val="22"/>
          <w:szCs w:val="22"/>
        </w:rPr>
      </w:pPr>
    </w:p>
    <w:p w14:paraId="5B6AF31A" w14:textId="1C7C3D69" w:rsidR="00E543C1" w:rsidRDefault="00E543C1" w:rsidP="00A95C42">
      <w:pPr>
        <w:jc w:val="both"/>
        <w:rPr>
          <w:rFonts w:ascii="Arial" w:hAnsi="Arial" w:cs="Arial"/>
          <w:sz w:val="22"/>
          <w:szCs w:val="22"/>
        </w:rPr>
      </w:pPr>
      <w:r>
        <w:rPr>
          <w:rFonts w:ascii="Arial" w:hAnsi="Arial" w:cs="Arial"/>
          <w:sz w:val="22"/>
          <w:szCs w:val="22"/>
        </w:rPr>
        <w:t xml:space="preserve">Should a Health Physics patient dose survey identify that any dose quantity is approaching the diagnostic reference level (DRL), then the </w:t>
      </w:r>
      <w:r w:rsidR="00EE6446">
        <w:rPr>
          <w:rFonts w:ascii="Arial" w:hAnsi="Arial" w:cs="Arial"/>
          <w:sz w:val="22"/>
          <w:szCs w:val="22"/>
        </w:rPr>
        <w:t>Service Lead</w:t>
      </w:r>
      <w:r>
        <w:rPr>
          <w:rFonts w:ascii="Arial" w:hAnsi="Arial" w:cs="Arial"/>
          <w:sz w:val="22"/>
          <w:szCs w:val="22"/>
        </w:rPr>
        <w:t xml:space="preserve"> should take account of any recommendations made in order to reduce the radiation dose below the DRL.  This should be done in consultation with </w:t>
      </w:r>
      <w:r w:rsidR="00E36D8E">
        <w:rPr>
          <w:rFonts w:ascii="Arial" w:hAnsi="Arial" w:cs="Arial"/>
          <w:sz w:val="22"/>
          <w:szCs w:val="22"/>
        </w:rPr>
        <w:t xml:space="preserve">a </w:t>
      </w:r>
      <w:r>
        <w:rPr>
          <w:rFonts w:ascii="Arial" w:hAnsi="Arial" w:cs="Arial"/>
          <w:sz w:val="22"/>
          <w:szCs w:val="22"/>
        </w:rPr>
        <w:t>diagnostic radiology MPE.</w:t>
      </w:r>
    </w:p>
    <w:p w14:paraId="5B6AF31B" w14:textId="77777777" w:rsidR="00A95C42" w:rsidRPr="00A95C42" w:rsidRDefault="00A95C42" w:rsidP="00A95C42">
      <w:pPr>
        <w:jc w:val="both"/>
        <w:rPr>
          <w:rFonts w:ascii="Arial" w:hAnsi="Arial" w:cs="Arial"/>
          <w:sz w:val="16"/>
          <w:szCs w:val="16"/>
        </w:rPr>
      </w:pPr>
    </w:p>
    <w:p w14:paraId="5B6AF31C" w14:textId="77777777" w:rsidR="00E543C1" w:rsidRDefault="00E543C1" w:rsidP="00A95C42">
      <w:pPr>
        <w:jc w:val="both"/>
        <w:rPr>
          <w:rFonts w:ascii="Arial" w:hAnsi="Arial" w:cs="Arial"/>
          <w:sz w:val="22"/>
          <w:szCs w:val="22"/>
        </w:rPr>
      </w:pPr>
      <w:r>
        <w:rPr>
          <w:rFonts w:ascii="Arial" w:hAnsi="Arial" w:cs="Arial"/>
          <w:sz w:val="22"/>
          <w:szCs w:val="22"/>
        </w:rPr>
        <w:t>There should be a system of recording exposure factors in place for all patient exposures in order to allow any unusual doses to be identified and investigated.</w:t>
      </w:r>
    </w:p>
    <w:p w14:paraId="5B6AF31D" w14:textId="77777777" w:rsidR="00E543C1" w:rsidRDefault="00E543C1" w:rsidP="00A95C42">
      <w:pPr>
        <w:jc w:val="both"/>
        <w:rPr>
          <w:rFonts w:ascii="Arial" w:hAnsi="Arial" w:cs="Arial"/>
          <w:sz w:val="22"/>
          <w:szCs w:val="22"/>
        </w:rPr>
      </w:pPr>
    </w:p>
    <w:p w14:paraId="5B6AF31E" w14:textId="77777777" w:rsidR="00E543C1" w:rsidRDefault="00E543C1" w:rsidP="00A95C42">
      <w:pPr>
        <w:jc w:val="both"/>
        <w:rPr>
          <w:rFonts w:ascii="Arial" w:hAnsi="Arial" w:cs="Arial"/>
          <w:b/>
          <w:color w:val="0000FF"/>
        </w:rPr>
      </w:pPr>
      <w:r>
        <w:rPr>
          <w:rFonts w:ascii="Arial" w:hAnsi="Arial" w:cs="Arial"/>
          <w:b/>
          <w:color w:val="0000FF"/>
        </w:rPr>
        <w:t>5.</w:t>
      </w:r>
      <w:r>
        <w:rPr>
          <w:rFonts w:ascii="Arial" w:hAnsi="Arial" w:cs="Arial"/>
          <w:b/>
          <w:color w:val="0000FF"/>
        </w:rPr>
        <w:tab/>
        <w:t>Nuclear Medicine Optimisation</w:t>
      </w:r>
    </w:p>
    <w:p w14:paraId="5B6AF31F" w14:textId="77777777" w:rsidR="00A95C42" w:rsidRDefault="00E543C1" w:rsidP="00A95C42">
      <w:pPr>
        <w:jc w:val="both"/>
        <w:rPr>
          <w:rFonts w:ascii="Arial" w:hAnsi="Arial" w:cs="Arial"/>
          <w:sz w:val="22"/>
          <w:szCs w:val="22"/>
        </w:rPr>
      </w:pPr>
      <w:r>
        <w:rPr>
          <w:rFonts w:ascii="Arial" w:hAnsi="Arial" w:cs="Arial"/>
          <w:sz w:val="22"/>
          <w:szCs w:val="22"/>
        </w:rPr>
        <w:t>Administered activities for each type of diagnostic examination should be set with reference to the Notes for Guidance issued by the Administration of Radioactive Substances Advisory Committee (ARSAC).</w:t>
      </w:r>
    </w:p>
    <w:p w14:paraId="5B6AF320" w14:textId="77777777" w:rsidR="00A95C42" w:rsidRPr="00A95C42" w:rsidRDefault="00A95C42" w:rsidP="00A95C42">
      <w:pPr>
        <w:jc w:val="both"/>
        <w:rPr>
          <w:rFonts w:ascii="Arial" w:hAnsi="Arial" w:cs="Arial"/>
          <w:sz w:val="16"/>
          <w:szCs w:val="16"/>
        </w:rPr>
      </w:pPr>
    </w:p>
    <w:p w14:paraId="5B6AF321" w14:textId="77777777" w:rsidR="00E543C1" w:rsidRDefault="00E543C1" w:rsidP="00A95C42">
      <w:pPr>
        <w:jc w:val="both"/>
        <w:rPr>
          <w:rFonts w:ascii="Arial" w:hAnsi="Arial" w:cs="Arial"/>
          <w:sz w:val="22"/>
          <w:szCs w:val="22"/>
        </w:rPr>
      </w:pPr>
      <w:r>
        <w:rPr>
          <w:rFonts w:ascii="Arial" w:hAnsi="Arial" w:cs="Arial"/>
          <w:sz w:val="22"/>
          <w:szCs w:val="22"/>
        </w:rPr>
        <w:t>Any increase in administered activity above the DRL must be performed in accordance with the Notes for Guidance issued by the Administration of Radioactive Substances Advisory Committee (ARSAC).</w:t>
      </w:r>
    </w:p>
    <w:p w14:paraId="5B6AF322" w14:textId="77777777" w:rsidR="00A95C42" w:rsidRPr="00A95C42" w:rsidRDefault="00A95C42" w:rsidP="00A95C42">
      <w:pPr>
        <w:jc w:val="both"/>
        <w:rPr>
          <w:rFonts w:ascii="Arial" w:hAnsi="Arial" w:cs="Arial"/>
          <w:sz w:val="16"/>
          <w:szCs w:val="16"/>
        </w:rPr>
      </w:pPr>
    </w:p>
    <w:p w14:paraId="5B6AF323" w14:textId="77777777" w:rsidR="00E543C1" w:rsidRDefault="00E543C1" w:rsidP="00A95C42">
      <w:pPr>
        <w:jc w:val="both"/>
        <w:rPr>
          <w:rFonts w:ascii="Arial" w:hAnsi="Arial" w:cs="Arial"/>
          <w:sz w:val="22"/>
          <w:szCs w:val="22"/>
        </w:rPr>
      </w:pPr>
      <w:r>
        <w:rPr>
          <w:rFonts w:ascii="Arial" w:hAnsi="Arial" w:cs="Arial"/>
          <w:sz w:val="22"/>
          <w:szCs w:val="22"/>
        </w:rPr>
        <w:t>Administered activities for each therapeutic treatment should be prescribed by the referrer and justified by the IRMER practitioner to provide optimal treatment response. Activities should be checked by the entitled operators.</w:t>
      </w:r>
    </w:p>
    <w:p w14:paraId="5B6AF324" w14:textId="77777777" w:rsidR="00A95C42" w:rsidRPr="00A95C42" w:rsidRDefault="00A95C42" w:rsidP="00A95C42">
      <w:pPr>
        <w:jc w:val="both"/>
        <w:rPr>
          <w:rFonts w:ascii="Arial" w:hAnsi="Arial" w:cs="Arial"/>
          <w:sz w:val="16"/>
          <w:szCs w:val="16"/>
        </w:rPr>
      </w:pPr>
    </w:p>
    <w:p w14:paraId="5B6AF325" w14:textId="77777777" w:rsidR="00E543C1" w:rsidRDefault="00E543C1" w:rsidP="00A95C42">
      <w:pPr>
        <w:pStyle w:val="BodyText2"/>
        <w:rPr>
          <w:bCs/>
          <w:sz w:val="22"/>
          <w:lang w:val="en-US" w:eastAsia="en-US"/>
        </w:rPr>
      </w:pPr>
      <w:r>
        <w:rPr>
          <w:bCs/>
          <w:sz w:val="22"/>
          <w:lang w:val="en-US" w:eastAsia="en-US"/>
        </w:rPr>
        <w:t xml:space="preserve">The practitioner for any radionuclide therapy ensures that systems are in place to stop and start the patient’s medication in accordance with the protocol for the therapy procedure. </w:t>
      </w:r>
    </w:p>
    <w:p w14:paraId="5B6AF326" w14:textId="77777777" w:rsidR="00A95C42" w:rsidRDefault="00A95C42" w:rsidP="00A95C42">
      <w:pPr>
        <w:pStyle w:val="BodyText2"/>
        <w:rPr>
          <w:bCs/>
          <w:sz w:val="22"/>
          <w:lang w:val="en-US" w:eastAsia="en-US"/>
        </w:rPr>
      </w:pPr>
    </w:p>
    <w:p w14:paraId="5B6AF328" w14:textId="04BB4589" w:rsidR="00F601B8" w:rsidRDefault="00F601B8" w:rsidP="00A95C42">
      <w:pPr>
        <w:pStyle w:val="BodyText2"/>
        <w:rPr>
          <w:bCs/>
          <w:sz w:val="22"/>
          <w:lang w:val="en-US" w:eastAsia="en-US"/>
        </w:rPr>
      </w:pPr>
      <w:r>
        <w:rPr>
          <w:bCs/>
          <w:sz w:val="22"/>
          <w:lang w:val="en-US" w:eastAsia="en-US"/>
        </w:rPr>
        <w:t>W</w:t>
      </w:r>
      <w:r w:rsidR="000A04CD">
        <w:rPr>
          <w:bCs/>
          <w:sz w:val="22"/>
          <w:lang w:val="en-US" w:eastAsia="en-US"/>
        </w:rPr>
        <w:t>here appropriate, w</w:t>
      </w:r>
      <w:r>
        <w:rPr>
          <w:bCs/>
          <w:sz w:val="22"/>
          <w:lang w:val="en-US" w:eastAsia="en-US"/>
        </w:rPr>
        <w:t xml:space="preserve">ritten instructions and information </w:t>
      </w:r>
      <w:r w:rsidR="000A04CD">
        <w:rPr>
          <w:bCs/>
          <w:sz w:val="22"/>
          <w:lang w:val="en-US" w:eastAsia="en-US"/>
        </w:rPr>
        <w:t xml:space="preserve">setting out the risks associated with the exposure and </w:t>
      </w:r>
      <w:r>
        <w:rPr>
          <w:bCs/>
          <w:sz w:val="22"/>
          <w:lang w:val="en-US" w:eastAsia="en-US"/>
        </w:rPr>
        <w:t>specifying how doses resulting from the patients exposure can be restricted will be provided to the patient</w:t>
      </w:r>
      <w:r w:rsidR="000A04CD">
        <w:rPr>
          <w:bCs/>
          <w:sz w:val="22"/>
          <w:lang w:val="en-US" w:eastAsia="en-US"/>
        </w:rPr>
        <w:t>, parent</w:t>
      </w:r>
      <w:r w:rsidR="00BC7D1C">
        <w:rPr>
          <w:bCs/>
          <w:sz w:val="22"/>
          <w:lang w:val="en-US" w:eastAsia="en-US"/>
        </w:rPr>
        <w:t xml:space="preserve"> or appropriate perso</w:t>
      </w:r>
      <w:r w:rsidR="001D119A">
        <w:rPr>
          <w:bCs/>
          <w:sz w:val="22"/>
          <w:lang w:val="en-US" w:eastAsia="en-US"/>
        </w:rPr>
        <w:t>n in accordance with EP-6</w:t>
      </w:r>
    </w:p>
    <w:p w14:paraId="5B6AF32A" w14:textId="77777777" w:rsidR="00E543C1" w:rsidRDefault="00E543C1" w:rsidP="00A95C42">
      <w:pPr>
        <w:jc w:val="both"/>
        <w:rPr>
          <w:rFonts w:ascii="Arial" w:hAnsi="Arial" w:cs="Arial"/>
          <w:sz w:val="22"/>
          <w:szCs w:val="22"/>
        </w:rPr>
      </w:pPr>
    </w:p>
    <w:p w14:paraId="5B6AF32F" w14:textId="77777777" w:rsidR="00266F76" w:rsidRPr="008B7A31" w:rsidRDefault="00266F76" w:rsidP="00A95C42">
      <w:pPr>
        <w:jc w:val="both"/>
        <w:rPr>
          <w:rFonts w:ascii="Arial" w:hAnsi="Arial" w:cs="Arial"/>
          <w:b/>
        </w:rPr>
      </w:pPr>
    </w:p>
    <w:p w14:paraId="5B6AF330" w14:textId="77777777" w:rsidR="00A74F10" w:rsidRDefault="00A74F10" w:rsidP="00A95C42">
      <w:pPr>
        <w:pStyle w:val="Heading9"/>
        <w:spacing w:before="0" w:after="0"/>
      </w:pPr>
    </w:p>
    <w:sectPr w:rsidR="00A74F10" w:rsidSect="00A95C42">
      <w:headerReference w:type="default" r:id="rId12"/>
      <w:footerReference w:type="default" r:id="rId13"/>
      <w:headerReference w:type="first" r:id="rId14"/>
      <w:footerReference w:type="first" r:id="rId15"/>
      <w:pgSz w:w="11906" w:h="16838"/>
      <w:pgMar w:top="1346" w:right="992" w:bottom="1134" w:left="1134" w:header="513" w:footer="4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AF33F" w14:textId="77777777" w:rsidR="001763AC" w:rsidRDefault="001763AC">
      <w:r>
        <w:separator/>
      </w:r>
    </w:p>
  </w:endnote>
  <w:endnote w:type="continuationSeparator" w:id="0">
    <w:p w14:paraId="5B6AF340" w14:textId="77777777" w:rsidR="001763AC" w:rsidRDefault="0017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924"/>
      <w:gridCol w:w="1751"/>
      <w:gridCol w:w="1532"/>
      <w:gridCol w:w="1981"/>
      <w:gridCol w:w="2051"/>
      <w:gridCol w:w="1713"/>
    </w:tblGrid>
    <w:tr w:rsidR="001763AC" w:rsidRPr="00286FAB" w14:paraId="5B6AF34E" w14:textId="77777777" w:rsidTr="00286FAB">
      <w:trPr>
        <w:trHeight w:hRule="exact" w:val="284"/>
        <w:jc w:val="center"/>
      </w:trPr>
      <w:tc>
        <w:tcPr>
          <w:tcW w:w="924" w:type="dxa"/>
          <w:shd w:val="clear" w:color="auto" w:fill="auto"/>
          <w:vAlign w:val="center"/>
        </w:tcPr>
        <w:p w14:paraId="5B6AF348"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Author</w:t>
          </w:r>
        </w:p>
      </w:tc>
      <w:tc>
        <w:tcPr>
          <w:tcW w:w="1751" w:type="dxa"/>
          <w:shd w:val="clear" w:color="auto" w:fill="auto"/>
          <w:vAlign w:val="center"/>
        </w:tcPr>
        <w:p w14:paraId="5B6AF349"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Owner</w:t>
          </w:r>
        </w:p>
      </w:tc>
      <w:tc>
        <w:tcPr>
          <w:tcW w:w="1532" w:type="dxa"/>
          <w:shd w:val="clear" w:color="auto" w:fill="auto"/>
          <w:vAlign w:val="center"/>
        </w:tcPr>
        <w:p w14:paraId="5B6AF34A"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Revision</w:t>
          </w:r>
        </w:p>
      </w:tc>
      <w:tc>
        <w:tcPr>
          <w:tcW w:w="1981" w:type="dxa"/>
          <w:shd w:val="clear" w:color="auto" w:fill="auto"/>
          <w:vAlign w:val="center"/>
        </w:tcPr>
        <w:p w14:paraId="5B6AF34B"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 xml:space="preserve">Active Date </w:t>
          </w:r>
        </w:p>
      </w:tc>
      <w:tc>
        <w:tcPr>
          <w:tcW w:w="2051" w:type="dxa"/>
          <w:shd w:val="clear" w:color="auto" w:fill="auto"/>
          <w:vAlign w:val="center"/>
        </w:tcPr>
        <w:p w14:paraId="5B6AF34C"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Review date</w:t>
          </w:r>
        </w:p>
      </w:tc>
      <w:tc>
        <w:tcPr>
          <w:tcW w:w="1713" w:type="dxa"/>
          <w:shd w:val="clear" w:color="auto" w:fill="auto"/>
          <w:vAlign w:val="center"/>
        </w:tcPr>
        <w:p w14:paraId="5B6AF34D"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Page</w:t>
          </w:r>
        </w:p>
      </w:tc>
    </w:tr>
    <w:tr w:rsidR="001763AC" w:rsidRPr="00286FAB" w14:paraId="5B6AF356" w14:textId="77777777" w:rsidTr="00286FAB">
      <w:trPr>
        <w:trHeight w:hRule="exact" w:val="284"/>
        <w:jc w:val="center"/>
      </w:trPr>
      <w:tc>
        <w:tcPr>
          <w:tcW w:w="924" w:type="dxa"/>
          <w:shd w:val="clear" w:color="auto" w:fill="auto"/>
          <w:vAlign w:val="center"/>
        </w:tcPr>
        <w:p w14:paraId="5B6AF34F"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DG</w:t>
          </w:r>
        </w:p>
      </w:tc>
      <w:tc>
        <w:tcPr>
          <w:tcW w:w="1751" w:type="dxa"/>
          <w:shd w:val="clear" w:color="auto" w:fill="auto"/>
          <w:vAlign w:val="center"/>
        </w:tcPr>
        <w:p w14:paraId="5B6AF350"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RG</w:t>
          </w:r>
        </w:p>
      </w:tc>
      <w:tc>
        <w:tcPr>
          <w:tcW w:w="1532" w:type="dxa"/>
          <w:shd w:val="clear" w:color="auto" w:fill="auto"/>
          <w:vAlign w:val="center"/>
        </w:tcPr>
        <w:p w14:paraId="5B6AF351" w14:textId="6ACC69B0" w:rsidR="001763AC" w:rsidRPr="00286FAB" w:rsidRDefault="001D119A"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6</w:t>
          </w:r>
        </w:p>
        <w:p w14:paraId="5B6AF352" w14:textId="77777777" w:rsidR="001763AC" w:rsidRPr="00286FAB" w:rsidRDefault="001763AC" w:rsidP="00286FAB">
          <w:pPr>
            <w:tabs>
              <w:tab w:val="left" w:pos="720"/>
            </w:tabs>
            <w:spacing w:line="240" w:lineRule="exact"/>
            <w:jc w:val="center"/>
            <w:rPr>
              <w:rFonts w:ascii="Arial" w:hAnsi="Arial" w:cs="Arial"/>
              <w:color w:val="0000FF"/>
              <w:sz w:val="18"/>
              <w:szCs w:val="18"/>
            </w:rPr>
          </w:pPr>
        </w:p>
      </w:tc>
      <w:tc>
        <w:tcPr>
          <w:tcW w:w="1981" w:type="dxa"/>
          <w:shd w:val="clear" w:color="auto" w:fill="auto"/>
          <w:vAlign w:val="center"/>
        </w:tcPr>
        <w:p w14:paraId="5B6AF353" w14:textId="3EFF68D1" w:rsidR="001763AC" w:rsidRPr="00286FAB" w:rsidRDefault="001D119A"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15/04/19</w:t>
          </w:r>
        </w:p>
      </w:tc>
      <w:tc>
        <w:tcPr>
          <w:tcW w:w="2051" w:type="dxa"/>
          <w:shd w:val="clear" w:color="auto" w:fill="auto"/>
          <w:vAlign w:val="center"/>
        </w:tcPr>
        <w:p w14:paraId="5B6AF354" w14:textId="27A62F57" w:rsidR="001763AC" w:rsidRPr="00286FAB" w:rsidRDefault="001D119A" w:rsidP="00286FAB">
          <w:pPr>
            <w:tabs>
              <w:tab w:val="left" w:pos="720"/>
            </w:tabs>
            <w:spacing w:line="240" w:lineRule="exact"/>
            <w:jc w:val="center"/>
            <w:rPr>
              <w:rFonts w:ascii="Arial" w:hAnsi="Arial" w:cs="Arial"/>
              <w:color w:val="0000FF"/>
              <w:sz w:val="18"/>
              <w:szCs w:val="18"/>
            </w:rPr>
          </w:pPr>
          <w:r>
            <w:rPr>
              <w:rFonts w:ascii="Arial" w:hAnsi="Arial" w:cs="Arial"/>
              <w:color w:val="0000FF"/>
              <w:sz w:val="18"/>
              <w:szCs w:val="18"/>
            </w:rPr>
            <w:t>15/04/21</w:t>
          </w:r>
        </w:p>
      </w:tc>
      <w:tc>
        <w:tcPr>
          <w:tcW w:w="1713" w:type="dxa"/>
          <w:shd w:val="clear" w:color="auto" w:fill="auto"/>
          <w:vAlign w:val="center"/>
        </w:tcPr>
        <w:p w14:paraId="5B6AF355"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Style w:val="PageNumber"/>
              <w:rFonts w:ascii="Arial" w:hAnsi="Arial" w:cs="Arial"/>
              <w:color w:val="0000FF"/>
              <w:sz w:val="18"/>
              <w:szCs w:val="18"/>
            </w:rPr>
            <w:fldChar w:fldCharType="begin"/>
          </w:r>
          <w:r w:rsidRPr="00286FAB">
            <w:rPr>
              <w:rStyle w:val="PageNumber"/>
              <w:rFonts w:ascii="Arial" w:hAnsi="Arial" w:cs="Arial"/>
              <w:color w:val="0000FF"/>
              <w:sz w:val="18"/>
              <w:szCs w:val="18"/>
            </w:rPr>
            <w:instrText xml:space="preserve"> PAGE </w:instrText>
          </w:r>
          <w:r w:rsidRPr="00286FAB">
            <w:rPr>
              <w:rStyle w:val="PageNumber"/>
              <w:rFonts w:ascii="Arial" w:hAnsi="Arial" w:cs="Arial"/>
              <w:color w:val="0000FF"/>
              <w:sz w:val="18"/>
              <w:szCs w:val="18"/>
            </w:rPr>
            <w:fldChar w:fldCharType="separate"/>
          </w:r>
          <w:r w:rsidR="009C6B02">
            <w:rPr>
              <w:rStyle w:val="PageNumber"/>
              <w:rFonts w:ascii="Arial" w:hAnsi="Arial" w:cs="Arial"/>
              <w:noProof/>
              <w:color w:val="0000FF"/>
              <w:sz w:val="18"/>
              <w:szCs w:val="18"/>
            </w:rPr>
            <w:t>1</w:t>
          </w:r>
          <w:r w:rsidRPr="00286FAB">
            <w:rPr>
              <w:rStyle w:val="PageNumber"/>
              <w:rFonts w:ascii="Arial" w:hAnsi="Arial" w:cs="Arial"/>
              <w:color w:val="0000FF"/>
              <w:sz w:val="18"/>
              <w:szCs w:val="18"/>
            </w:rPr>
            <w:fldChar w:fldCharType="end"/>
          </w:r>
          <w:r w:rsidRPr="00286FAB">
            <w:rPr>
              <w:rFonts w:ascii="Arial" w:hAnsi="Arial" w:cs="Arial"/>
              <w:color w:val="0000FF"/>
              <w:sz w:val="18"/>
              <w:szCs w:val="18"/>
            </w:rPr>
            <w:t xml:space="preserve"> of </w:t>
          </w:r>
          <w:r w:rsidRPr="00286FAB">
            <w:rPr>
              <w:rStyle w:val="PageNumber"/>
              <w:rFonts w:ascii="Arial" w:hAnsi="Arial" w:cs="Arial"/>
              <w:color w:val="0000FF"/>
              <w:sz w:val="18"/>
              <w:szCs w:val="18"/>
            </w:rPr>
            <w:fldChar w:fldCharType="begin"/>
          </w:r>
          <w:r w:rsidRPr="00286FAB">
            <w:rPr>
              <w:rStyle w:val="PageNumber"/>
              <w:rFonts w:ascii="Arial" w:hAnsi="Arial" w:cs="Arial"/>
              <w:color w:val="0000FF"/>
              <w:sz w:val="18"/>
              <w:szCs w:val="18"/>
            </w:rPr>
            <w:instrText xml:space="preserve"> NUMPAGES </w:instrText>
          </w:r>
          <w:r w:rsidRPr="00286FAB">
            <w:rPr>
              <w:rStyle w:val="PageNumber"/>
              <w:rFonts w:ascii="Arial" w:hAnsi="Arial" w:cs="Arial"/>
              <w:color w:val="0000FF"/>
              <w:sz w:val="18"/>
              <w:szCs w:val="18"/>
            </w:rPr>
            <w:fldChar w:fldCharType="separate"/>
          </w:r>
          <w:r w:rsidR="009C6B02">
            <w:rPr>
              <w:rStyle w:val="PageNumber"/>
              <w:rFonts w:ascii="Arial" w:hAnsi="Arial" w:cs="Arial"/>
              <w:noProof/>
              <w:color w:val="0000FF"/>
              <w:sz w:val="18"/>
              <w:szCs w:val="18"/>
            </w:rPr>
            <w:t>2</w:t>
          </w:r>
          <w:r w:rsidRPr="00286FAB">
            <w:rPr>
              <w:rStyle w:val="PageNumber"/>
              <w:rFonts w:ascii="Arial" w:hAnsi="Arial" w:cs="Arial"/>
              <w:color w:val="0000FF"/>
              <w:sz w:val="18"/>
              <w:szCs w:val="18"/>
            </w:rPr>
            <w:fldChar w:fldCharType="end"/>
          </w:r>
        </w:p>
      </w:tc>
    </w:tr>
    <w:tr w:rsidR="001763AC" w:rsidRPr="00286FAB" w14:paraId="5B6AF358" w14:textId="77777777" w:rsidTr="00286FAB">
      <w:trPr>
        <w:trHeight w:hRule="exact" w:val="284"/>
        <w:jc w:val="center"/>
      </w:trPr>
      <w:tc>
        <w:tcPr>
          <w:tcW w:w="9952" w:type="dxa"/>
          <w:gridSpan w:val="6"/>
          <w:shd w:val="clear" w:color="auto" w:fill="auto"/>
          <w:vAlign w:val="center"/>
        </w:tcPr>
        <w:p w14:paraId="5B6AF357" w14:textId="77777777" w:rsidR="001763AC" w:rsidRPr="00286FAB" w:rsidRDefault="001763AC" w:rsidP="00286FAB">
          <w:pPr>
            <w:tabs>
              <w:tab w:val="left" w:pos="720"/>
            </w:tabs>
            <w:spacing w:line="240" w:lineRule="exact"/>
            <w:jc w:val="center"/>
            <w:rPr>
              <w:rFonts w:ascii="Arial" w:hAnsi="Arial" w:cs="Arial"/>
              <w:color w:val="0000FF"/>
              <w:sz w:val="18"/>
              <w:szCs w:val="18"/>
            </w:rPr>
          </w:pPr>
          <w:r w:rsidRPr="00286FAB">
            <w:rPr>
              <w:rFonts w:ascii="Arial" w:hAnsi="Arial" w:cs="Arial"/>
              <w:color w:val="0000FF"/>
              <w:sz w:val="18"/>
              <w:szCs w:val="18"/>
            </w:rPr>
            <w:t>This document is uncontrolled when printed. Check Revision BEFORE use!</w:t>
          </w:r>
        </w:p>
      </w:tc>
    </w:tr>
  </w:tbl>
  <w:p w14:paraId="5B6AF359" w14:textId="77777777" w:rsidR="001763AC" w:rsidRDefault="001763AC">
    <w:pPr>
      <w:pStyle w:val="Footer"/>
      <w:rPr>
        <w:color w:val="9999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05"/>
      <w:gridCol w:w="1425"/>
      <w:gridCol w:w="1482"/>
      <w:gridCol w:w="1140"/>
      <w:gridCol w:w="1717"/>
      <w:gridCol w:w="1679"/>
      <w:gridCol w:w="1248"/>
    </w:tblGrid>
    <w:tr w:rsidR="001763AC" w14:paraId="5B6AF367" w14:textId="77777777">
      <w:trPr>
        <w:trHeight w:val="213"/>
      </w:trPr>
      <w:tc>
        <w:tcPr>
          <w:tcW w:w="1305" w:type="dxa"/>
        </w:tcPr>
        <w:p w14:paraId="5B6AF360"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 xml:space="preserve">Date Issued: </w:t>
          </w:r>
          <w:smartTag w:uri="urn:schemas-microsoft-com:office:smarttags" w:element="date">
            <w:smartTagPr>
              <w:attr w:name="Month" w:val="12"/>
              <w:attr w:name="Day" w:val="22"/>
              <w:attr w:name="Year" w:val="2008"/>
            </w:smartTagPr>
            <w:r>
              <w:rPr>
                <w:rFonts w:ascii="Arial (W1)" w:hAnsi="Arial (W1)" w:cs="Arial"/>
                <w:color w:val="999999"/>
                <w:sz w:val="18"/>
                <w:szCs w:val="20"/>
              </w:rPr>
              <w:t>22/12/08</w:t>
            </w:r>
          </w:smartTag>
        </w:p>
      </w:tc>
      <w:tc>
        <w:tcPr>
          <w:tcW w:w="1425" w:type="dxa"/>
        </w:tcPr>
        <w:p w14:paraId="5B6AF361"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Version No. 1</w:t>
          </w:r>
        </w:p>
      </w:tc>
      <w:tc>
        <w:tcPr>
          <w:tcW w:w="1482" w:type="dxa"/>
        </w:tcPr>
        <w:p w14:paraId="5B6AF362"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Authorised by: RR</w:t>
          </w:r>
        </w:p>
      </w:tc>
      <w:tc>
        <w:tcPr>
          <w:tcW w:w="1140" w:type="dxa"/>
        </w:tcPr>
        <w:p w14:paraId="5B6AF363"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Lead: CJM</w:t>
          </w:r>
        </w:p>
      </w:tc>
      <w:tc>
        <w:tcPr>
          <w:tcW w:w="1717" w:type="dxa"/>
        </w:tcPr>
        <w:p w14:paraId="5B6AF364"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 xml:space="preserve">Date of last Review: </w:t>
          </w:r>
          <w:smartTag w:uri="urn:schemas-microsoft-com:office:smarttags" w:element="date">
            <w:smartTagPr>
              <w:attr w:name="Month" w:val="10"/>
              <w:attr w:name="Day" w:val="22"/>
              <w:attr w:name="Year" w:val="2008"/>
            </w:smartTagPr>
            <w:r>
              <w:rPr>
                <w:rFonts w:ascii="Arial (W1)" w:hAnsi="Arial (W1)" w:cs="Arial"/>
                <w:color w:val="999999"/>
                <w:sz w:val="18"/>
                <w:szCs w:val="20"/>
              </w:rPr>
              <w:t>22/10/08</w:t>
            </w:r>
          </w:smartTag>
        </w:p>
      </w:tc>
      <w:tc>
        <w:tcPr>
          <w:tcW w:w="1679" w:type="dxa"/>
        </w:tcPr>
        <w:p w14:paraId="5B6AF365" w14:textId="77777777" w:rsidR="001763AC" w:rsidRDefault="001763AC" w:rsidP="0062589C">
          <w:pPr>
            <w:pStyle w:val="Footer"/>
            <w:rPr>
              <w:rFonts w:ascii="Arial (W1)" w:hAnsi="Arial (W1)" w:cs="Arial"/>
              <w:color w:val="999999"/>
              <w:sz w:val="18"/>
              <w:szCs w:val="20"/>
            </w:rPr>
          </w:pPr>
          <w:r>
            <w:rPr>
              <w:rFonts w:ascii="Arial (W1)" w:hAnsi="Arial (W1)" w:cs="Arial"/>
              <w:color w:val="999999"/>
              <w:sz w:val="18"/>
              <w:szCs w:val="20"/>
            </w:rPr>
            <w:t xml:space="preserve">Review Date: </w:t>
          </w:r>
          <w:smartTag w:uri="urn:schemas-microsoft-com:office:smarttags" w:element="date">
            <w:smartTagPr>
              <w:attr w:name="Month" w:val="12"/>
              <w:attr w:name="Day" w:val="1"/>
              <w:attr w:name="Year" w:val="2010"/>
            </w:smartTagPr>
            <w:r>
              <w:rPr>
                <w:rFonts w:ascii="Arial (W1)" w:hAnsi="Arial (W1)" w:cs="Arial"/>
                <w:color w:val="999999"/>
                <w:sz w:val="18"/>
                <w:szCs w:val="20"/>
              </w:rPr>
              <w:t>01/12/10</w:t>
            </w:r>
          </w:smartTag>
        </w:p>
      </w:tc>
      <w:tc>
        <w:tcPr>
          <w:tcW w:w="1248" w:type="dxa"/>
        </w:tcPr>
        <w:p w14:paraId="5B6AF366" w14:textId="77777777" w:rsidR="001763AC" w:rsidRDefault="001763AC" w:rsidP="0062589C">
          <w:pPr>
            <w:pStyle w:val="Footer"/>
            <w:rPr>
              <w:rFonts w:ascii="Arial (W1)" w:hAnsi="Arial (W1)" w:cs="Arial"/>
              <w:color w:val="999999"/>
              <w:sz w:val="18"/>
              <w:szCs w:val="20"/>
            </w:rPr>
          </w:pPr>
          <w:r w:rsidRPr="00282850">
            <w:rPr>
              <w:rStyle w:val="PageNumber"/>
              <w:rFonts w:ascii="Arial (W1)" w:hAnsi="Arial (W1)" w:cs="Arial"/>
              <w:color w:val="999999"/>
              <w:sz w:val="18"/>
              <w:szCs w:val="20"/>
            </w:rPr>
            <w:t xml:space="preserve">Page </w:t>
          </w:r>
          <w:r w:rsidRPr="00282850">
            <w:rPr>
              <w:rStyle w:val="PageNumber"/>
              <w:rFonts w:ascii="Arial (W1)" w:hAnsi="Arial (W1)" w:cs="Arial"/>
              <w:color w:val="999999"/>
              <w:sz w:val="18"/>
              <w:szCs w:val="20"/>
            </w:rPr>
            <w:fldChar w:fldCharType="begin"/>
          </w:r>
          <w:r w:rsidRPr="00282850">
            <w:rPr>
              <w:rStyle w:val="PageNumber"/>
              <w:rFonts w:ascii="Arial (W1)" w:hAnsi="Arial (W1)" w:cs="Arial"/>
              <w:color w:val="999999"/>
              <w:sz w:val="18"/>
              <w:szCs w:val="20"/>
            </w:rPr>
            <w:instrText xml:space="preserve"> PAGE </w:instrText>
          </w:r>
          <w:r w:rsidRPr="00282850">
            <w:rPr>
              <w:rStyle w:val="PageNumber"/>
              <w:rFonts w:ascii="Arial (W1)" w:hAnsi="Arial (W1)" w:cs="Arial"/>
              <w:color w:val="999999"/>
              <w:sz w:val="18"/>
              <w:szCs w:val="20"/>
            </w:rPr>
            <w:fldChar w:fldCharType="separate"/>
          </w:r>
          <w:r>
            <w:rPr>
              <w:rStyle w:val="PageNumber"/>
              <w:rFonts w:ascii="Arial (W1)" w:hAnsi="Arial (W1)" w:cs="Arial"/>
              <w:noProof/>
              <w:color w:val="999999"/>
              <w:sz w:val="18"/>
              <w:szCs w:val="20"/>
            </w:rPr>
            <w:t>1</w:t>
          </w:r>
          <w:r w:rsidRPr="00282850">
            <w:rPr>
              <w:rStyle w:val="PageNumber"/>
              <w:rFonts w:ascii="Arial (W1)" w:hAnsi="Arial (W1)" w:cs="Arial"/>
              <w:color w:val="999999"/>
              <w:sz w:val="18"/>
              <w:szCs w:val="20"/>
            </w:rPr>
            <w:fldChar w:fldCharType="end"/>
          </w:r>
          <w:r w:rsidRPr="00282850">
            <w:rPr>
              <w:rStyle w:val="PageNumber"/>
              <w:rFonts w:ascii="Arial (W1)" w:hAnsi="Arial (W1)" w:cs="Arial"/>
              <w:color w:val="999999"/>
              <w:sz w:val="18"/>
              <w:szCs w:val="20"/>
            </w:rPr>
            <w:t xml:space="preserve"> of </w:t>
          </w:r>
          <w:r>
            <w:rPr>
              <w:rStyle w:val="PageNumber"/>
              <w:rFonts w:ascii="Arial (W1)" w:hAnsi="Arial (W1)" w:cs="Arial"/>
              <w:color w:val="999999"/>
              <w:sz w:val="18"/>
              <w:szCs w:val="20"/>
            </w:rPr>
            <w:t>3</w:t>
          </w:r>
        </w:p>
      </w:tc>
    </w:tr>
  </w:tbl>
  <w:p w14:paraId="5B6AF368" w14:textId="77777777" w:rsidR="001763AC" w:rsidRDefault="00176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F33D" w14:textId="77777777" w:rsidR="001763AC" w:rsidRDefault="001763AC">
      <w:r>
        <w:separator/>
      </w:r>
    </w:p>
  </w:footnote>
  <w:footnote w:type="continuationSeparator" w:id="0">
    <w:p w14:paraId="5B6AF33E" w14:textId="77777777" w:rsidR="001763AC" w:rsidRDefault="0017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942"/>
    </w:tblGrid>
    <w:tr w:rsidR="001763AC" w:rsidRPr="00121F3B" w14:paraId="5B6AF343" w14:textId="77777777">
      <w:trPr>
        <w:trHeight w:val="353"/>
      </w:trPr>
      <w:tc>
        <w:tcPr>
          <w:tcW w:w="7011" w:type="dxa"/>
          <w:vAlign w:val="center"/>
        </w:tcPr>
        <w:p w14:paraId="5B6AF341" w14:textId="77777777" w:rsidR="001763AC" w:rsidRPr="00121F3B" w:rsidRDefault="001763AC" w:rsidP="006C3B82">
          <w:pPr>
            <w:pStyle w:val="Header"/>
            <w:rPr>
              <w:rFonts w:ascii="Arial" w:hAnsi="Arial" w:cs="Arial"/>
              <w:b/>
              <w:color w:val="0000FF"/>
              <w:sz w:val="22"/>
              <w:szCs w:val="22"/>
            </w:rPr>
          </w:pPr>
          <w:r>
            <w:rPr>
              <w:rFonts w:ascii="Arial" w:hAnsi="Arial" w:cs="Arial"/>
              <w:b/>
              <w:color w:val="0000FF"/>
              <w:sz w:val="22"/>
              <w:szCs w:val="22"/>
            </w:rPr>
            <w:t>EP-13</w:t>
          </w:r>
        </w:p>
      </w:tc>
      <w:tc>
        <w:tcPr>
          <w:tcW w:w="2964" w:type="dxa"/>
          <w:vMerge w:val="restart"/>
          <w:vAlign w:val="center"/>
        </w:tcPr>
        <w:p w14:paraId="5B6AF342" w14:textId="77777777" w:rsidR="001763AC" w:rsidRPr="00121F3B" w:rsidRDefault="001763AC" w:rsidP="006C3B82">
          <w:pPr>
            <w:pStyle w:val="Header"/>
            <w:jc w:val="center"/>
            <w:rPr>
              <w:rFonts w:ascii="Arial" w:hAnsi="Arial" w:cs="Arial"/>
              <w:b/>
              <w:color w:val="0000FF"/>
              <w:sz w:val="22"/>
              <w:szCs w:val="22"/>
            </w:rPr>
          </w:pPr>
          <w:r w:rsidRPr="00121F3B">
            <w:rPr>
              <w:rFonts w:ascii="Arial" w:hAnsi="Arial" w:cs="Arial"/>
              <w:b/>
              <w:color w:val="0000FF"/>
              <w:sz w:val="22"/>
              <w:szCs w:val="22"/>
            </w:rPr>
            <w:t>NHS Greater Glasgow and Clyde</w:t>
          </w:r>
        </w:p>
      </w:tc>
    </w:tr>
    <w:tr w:rsidR="001763AC" w:rsidRPr="00121F3B" w14:paraId="5B6AF346" w14:textId="77777777">
      <w:trPr>
        <w:trHeight w:val="352"/>
      </w:trPr>
      <w:tc>
        <w:tcPr>
          <w:tcW w:w="7011" w:type="dxa"/>
          <w:vAlign w:val="center"/>
        </w:tcPr>
        <w:p w14:paraId="5B6AF344" w14:textId="77777777" w:rsidR="001763AC" w:rsidRPr="00121F3B" w:rsidRDefault="001763AC" w:rsidP="006C3B82">
          <w:pPr>
            <w:pStyle w:val="Header"/>
            <w:rPr>
              <w:rFonts w:ascii="Arial" w:hAnsi="Arial" w:cs="Arial"/>
              <w:b/>
              <w:color w:val="0000FF"/>
              <w:sz w:val="22"/>
              <w:szCs w:val="22"/>
            </w:rPr>
          </w:pPr>
          <w:r w:rsidRPr="00EE6446">
            <w:rPr>
              <w:rFonts w:ascii="Arial" w:hAnsi="Arial" w:cs="Arial"/>
              <w:b/>
              <w:color w:val="0000FF"/>
              <w:sz w:val="22"/>
              <w:szCs w:val="22"/>
            </w:rPr>
            <w:t>Optimisation of Exposures</w:t>
          </w:r>
          <w:r>
            <w:rPr>
              <w:rFonts w:ascii="Arial" w:hAnsi="Arial" w:cs="Arial"/>
              <w:b/>
              <w:color w:val="0000FF"/>
              <w:sz w:val="22"/>
              <w:szCs w:val="22"/>
            </w:rPr>
            <w:t xml:space="preserve"> </w:t>
          </w:r>
        </w:p>
      </w:tc>
      <w:tc>
        <w:tcPr>
          <w:tcW w:w="2964" w:type="dxa"/>
          <w:vMerge/>
          <w:vAlign w:val="center"/>
        </w:tcPr>
        <w:p w14:paraId="5B6AF345" w14:textId="77777777" w:rsidR="001763AC" w:rsidRPr="00121F3B" w:rsidRDefault="001763AC" w:rsidP="006C3B82">
          <w:pPr>
            <w:pStyle w:val="Header"/>
            <w:jc w:val="center"/>
            <w:rPr>
              <w:rFonts w:ascii="Arial" w:hAnsi="Arial" w:cs="Arial"/>
              <w:b/>
              <w:color w:val="0000FF"/>
              <w:sz w:val="22"/>
              <w:szCs w:val="22"/>
            </w:rPr>
          </w:pPr>
        </w:p>
      </w:tc>
    </w:tr>
  </w:tbl>
  <w:p w14:paraId="5B6AF347" w14:textId="77777777" w:rsidR="001763AC" w:rsidRDefault="00176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088"/>
      <w:gridCol w:w="3603"/>
    </w:tblGrid>
    <w:tr w:rsidR="001763AC" w14:paraId="5B6AF35E" w14:textId="77777777">
      <w:tc>
        <w:tcPr>
          <w:tcW w:w="1305" w:type="dxa"/>
        </w:tcPr>
        <w:p w14:paraId="5B6AF35A" w14:textId="77777777" w:rsidR="001763AC" w:rsidRDefault="001763AC">
          <w:pPr>
            <w:pStyle w:val="Header"/>
            <w:rPr>
              <w:rFonts w:ascii="Arial" w:hAnsi="Arial" w:cs="Arial"/>
              <w:sz w:val="32"/>
              <w:szCs w:val="32"/>
            </w:rPr>
          </w:pPr>
          <w:r>
            <w:rPr>
              <w:rFonts w:ascii="Arial" w:hAnsi="Arial" w:cs="Arial"/>
              <w:sz w:val="32"/>
              <w:szCs w:val="32"/>
            </w:rPr>
            <w:t>AUDIT</w:t>
          </w:r>
        </w:p>
      </w:tc>
      <w:tc>
        <w:tcPr>
          <w:tcW w:w="5088" w:type="dxa"/>
        </w:tcPr>
        <w:p w14:paraId="5B6AF35B" w14:textId="77777777" w:rsidR="001763AC" w:rsidRDefault="001763AC">
          <w:pPr>
            <w:pStyle w:val="Header"/>
            <w:rPr>
              <w:rFonts w:ascii="Arial" w:hAnsi="Arial" w:cs="Arial"/>
              <w:sz w:val="22"/>
              <w:szCs w:val="22"/>
            </w:rPr>
          </w:pPr>
          <w:r>
            <w:rPr>
              <w:rFonts w:ascii="Arial" w:hAnsi="Arial" w:cs="Arial"/>
              <w:sz w:val="22"/>
              <w:szCs w:val="22"/>
            </w:rPr>
            <w:t>Guidance on format of clinical audit for EP18</w:t>
          </w:r>
        </w:p>
      </w:tc>
      <w:tc>
        <w:tcPr>
          <w:tcW w:w="3603" w:type="dxa"/>
        </w:tcPr>
        <w:p w14:paraId="5B6AF35C" w14:textId="77777777" w:rsidR="001763AC" w:rsidRDefault="001763AC">
          <w:pPr>
            <w:pStyle w:val="Header"/>
            <w:rPr>
              <w:rFonts w:ascii="Arial" w:hAnsi="Arial" w:cs="Arial"/>
              <w:sz w:val="22"/>
              <w:szCs w:val="22"/>
            </w:rPr>
          </w:pPr>
          <w:r>
            <w:rPr>
              <w:rFonts w:ascii="Arial" w:hAnsi="Arial" w:cs="Arial"/>
              <w:sz w:val="22"/>
              <w:szCs w:val="22"/>
            </w:rPr>
            <w:t>Guidance Document</w:t>
          </w:r>
        </w:p>
        <w:p w14:paraId="5B6AF35D" w14:textId="77777777" w:rsidR="001763AC" w:rsidRDefault="001763AC">
          <w:pPr>
            <w:pStyle w:val="Header"/>
            <w:rPr>
              <w:rFonts w:ascii="Arial" w:hAnsi="Arial" w:cs="Arial"/>
              <w:sz w:val="22"/>
              <w:szCs w:val="22"/>
            </w:rPr>
          </w:pPr>
          <w:r>
            <w:rPr>
              <w:rFonts w:ascii="Arial" w:hAnsi="Arial" w:cs="Arial"/>
              <w:sz w:val="22"/>
              <w:szCs w:val="22"/>
            </w:rPr>
            <w:t xml:space="preserve">NHS Greater Glasgow &amp; Clyde </w:t>
          </w:r>
        </w:p>
      </w:tc>
    </w:tr>
  </w:tbl>
  <w:p w14:paraId="5B6AF35F" w14:textId="77777777" w:rsidR="001763AC" w:rsidRDefault="00176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F42"/>
    <w:multiLevelType w:val="hybridMultilevel"/>
    <w:tmpl w:val="5DEA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896094"/>
    <w:multiLevelType w:val="hybridMultilevel"/>
    <w:tmpl w:val="BA84D5BA"/>
    <w:lvl w:ilvl="0" w:tplc="FFFFFFFF">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F6C"/>
    <w:rsid w:val="00011CC3"/>
    <w:rsid w:val="0001609E"/>
    <w:rsid w:val="000303C0"/>
    <w:rsid w:val="00031B69"/>
    <w:rsid w:val="00062A6E"/>
    <w:rsid w:val="00086066"/>
    <w:rsid w:val="0008617E"/>
    <w:rsid w:val="0009335D"/>
    <w:rsid w:val="000947AF"/>
    <w:rsid w:val="000A04CD"/>
    <w:rsid w:val="000A6797"/>
    <w:rsid w:val="000B2365"/>
    <w:rsid w:val="000B73D8"/>
    <w:rsid w:val="000D5544"/>
    <w:rsid w:val="000E330C"/>
    <w:rsid w:val="000E3E4C"/>
    <w:rsid w:val="000F4767"/>
    <w:rsid w:val="0010540D"/>
    <w:rsid w:val="0012166B"/>
    <w:rsid w:val="001236C4"/>
    <w:rsid w:val="00123E6E"/>
    <w:rsid w:val="00124A12"/>
    <w:rsid w:val="00142257"/>
    <w:rsid w:val="00145376"/>
    <w:rsid w:val="00162196"/>
    <w:rsid w:val="001763AC"/>
    <w:rsid w:val="0018215B"/>
    <w:rsid w:val="0018541A"/>
    <w:rsid w:val="00187145"/>
    <w:rsid w:val="001A2F5F"/>
    <w:rsid w:val="001A42EE"/>
    <w:rsid w:val="001A6867"/>
    <w:rsid w:val="001D119A"/>
    <w:rsid w:val="001E5B36"/>
    <w:rsid w:val="001F5494"/>
    <w:rsid w:val="00200C4C"/>
    <w:rsid w:val="00212D27"/>
    <w:rsid w:val="00227ABE"/>
    <w:rsid w:val="00232688"/>
    <w:rsid w:val="002328EF"/>
    <w:rsid w:val="00236155"/>
    <w:rsid w:val="002377D1"/>
    <w:rsid w:val="0024225C"/>
    <w:rsid w:val="00254840"/>
    <w:rsid w:val="00254F37"/>
    <w:rsid w:val="00266F76"/>
    <w:rsid w:val="00273CB4"/>
    <w:rsid w:val="00280287"/>
    <w:rsid w:val="00286FAB"/>
    <w:rsid w:val="002B617F"/>
    <w:rsid w:val="002C65DF"/>
    <w:rsid w:val="002D50A5"/>
    <w:rsid w:val="00314757"/>
    <w:rsid w:val="00316893"/>
    <w:rsid w:val="00321A91"/>
    <w:rsid w:val="00323EFE"/>
    <w:rsid w:val="003248EF"/>
    <w:rsid w:val="00330904"/>
    <w:rsid w:val="00333863"/>
    <w:rsid w:val="003455FF"/>
    <w:rsid w:val="00350E22"/>
    <w:rsid w:val="00352AFB"/>
    <w:rsid w:val="00363A27"/>
    <w:rsid w:val="003721F2"/>
    <w:rsid w:val="003B5870"/>
    <w:rsid w:val="003B72B0"/>
    <w:rsid w:val="003F45BD"/>
    <w:rsid w:val="00414389"/>
    <w:rsid w:val="00423936"/>
    <w:rsid w:val="00436575"/>
    <w:rsid w:val="00437B3B"/>
    <w:rsid w:val="00440B9E"/>
    <w:rsid w:val="004461F3"/>
    <w:rsid w:val="00453411"/>
    <w:rsid w:val="004540C9"/>
    <w:rsid w:val="00473C08"/>
    <w:rsid w:val="004755C2"/>
    <w:rsid w:val="00477473"/>
    <w:rsid w:val="004C0F53"/>
    <w:rsid w:val="004C4B44"/>
    <w:rsid w:val="004D3AF4"/>
    <w:rsid w:val="004E3FA3"/>
    <w:rsid w:val="004E60F1"/>
    <w:rsid w:val="004F41FD"/>
    <w:rsid w:val="00541D21"/>
    <w:rsid w:val="0055526B"/>
    <w:rsid w:val="00576831"/>
    <w:rsid w:val="00582635"/>
    <w:rsid w:val="00591819"/>
    <w:rsid w:val="00594E39"/>
    <w:rsid w:val="005A35EE"/>
    <w:rsid w:val="005A3D8F"/>
    <w:rsid w:val="005A4652"/>
    <w:rsid w:val="005B03ED"/>
    <w:rsid w:val="005D06AA"/>
    <w:rsid w:val="005D1CE6"/>
    <w:rsid w:val="005F6B8D"/>
    <w:rsid w:val="0060076D"/>
    <w:rsid w:val="00600E04"/>
    <w:rsid w:val="006146D9"/>
    <w:rsid w:val="00622039"/>
    <w:rsid w:val="0062589C"/>
    <w:rsid w:val="00635F39"/>
    <w:rsid w:val="00675C81"/>
    <w:rsid w:val="0067687D"/>
    <w:rsid w:val="006A5C43"/>
    <w:rsid w:val="006A7F42"/>
    <w:rsid w:val="006C0A3B"/>
    <w:rsid w:val="006C3B82"/>
    <w:rsid w:val="006C4F0F"/>
    <w:rsid w:val="006D0A73"/>
    <w:rsid w:val="006D1B94"/>
    <w:rsid w:val="006D4A21"/>
    <w:rsid w:val="006D5F2D"/>
    <w:rsid w:val="006E7B92"/>
    <w:rsid w:val="006F75A0"/>
    <w:rsid w:val="00714F72"/>
    <w:rsid w:val="00723DD8"/>
    <w:rsid w:val="00741DD1"/>
    <w:rsid w:val="0074593C"/>
    <w:rsid w:val="00746911"/>
    <w:rsid w:val="00751233"/>
    <w:rsid w:val="00751866"/>
    <w:rsid w:val="00754A6D"/>
    <w:rsid w:val="007668AE"/>
    <w:rsid w:val="00770389"/>
    <w:rsid w:val="00771BAA"/>
    <w:rsid w:val="00773FD0"/>
    <w:rsid w:val="00792BE1"/>
    <w:rsid w:val="0079691E"/>
    <w:rsid w:val="00797E15"/>
    <w:rsid w:val="007B7E10"/>
    <w:rsid w:val="007E44D4"/>
    <w:rsid w:val="00802836"/>
    <w:rsid w:val="00815ED6"/>
    <w:rsid w:val="00825FA6"/>
    <w:rsid w:val="00834371"/>
    <w:rsid w:val="00834FDA"/>
    <w:rsid w:val="008405B7"/>
    <w:rsid w:val="00842299"/>
    <w:rsid w:val="00842C6E"/>
    <w:rsid w:val="00860F3E"/>
    <w:rsid w:val="008708F3"/>
    <w:rsid w:val="00877AF3"/>
    <w:rsid w:val="00881F50"/>
    <w:rsid w:val="008C00EF"/>
    <w:rsid w:val="008E6157"/>
    <w:rsid w:val="00911BA5"/>
    <w:rsid w:val="009455D9"/>
    <w:rsid w:val="00954103"/>
    <w:rsid w:val="0096051A"/>
    <w:rsid w:val="009646FC"/>
    <w:rsid w:val="00980986"/>
    <w:rsid w:val="0099260D"/>
    <w:rsid w:val="009B3A74"/>
    <w:rsid w:val="009C6B02"/>
    <w:rsid w:val="009D5EC8"/>
    <w:rsid w:val="009E0F6C"/>
    <w:rsid w:val="00A038CA"/>
    <w:rsid w:val="00A26473"/>
    <w:rsid w:val="00A32152"/>
    <w:rsid w:val="00A36496"/>
    <w:rsid w:val="00A7222E"/>
    <w:rsid w:val="00A73AF2"/>
    <w:rsid w:val="00A74F10"/>
    <w:rsid w:val="00A95C42"/>
    <w:rsid w:val="00AB4154"/>
    <w:rsid w:val="00AC3669"/>
    <w:rsid w:val="00AC3AE5"/>
    <w:rsid w:val="00AE1C4D"/>
    <w:rsid w:val="00AE3061"/>
    <w:rsid w:val="00AF008A"/>
    <w:rsid w:val="00B016D9"/>
    <w:rsid w:val="00B127EA"/>
    <w:rsid w:val="00B24413"/>
    <w:rsid w:val="00B445C3"/>
    <w:rsid w:val="00B60A1B"/>
    <w:rsid w:val="00B70BC5"/>
    <w:rsid w:val="00BA2ACB"/>
    <w:rsid w:val="00BB45CC"/>
    <w:rsid w:val="00BC30D7"/>
    <w:rsid w:val="00BC5ED5"/>
    <w:rsid w:val="00BC7D1C"/>
    <w:rsid w:val="00BD200A"/>
    <w:rsid w:val="00BF13E1"/>
    <w:rsid w:val="00BF2149"/>
    <w:rsid w:val="00C00FAC"/>
    <w:rsid w:val="00C03067"/>
    <w:rsid w:val="00C208E6"/>
    <w:rsid w:val="00C372EF"/>
    <w:rsid w:val="00C4358E"/>
    <w:rsid w:val="00C5172C"/>
    <w:rsid w:val="00C67EB5"/>
    <w:rsid w:val="00CA5081"/>
    <w:rsid w:val="00CB0DA2"/>
    <w:rsid w:val="00CE5C30"/>
    <w:rsid w:val="00CF5A57"/>
    <w:rsid w:val="00D061ED"/>
    <w:rsid w:val="00D1384B"/>
    <w:rsid w:val="00D23CAB"/>
    <w:rsid w:val="00D61AA2"/>
    <w:rsid w:val="00D6672E"/>
    <w:rsid w:val="00D750A2"/>
    <w:rsid w:val="00D75995"/>
    <w:rsid w:val="00D75F51"/>
    <w:rsid w:val="00DB1831"/>
    <w:rsid w:val="00DE7A51"/>
    <w:rsid w:val="00DE7FDE"/>
    <w:rsid w:val="00DF0964"/>
    <w:rsid w:val="00E00BA2"/>
    <w:rsid w:val="00E04B8E"/>
    <w:rsid w:val="00E06C80"/>
    <w:rsid w:val="00E10036"/>
    <w:rsid w:val="00E36892"/>
    <w:rsid w:val="00E36D8E"/>
    <w:rsid w:val="00E543C1"/>
    <w:rsid w:val="00E7292E"/>
    <w:rsid w:val="00E82F4B"/>
    <w:rsid w:val="00E912F0"/>
    <w:rsid w:val="00EA24A6"/>
    <w:rsid w:val="00EC1CCA"/>
    <w:rsid w:val="00ED0088"/>
    <w:rsid w:val="00EE17D7"/>
    <w:rsid w:val="00EE6446"/>
    <w:rsid w:val="00EF069D"/>
    <w:rsid w:val="00F17E25"/>
    <w:rsid w:val="00F207D0"/>
    <w:rsid w:val="00F21E2D"/>
    <w:rsid w:val="00F25E86"/>
    <w:rsid w:val="00F32862"/>
    <w:rsid w:val="00F47874"/>
    <w:rsid w:val="00F601B8"/>
    <w:rsid w:val="00F63047"/>
    <w:rsid w:val="00F70514"/>
    <w:rsid w:val="00F71925"/>
    <w:rsid w:val="00F76F95"/>
    <w:rsid w:val="00FA0C62"/>
    <w:rsid w:val="00FC492D"/>
    <w:rsid w:val="00FD50E2"/>
    <w:rsid w:val="00FE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B6A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B94"/>
    <w:rPr>
      <w:sz w:val="24"/>
      <w:szCs w:val="24"/>
    </w:rPr>
  </w:style>
  <w:style w:type="paragraph" w:styleId="Heading1">
    <w:name w:val="heading 1"/>
    <w:basedOn w:val="Normal"/>
    <w:next w:val="Normal"/>
    <w:qFormat/>
    <w:rsid w:val="006D1B94"/>
    <w:pPr>
      <w:keepNext/>
      <w:outlineLvl w:val="0"/>
    </w:pPr>
    <w:rPr>
      <w:b/>
      <w:u w:val="single"/>
    </w:rPr>
  </w:style>
  <w:style w:type="paragraph" w:styleId="Heading2">
    <w:name w:val="heading 2"/>
    <w:basedOn w:val="Normal"/>
    <w:next w:val="Normal"/>
    <w:qFormat/>
    <w:rsid w:val="006D1B94"/>
    <w:pPr>
      <w:keepNext/>
      <w:jc w:val="both"/>
      <w:outlineLvl w:val="1"/>
    </w:pPr>
    <w:rPr>
      <w:rFonts w:ascii="Arial" w:hAnsi="Arial" w:cs="Arial"/>
      <w:b/>
      <w:bCs/>
    </w:rPr>
  </w:style>
  <w:style w:type="paragraph" w:styleId="Heading3">
    <w:name w:val="heading 3"/>
    <w:basedOn w:val="Normal"/>
    <w:next w:val="Normal"/>
    <w:qFormat/>
    <w:rsid w:val="006D1B94"/>
    <w:pPr>
      <w:keepNext/>
      <w:jc w:val="both"/>
      <w:outlineLvl w:val="2"/>
    </w:pPr>
    <w:rPr>
      <w:rFonts w:ascii="Arial" w:hAnsi="Arial" w:cs="Arial"/>
      <w:b/>
      <w:bCs/>
      <w:sz w:val="22"/>
    </w:rPr>
  </w:style>
  <w:style w:type="paragraph" w:styleId="Heading4">
    <w:name w:val="heading 4"/>
    <w:basedOn w:val="Normal"/>
    <w:next w:val="Normal"/>
    <w:qFormat/>
    <w:rsid w:val="006D1B94"/>
    <w:pPr>
      <w:keepNext/>
      <w:spacing w:line="360" w:lineRule="auto"/>
      <w:outlineLvl w:val="3"/>
    </w:pPr>
    <w:rPr>
      <w:rFonts w:ascii="Arial" w:hAnsi="Arial" w:cs="Arial"/>
      <w:b/>
      <w:lang w:eastAsia="en-US"/>
    </w:rPr>
  </w:style>
  <w:style w:type="paragraph" w:styleId="Heading5">
    <w:name w:val="heading 5"/>
    <w:basedOn w:val="Normal"/>
    <w:next w:val="Normal"/>
    <w:qFormat/>
    <w:rsid w:val="006D1B94"/>
    <w:pPr>
      <w:keepNext/>
      <w:spacing w:before="120"/>
      <w:jc w:val="both"/>
      <w:outlineLvl w:val="4"/>
    </w:pPr>
    <w:rPr>
      <w:rFonts w:ascii="Arial" w:hAnsi="Arial" w:cs="Arial"/>
      <w:b/>
      <w:lang w:eastAsia="en-US"/>
    </w:rPr>
  </w:style>
  <w:style w:type="paragraph" w:styleId="Heading6">
    <w:name w:val="heading 6"/>
    <w:basedOn w:val="Normal"/>
    <w:next w:val="Normal"/>
    <w:qFormat/>
    <w:rsid w:val="006D1B94"/>
    <w:pPr>
      <w:keepNext/>
      <w:spacing w:before="120"/>
      <w:jc w:val="both"/>
      <w:outlineLvl w:val="5"/>
    </w:pPr>
    <w:rPr>
      <w:rFonts w:ascii="Arial" w:hAnsi="Arial" w:cs="Arial"/>
      <w:b/>
      <w:bCs/>
      <w:color w:val="0000FF"/>
      <w:szCs w:val="20"/>
      <w:lang w:eastAsia="en-US"/>
    </w:rPr>
  </w:style>
  <w:style w:type="paragraph" w:styleId="Heading7">
    <w:name w:val="heading 7"/>
    <w:basedOn w:val="Normal"/>
    <w:next w:val="Normal"/>
    <w:qFormat/>
    <w:rsid w:val="006D1B94"/>
    <w:pPr>
      <w:keepNext/>
      <w:tabs>
        <w:tab w:val="left" w:pos="1440"/>
        <w:tab w:val="left" w:pos="2160"/>
        <w:tab w:val="left" w:pos="2880"/>
        <w:tab w:val="left" w:pos="6912"/>
      </w:tabs>
      <w:spacing w:before="120"/>
      <w:ind w:right="-32"/>
      <w:jc w:val="both"/>
      <w:outlineLvl w:val="6"/>
    </w:pPr>
    <w:rPr>
      <w:rFonts w:ascii="Arial" w:hAnsi="Arial" w:cs="Arial"/>
      <w:b/>
      <w:color w:val="0000FF"/>
      <w:szCs w:val="20"/>
      <w:lang w:eastAsia="en-US"/>
    </w:rPr>
  </w:style>
  <w:style w:type="paragraph" w:styleId="Heading8">
    <w:name w:val="heading 8"/>
    <w:basedOn w:val="Normal"/>
    <w:next w:val="Normal"/>
    <w:qFormat/>
    <w:rsid w:val="006D1B94"/>
    <w:pPr>
      <w:keepNext/>
      <w:spacing w:before="120"/>
      <w:jc w:val="both"/>
      <w:outlineLvl w:val="7"/>
    </w:pPr>
    <w:rPr>
      <w:rFonts w:ascii="Arial" w:hAnsi="Arial" w:cs="Arial"/>
      <w:b/>
      <w:color w:val="3366FF"/>
      <w:lang w:eastAsia="en-US"/>
    </w:rPr>
  </w:style>
  <w:style w:type="paragraph" w:styleId="Heading9">
    <w:name w:val="heading 9"/>
    <w:basedOn w:val="Normal"/>
    <w:next w:val="Normal"/>
    <w:qFormat/>
    <w:rsid w:val="006A7F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B94"/>
    <w:pPr>
      <w:tabs>
        <w:tab w:val="center" w:pos="4153"/>
        <w:tab w:val="right" w:pos="8306"/>
      </w:tabs>
    </w:pPr>
  </w:style>
  <w:style w:type="paragraph" w:styleId="Footer">
    <w:name w:val="footer"/>
    <w:basedOn w:val="Normal"/>
    <w:rsid w:val="006D1B94"/>
    <w:pPr>
      <w:tabs>
        <w:tab w:val="center" w:pos="4153"/>
        <w:tab w:val="right" w:pos="8306"/>
      </w:tabs>
    </w:pPr>
  </w:style>
  <w:style w:type="paragraph" w:styleId="BodyText2">
    <w:name w:val="Body Text 2"/>
    <w:basedOn w:val="Normal"/>
    <w:rsid w:val="006D1B94"/>
    <w:pPr>
      <w:jc w:val="both"/>
    </w:pPr>
    <w:rPr>
      <w:rFonts w:ascii="Arial" w:hAnsi="Arial" w:cs="Arial"/>
      <w:sz w:val="20"/>
    </w:rPr>
  </w:style>
  <w:style w:type="character" w:styleId="PageNumber">
    <w:name w:val="page number"/>
    <w:basedOn w:val="DefaultParagraphFont"/>
    <w:rsid w:val="006D1B94"/>
  </w:style>
  <w:style w:type="paragraph" w:styleId="BalloonText">
    <w:name w:val="Balloon Text"/>
    <w:basedOn w:val="Normal"/>
    <w:semiHidden/>
    <w:rsid w:val="006D1B94"/>
    <w:rPr>
      <w:rFonts w:ascii="Tahoma" w:hAnsi="Tahoma" w:cs="Tahoma"/>
      <w:sz w:val="16"/>
      <w:szCs w:val="16"/>
    </w:rPr>
  </w:style>
  <w:style w:type="paragraph" w:customStyle="1" w:styleId="TxBrp34">
    <w:name w:val="TxBr_p34"/>
    <w:basedOn w:val="Normal"/>
    <w:rsid w:val="006D1B94"/>
    <w:pPr>
      <w:widowControl w:val="0"/>
      <w:tabs>
        <w:tab w:val="left" w:pos="204"/>
      </w:tabs>
      <w:overflowPunct w:val="0"/>
      <w:autoSpaceDE w:val="0"/>
      <w:autoSpaceDN w:val="0"/>
      <w:adjustRightInd w:val="0"/>
      <w:spacing w:line="464" w:lineRule="auto"/>
      <w:textAlignment w:val="baseline"/>
    </w:pPr>
    <w:rPr>
      <w:szCs w:val="20"/>
      <w:lang w:val="en-US" w:eastAsia="en-US"/>
    </w:rPr>
  </w:style>
  <w:style w:type="paragraph" w:customStyle="1" w:styleId="TxBrp40">
    <w:name w:val="TxBr_p40"/>
    <w:basedOn w:val="Normal"/>
    <w:rsid w:val="006D1B94"/>
    <w:pPr>
      <w:widowControl w:val="0"/>
      <w:tabs>
        <w:tab w:val="left" w:pos="204"/>
      </w:tabs>
      <w:overflowPunct w:val="0"/>
      <w:autoSpaceDE w:val="0"/>
      <w:autoSpaceDN w:val="0"/>
      <w:adjustRightInd w:val="0"/>
      <w:textAlignment w:val="baseline"/>
    </w:pPr>
    <w:rPr>
      <w:szCs w:val="20"/>
      <w:lang w:val="en-US" w:eastAsia="en-US"/>
    </w:rPr>
  </w:style>
  <w:style w:type="paragraph" w:customStyle="1" w:styleId="TxBrt79">
    <w:name w:val="TxBr_t79"/>
    <w:basedOn w:val="Normal"/>
    <w:rsid w:val="006D1B94"/>
    <w:pPr>
      <w:widowControl w:val="0"/>
      <w:overflowPunct w:val="0"/>
      <w:autoSpaceDE w:val="0"/>
      <w:autoSpaceDN w:val="0"/>
      <w:adjustRightInd w:val="0"/>
      <w:spacing w:line="459" w:lineRule="auto"/>
      <w:textAlignment w:val="baseline"/>
    </w:pPr>
    <w:rPr>
      <w:szCs w:val="20"/>
      <w:lang w:val="en-US" w:eastAsia="en-US"/>
    </w:rPr>
  </w:style>
  <w:style w:type="paragraph" w:customStyle="1" w:styleId="TxBrp86">
    <w:name w:val="TxBr_p86"/>
    <w:basedOn w:val="Normal"/>
    <w:rsid w:val="006D1B94"/>
    <w:pPr>
      <w:widowControl w:val="0"/>
      <w:tabs>
        <w:tab w:val="left" w:pos="1128"/>
      </w:tabs>
      <w:overflowPunct w:val="0"/>
      <w:autoSpaceDE w:val="0"/>
      <w:autoSpaceDN w:val="0"/>
      <w:adjustRightInd w:val="0"/>
      <w:spacing w:line="464" w:lineRule="auto"/>
      <w:ind w:left="301"/>
      <w:textAlignment w:val="baseline"/>
    </w:pPr>
    <w:rPr>
      <w:szCs w:val="20"/>
      <w:lang w:val="en-US" w:eastAsia="en-US"/>
    </w:rPr>
  </w:style>
  <w:style w:type="paragraph" w:customStyle="1" w:styleId="TxBrp124">
    <w:name w:val="TxBr_p124"/>
    <w:basedOn w:val="Normal"/>
    <w:rsid w:val="006D1B94"/>
    <w:pPr>
      <w:widowControl w:val="0"/>
      <w:tabs>
        <w:tab w:val="left" w:pos="1201"/>
      </w:tabs>
      <w:overflowPunct w:val="0"/>
      <w:autoSpaceDE w:val="0"/>
      <w:autoSpaceDN w:val="0"/>
      <w:adjustRightInd w:val="0"/>
      <w:spacing w:line="464" w:lineRule="auto"/>
      <w:ind w:left="375"/>
      <w:textAlignment w:val="baseline"/>
    </w:pPr>
    <w:rPr>
      <w:szCs w:val="20"/>
      <w:lang w:val="en-US" w:eastAsia="en-US"/>
    </w:rPr>
  </w:style>
  <w:style w:type="paragraph" w:customStyle="1" w:styleId="TxBrp126">
    <w:name w:val="TxBr_p126"/>
    <w:basedOn w:val="Normal"/>
    <w:rsid w:val="006D1B94"/>
    <w:pPr>
      <w:widowControl w:val="0"/>
      <w:tabs>
        <w:tab w:val="left" w:pos="1179"/>
        <w:tab w:val="left" w:pos="1275"/>
      </w:tabs>
      <w:overflowPunct w:val="0"/>
      <w:autoSpaceDE w:val="0"/>
      <w:autoSpaceDN w:val="0"/>
      <w:adjustRightInd w:val="0"/>
      <w:spacing w:line="459" w:lineRule="auto"/>
      <w:ind w:left="1179" w:firstLine="97"/>
      <w:textAlignment w:val="baseline"/>
    </w:pPr>
    <w:rPr>
      <w:szCs w:val="20"/>
      <w:lang w:val="en-US" w:eastAsia="en-US"/>
    </w:rPr>
  </w:style>
  <w:style w:type="paragraph" w:styleId="BodyText">
    <w:name w:val="Body Text"/>
    <w:basedOn w:val="Normal"/>
    <w:rsid w:val="006D1B94"/>
    <w:pPr>
      <w:jc w:val="both"/>
    </w:pPr>
    <w:rPr>
      <w:sz w:val="22"/>
      <w:szCs w:val="20"/>
      <w:lang w:eastAsia="en-US"/>
    </w:rPr>
  </w:style>
  <w:style w:type="paragraph" w:styleId="BodyTextIndent">
    <w:name w:val="Body Text Indent"/>
    <w:basedOn w:val="Normal"/>
    <w:rsid w:val="006D1B94"/>
    <w:pPr>
      <w:autoSpaceDE w:val="0"/>
      <w:autoSpaceDN w:val="0"/>
      <w:adjustRightInd w:val="0"/>
      <w:ind w:left="360" w:hanging="360"/>
    </w:pPr>
    <w:rPr>
      <w:rFonts w:ascii="Arial" w:hAnsi="Arial" w:cs="Arial"/>
      <w:sz w:val="22"/>
      <w:lang w:val="en-US" w:eastAsia="en-US"/>
    </w:rPr>
  </w:style>
  <w:style w:type="character" w:styleId="Hyperlink">
    <w:name w:val="Hyperlink"/>
    <w:rsid w:val="006D1B94"/>
    <w:rPr>
      <w:color w:val="0000FF"/>
      <w:u w:val="single"/>
    </w:rPr>
  </w:style>
  <w:style w:type="paragraph" w:styleId="BodyText3">
    <w:name w:val="Body Text 3"/>
    <w:basedOn w:val="Normal"/>
    <w:rsid w:val="006D1B94"/>
    <w:pPr>
      <w:spacing w:before="120"/>
      <w:jc w:val="both"/>
    </w:pPr>
    <w:rPr>
      <w:rFonts w:ascii="Arial" w:hAnsi="Arial" w:cs="Arial"/>
      <w:bCs/>
      <w:iCs/>
      <w:color w:val="000000"/>
      <w:sz w:val="22"/>
      <w:szCs w:val="20"/>
      <w:lang w:eastAsia="en-US"/>
    </w:rPr>
  </w:style>
  <w:style w:type="table" w:styleId="TableGrid">
    <w:name w:val="Table Grid"/>
    <w:basedOn w:val="TableNormal"/>
    <w:rsid w:val="009E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A7F42"/>
    <w:pPr>
      <w:spacing w:after="120" w:line="480" w:lineRule="auto"/>
      <w:ind w:left="283"/>
    </w:pPr>
  </w:style>
  <w:style w:type="paragraph" w:customStyle="1" w:styleId="TxBrp23">
    <w:name w:val="TxBr_p23"/>
    <w:basedOn w:val="Normal"/>
    <w:rsid w:val="006A7F42"/>
    <w:pPr>
      <w:widowControl w:val="0"/>
      <w:tabs>
        <w:tab w:val="left" w:pos="204"/>
      </w:tabs>
      <w:overflowPunct w:val="0"/>
      <w:autoSpaceDE w:val="0"/>
      <w:autoSpaceDN w:val="0"/>
      <w:adjustRightInd w:val="0"/>
      <w:spacing w:line="464" w:lineRule="auto"/>
      <w:textAlignment w:val="baseline"/>
    </w:pPr>
    <w:rPr>
      <w:szCs w:val="20"/>
      <w:lang w:val="en-US"/>
    </w:rPr>
  </w:style>
  <w:style w:type="paragraph" w:customStyle="1" w:styleId="TxBrp35">
    <w:name w:val="TxBr_p35"/>
    <w:basedOn w:val="Normal"/>
    <w:rsid w:val="006A7F42"/>
    <w:pPr>
      <w:widowControl w:val="0"/>
      <w:tabs>
        <w:tab w:val="left" w:pos="204"/>
      </w:tabs>
      <w:overflowPunct w:val="0"/>
      <w:autoSpaceDE w:val="0"/>
      <w:autoSpaceDN w:val="0"/>
      <w:adjustRightInd w:val="0"/>
      <w:spacing w:line="459" w:lineRule="auto"/>
      <w:textAlignment w:val="baseline"/>
    </w:pPr>
    <w:rPr>
      <w:szCs w:val="20"/>
      <w:lang w:val="en-US"/>
    </w:rPr>
  </w:style>
  <w:style w:type="paragraph" w:styleId="NormalWeb">
    <w:name w:val="Normal (Web)"/>
    <w:basedOn w:val="Normal"/>
    <w:rsid w:val="00266F76"/>
    <w:pPr>
      <w:spacing w:before="100" w:beforeAutospacing="1" w:after="100" w:afterAutospacing="1"/>
    </w:pPr>
  </w:style>
  <w:style w:type="paragraph" w:styleId="BlockText">
    <w:name w:val="Block Text"/>
    <w:basedOn w:val="Normal"/>
    <w:rsid w:val="002C65DF"/>
    <w:pPr>
      <w:ind w:left="113" w:right="132"/>
    </w:pPr>
    <w:rPr>
      <w:rFonts w:ascii="Arial" w:hAnsi="Arial"/>
      <w:sz w:val="16"/>
      <w:szCs w:val="20"/>
      <w:lang w:eastAsia="en-US"/>
    </w:rPr>
  </w:style>
  <w:style w:type="paragraph" w:styleId="DocumentMap">
    <w:name w:val="Document Map"/>
    <w:basedOn w:val="Normal"/>
    <w:semiHidden/>
    <w:rsid w:val="006A5C43"/>
    <w:pPr>
      <w:shd w:val="clear" w:color="auto" w:fill="000080"/>
    </w:pPr>
    <w:rPr>
      <w:rFonts w:ascii="Tahoma" w:hAnsi="Tahoma" w:cs="Tahoma"/>
    </w:rPr>
  </w:style>
  <w:style w:type="character" w:styleId="LineNumber">
    <w:name w:val="line number"/>
    <w:basedOn w:val="DefaultParagraphFont"/>
    <w:rsid w:val="00F17E25"/>
  </w:style>
  <w:style w:type="character" w:styleId="CommentReference">
    <w:name w:val="annotation reference"/>
    <w:basedOn w:val="DefaultParagraphFont"/>
    <w:rsid w:val="00C5172C"/>
    <w:rPr>
      <w:sz w:val="16"/>
      <w:szCs w:val="16"/>
    </w:rPr>
  </w:style>
  <w:style w:type="paragraph" w:styleId="CommentText">
    <w:name w:val="annotation text"/>
    <w:basedOn w:val="Normal"/>
    <w:link w:val="CommentTextChar"/>
    <w:rsid w:val="00C5172C"/>
    <w:rPr>
      <w:sz w:val="20"/>
      <w:szCs w:val="20"/>
    </w:rPr>
  </w:style>
  <w:style w:type="character" w:customStyle="1" w:styleId="CommentTextChar">
    <w:name w:val="Comment Text Char"/>
    <w:basedOn w:val="DefaultParagraphFont"/>
    <w:link w:val="CommentText"/>
    <w:rsid w:val="00C5172C"/>
  </w:style>
  <w:style w:type="paragraph" w:styleId="CommentSubject">
    <w:name w:val="annotation subject"/>
    <w:basedOn w:val="CommentText"/>
    <w:next w:val="CommentText"/>
    <w:link w:val="CommentSubjectChar"/>
    <w:rsid w:val="00C5172C"/>
    <w:rPr>
      <w:b/>
      <w:bCs/>
    </w:rPr>
  </w:style>
  <w:style w:type="character" w:customStyle="1" w:styleId="CommentSubjectChar">
    <w:name w:val="Comment Subject Char"/>
    <w:basedOn w:val="CommentTextChar"/>
    <w:link w:val="CommentSubject"/>
    <w:rsid w:val="00C517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ADD7DFB725D42A09B9F7FFD116E84" ma:contentTypeVersion="5" ma:contentTypeDescription="Create a new document." ma:contentTypeScope="" ma:versionID="d0eee47e38b483286b12a886a36bfbb3">
  <xsd:schema xmlns:xsd="http://www.w3.org/2001/XMLSchema" xmlns:p="http://schemas.microsoft.com/office/2006/metadata/properties" xmlns:ns2="af86e36c-243c-4de1-a2d0-0405f73296dc" targetNamespace="http://schemas.microsoft.com/office/2006/metadata/properties" ma:root="true" ma:fieldsID="6233320aaaae54e793d2414d2195d899" ns2:_="">
    <xsd:import namespace="af86e36c-243c-4de1-a2d0-0405f73296dc"/>
    <xsd:element name="properties">
      <xsd:complexType>
        <xsd:sequence>
          <xsd:element name="documentManagement">
            <xsd:complexType>
              <xsd:all>
                <xsd:element ref="ns2:Item" minOccurs="0"/>
                <xsd:element ref="ns2:Revision" minOccurs="0"/>
                <xsd:element ref="ns2:Doc_x0020_Status" minOccurs="0"/>
                <xsd:element ref="ns2:Author0" minOccurs="0"/>
                <xsd:element ref="ns2:Review_x0020_Date" minOccurs="0"/>
              </xsd:all>
            </xsd:complexType>
          </xsd:element>
        </xsd:sequence>
      </xsd:complexType>
    </xsd:element>
  </xsd:schema>
  <xsd:schema xmlns:xsd="http://www.w3.org/2001/XMLSchema" xmlns:dms="http://schemas.microsoft.com/office/2006/documentManagement/types" targetNamespace="af86e36c-243c-4de1-a2d0-0405f73296dc" elementFormDefault="qualified">
    <xsd:import namespace="http://schemas.microsoft.com/office/2006/documentManagement/types"/>
    <xsd:element name="Item" ma:index="8" nillable="true" ma:displayName="Item" ma:internalName="Item">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element name="Doc_x0020_Status" ma:index="10" nillable="true" ma:displayName="Doc Status" ma:internalName="Doc_x0020_Status">
      <xsd:simpleType>
        <xsd:restriction base="dms:Text">
          <xsd:maxLength value="255"/>
        </xsd:restriction>
      </xsd:simpleType>
    </xsd:element>
    <xsd:element name="Author0" ma:index="11" nillable="true" ma:displayName="Author" ma:internalName="Author0">
      <xsd:simpleType>
        <xsd:restriction base="dms:Text">
          <xsd:maxLength value="255"/>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vision xmlns="af86e36c-243c-4de1-a2d0-0405f73296dc" xsi:nil="true"/>
    <Author0 xmlns="af86e36c-243c-4de1-a2d0-0405f73296dc">DG</Author0>
    <Doc_x0020_Status xmlns="af86e36c-243c-4de1-a2d0-0405f73296dc">Draft</Doc_x0020_Status>
    <Item xmlns="af86e36c-243c-4de1-a2d0-0405f73296dc">4.113</Item>
    <Review_x0020_Date xmlns="af86e36c-243c-4de1-a2d0-0405f73296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0947-D966-4C47-BFBC-5CEC6E93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e36c-243c-4de1-a2d0-0405f73296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6C05F1-612C-4552-B9CF-94823B608489}">
  <ds:schemaRefs>
    <ds:schemaRef ds:uri="http://schemas.microsoft.com/sharepoint/v3/contenttype/forms"/>
  </ds:schemaRefs>
</ds:datastoreItem>
</file>

<file path=customXml/itemProps3.xml><?xml version="1.0" encoding="utf-8"?>
<ds:datastoreItem xmlns:ds="http://schemas.openxmlformats.org/officeDocument/2006/customXml" ds:itemID="{C35F7279-458F-4B82-95D5-9D2D78BF545B}">
  <ds:schemaRefs>
    <ds:schemaRef ds:uri="af86e36c-243c-4de1-a2d0-0405f73296dc"/>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355E54-2529-42AF-87F7-C82C0B78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Optimisation of Exposures</vt:lpstr>
    </vt:vector>
  </TitlesOfParts>
  <Company>North Glasgow University Hospitals NHS Trust</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Optimisation of Exposures</dc:title>
  <dc:creator>u002428</dc:creator>
  <cp:lastModifiedBy>Helen Neilson</cp:lastModifiedBy>
  <cp:revision>2</cp:revision>
  <cp:lastPrinted>2008-12-08T14:00:00Z</cp:lastPrinted>
  <dcterms:created xsi:type="dcterms:W3CDTF">2020-08-03T13:01:00Z</dcterms:created>
  <dcterms:modified xsi:type="dcterms:W3CDTF">2020-08-03T13:01:00Z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F1483540</vt:lpwstr>
  </property>
  <property fmtid="{D5CDD505-2E9C-101B-9397-08002B2CF9AE}" pid="3" name="Objective-Comment">
    <vt:lpwstr/>
  </property>
  <property fmtid="{D5CDD505-2E9C-101B-9397-08002B2CF9AE}" pid="4" name="Objective-CreationStamp">
    <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lpwstr/>
  </property>
  <property fmtid="{D5CDD505-2E9C-101B-9397-08002B2CF9AE}" pid="9" name="Objective-Owner">
    <vt:lpwstr>Cormack, Lisa LD (U002428)</vt:lpwstr>
  </property>
  <property fmtid="{D5CDD505-2E9C-101B-9397-08002B2CF9AE}" pid="10" name="Objective-Path">
    <vt:lpwstr>Cormack, Lisa LD (U002428):Special Folder - Cormack, Lisa LD (U002428):TYPING:</vt:lpwstr>
  </property>
  <property fmtid="{D5CDD505-2E9C-101B-9397-08002B2CF9AE}" pid="11" name="Objective-Parent">
    <vt:lpwstr>TYPING</vt:lpwstr>
  </property>
  <property fmtid="{D5CDD505-2E9C-101B-9397-08002B2CF9AE}" pid="12" name="Objective-State">
    <vt:lpwstr>Being Edited</vt:lpwstr>
  </property>
  <property fmtid="{D5CDD505-2E9C-101B-9397-08002B2CF9AE}" pid="13" name="Objective-Title">
    <vt:lpwstr>EP Contents v1</vt:lpwstr>
  </property>
  <property fmtid="{D5CDD505-2E9C-101B-9397-08002B2CF9AE}" pid="14" name="Objective-Version">
    <vt:lpwstr>0.7</vt:lpwstr>
  </property>
  <property fmtid="{D5CDD505-2E9C-101B-9397-08002B2CF9AE}" pid="15" name="Objective-VersionComment">
    <vt:lpwstr/>
  </property>
  <property fmtid="{D5CDD505-2E9C-101B-9397-08002B2CF9AE}" pid="16" name="Objective-VersionNumber">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display_urn:schemas-microsoft-com:office:office#Editor">
    <vt:lpwstr>System Account</vt:lpwstr>
  </property>
  <property fmtid="{D5CDD505-2E9C-101B-9397-08002B2CF9AE}" pid="23" name="display_urn:schemas-microsoft-com:office:office#Author">
    <vt:lpwstr>System Account</vt:lpwstr>
  </property>
  <property fmtid="{D5CDD505-2E9C-101B-9397-08002B2CF9AE}" pid="24" name="Subject">
    <vt:lpwstr/>
  </property>
  <property fmtid="{D5CDD505-2E9C-101B-9397-08002B2CF9AE}" pid="25" name="_Category">
    <vt:lpwstr/>
  </property>
  <property fmtid="{D5CDD505-2E9C-101B-9397-08002B2CF9AE}" pid="26" name="Categories">
    <vt:lpwstr/>
  </property>
  <property fmtid="{D5CDD505-2E9C-101B-9397-08002B2CF9AE}" pid="27" name="Approval Level">
    <vt:lpwstr/>
  </property>
  <property fmtid="{D5CDD505-2E9C-101B-9397-08002B2CF9AE}" pid="28" name="_Comments">
    <vt:lpwstr/>
  </property>
  <property fmtid="{D5CDD505-2E9C-101B-9397-08002B2CF9AE}" pid="29" name="Assigned To">
    <vt:lpwstr/>
  </property>
  <property fmtid="{D5CDD505-2E9C-101B-9397-08002B2CF9AE}" pid="30" name="Keywords">
    <vt:lpwstr/>
  </property>
  <property fmtid="{D5CDD505-2E9C-101B-9397-08002B2CF9AE}" pid="31" name="_Author">
    <vt:lpwstr>u002428</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PublishingStartDate">
    <vt:lpwstr/>
  </property>
  <property fmtid="{D5CDD505-2E9C-101B-9397-08002B2CF9AE}" pid="36" name="PublishingExpirationDate">
    <vt:lpwstr/>
  </property>
  <property fmtid="{D5CDD505-2E9C-101B-9397-08002B2CF9AE}" pid="37" name="ContentTypeId">
    <vt:lpwstr>0x010100488ADD7DFB725D42A09B9F7FFD116E84</vt:lpwstr>
  </property>
  <property fmtid="{D5CDD505-2E9C-101B-9397-08002B2CF9AE}" pid="38" name="Outcome">
    <vt:lpwstr/>
  </property>
  <property fmtid="{D5CDD505-2E9C-101B-9397-08002B2CF9AE}" pid="39" name="Application #">
    <vt:lpwstr/>
  </property>
  <property fmtid="{D5CDD505-2E9C-101B-9397-08002B2CF9AE}" pid="40" name="ContentType">
    <vt:lpwstr>Document</vt:lpwstr>
  </property>
  <property fmtid="{D5CDD505-2E9C-101B-9397-08002B2CF9AE}" pid="41" name="Agenda Item">
    <vt:lpwstr>2.10</vt:lpwstr>
  </property>
  <property fmtid="{D5CDD505-2E9C-101B-9397-08002B2CF9AE}" pid="42" name="#">
    <vt:lpwstr>13.0000000000000</vt:lpwstr>
  </property>
  <property fmtid="{D5CDD505-2E9C-101B-9397-08002B2CF9AE}" pid="43" name="Doc Status">
    <vt:lpwstr>Draft</vt:lpwstr>
  </property>
  <property fmtid="{D5CDD505-2E9C-101B-9397-08002B2CF9AE}" pid="44" name="Item">
    <vt:lpwstr>3.45000000000000</vt:lpwstr>
  </property>
  <property fmtid="{D5CDD505-2E9C-101B-9397-08002B2CF9AE}" pid="45" name="Revision">
    <vt:lpwstr>4</vt:lpwstr>
  </property>
  <property fmtid="{D5CDD505-2E9C-101B-9397-08002B2CF9AE}" pid="46" name="Author0">
    <vt:lpwstr>A Bolster</vt:lpwstr>
  </property>
</Properties>
</file>