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7B55F" w14:textId="77777777" w:rsidR="00455A53" w:rsidRDefault="00455A53" w:rsidP="005A35EE">
      <w:pPr>
        <w:pStyle w:val="Heading3"/>
        <w:keepNext w:val="0"/>
        <w:spacing w:before="120"/>
        <w:rPr>
          <w:color w:val="0000FF"/>
          <w:sz w:val="24"/>
        </w:rPr>
      </w:pPr>
      <w:r>
        <w:rPr>
          <w:color w:val="0000FF"/>
          <w:sz w:val="24"/>
        </w:rPr>
        <w:t>1.</w:t>
      </w:r>
      <w:r>
        <w:rPr>
          <w:color w:val="0000FF"/>
          <w:sz w:val="24"/>
        </w:rPr>
        <w:tab/>
        <w:t>Objectives</w:t>
      </w:r>
    </w:p>
    <w:p w14:paraId="08D7B560" w14:textId="77777777" w:rsidR="00455A53" w:rsidRDefault="00455A53" w:rsidP="005A35EE">
      <w:pPr>
        <w:spacing w:before="120"/>
        <w:jc w:val="both"/>
        <w:rPr>
          <w:rFonts w:ascii="Arial" w:hAnsi="Arial" w:cs="Arial"/>
          <w:sz w:val="22"/>
          <w:szCs w:val="22"/>
        </w:rPr>
      </w:pPr>
      <w:r>
        <w:rPr>
          <w:rFonts w:ascii="Arial" w:hAnsi="Arial" w:cs="Arial"/>
          <w:sz w:val="22"/>
        </w:rPr>
        <w:t xml:space="preserve">Diagnostic Reference Levels (DRLs) are reference dose values for standard diagnostic examinations or interventional practices against which recorded patient dose </w:t>
      </w:r>
      <w:r w:rsidRPr="005C35FA">
        <w:rPr>
          <w:rFonts w:ascii="Arial" w:hAnsi="Arial" w:cs="Arial"/>
          <w:sz w:val="22"/>
          <w:szCs w:val="22"/>
        </w:rPr>
        <w:t xml:space="preserve">values can be compared.  </w:t>
      </w:r>
    </w:p>
    <w:p w14:paraId="08D7B561" w14:textId="77777777" w:rsidR="00455A53" w:rsidRDefault="00455A53" w:rsidP="005A35EE">
      <w:pPr>
        <w:spacing w:before="120"/>
        <w:jc w:val="both"/>
        <w:rPr>
          <w:rFonts w:ascii="Arial" w:hAnsi="Arial" w:cs="Arial"/>
          <w:sz w:val="22"/>
          <w:szCs w:val="22"/>
        </w:rPr>
      </w:pPr>
      <w:r>
        <w:rPr>
          <w:rFonts w:ascii="Arial" w:hAnsi="Arial" w:cs="Arial"/>
          <w:sz w:val="22"/>
          <w:szCs w:val="22"/>
        </w:rPr>
        <w:t>DRLs provide a reference against which clinical equipment operators can compare local dose levels to aid in the identification of higher than expected patient doses and for optimisation purposes.</w:t>
      </w:r>
    </w:p>
    <w:p w14:paraId="08D7B562" w14:textId="77777777" w:rsidR="00455A53" w:rsidRPr="005C35FA" w:rsidRDefault="00455A53" w:rsidP="005A35EE">
      <w:pPr>
        <w:spacing w:before="120"/>
        <w:jc w:val="both"/>
        <w:rPr>
          <w:rFonts w:ascii="Arial" w:hAnsi="Arial" w:cs="Arial"/>
          <w:sz w:val="22"/>
          <w:szCs w:val="22"/>
        </w:rPr>
      </w:pPr>
      <w:r>
        <w:rPr>
          <w:rFonts w:ascii="Arial" w:hAnsi="Arial" w:cs="Arial"/>
          <w:sz w:val="22"/>
          <w:szCs w:val="22"/>
        </w:rPr>
        <w:t xml:space="preserve">Employer’s Procedure EP 12 defines how </w:t>
      </w:r>
      <w:r w:rsidRPr="005C35FA">
        <w:rPr>
          <w:rFonts w:ascii="Arial" w:hAnsi="Arial" w:cs="Arial"/>
          <w:sz w:val="22"/>
          <w:szCs w:val="22"/>
        </w:rPr>
        <w:t xml:space="preserve">radiation doses delivered to patients </w:t>
      </w:r>
      <w:r>
        <w:rPr>
          <w:rFonts w:ascii="Arial" w:hAnsi="Arial" w:cs="Arial"/>
          <w:sz w:val="22"/>
          <w:szCs w:val="22"/>
        </w:rPr>
        <w:t xml:space="preserve">shall be assessed for comparison with </w:t>
      </w:r>
      <w:r w:rsidRPr="005C35FA">
        <w:rPr>
          <w:rFonts w:ascii="Arial" w:hAnsi="Arial" w:cs="Arial"/>
          <w:sz w:val="22"/>
          <w:szCs w:val="22"/>
        </w:rPr>
        <w:t>documented DRLs</w:t>
      </w:r>
      <w:r>
        <w:rPr>
          <w:rFonts w:ascii="Arial" w:hAnsi="Arial" w:cs="Arial"/>
          <w:sz w:val="22"/>
          <w:szCs w:val="22"/>
        </w:rPr>
        <w:t xml:space="preserve">. </w:t>
      </w:r>
    </w:p>
    <w:p w14:paraId="08D7B563" w14:textId="77777777" w:rsidR="00455A53" w:rsidRPr="005C35FA" w:rsidRDefault="00455A53" w:rsidP="005A35EE">
      <w:pPr>
        <w:spacing w:before="120"/>
        <w:jc w:val="both"/>
        <w:rPr>
          <w:rFonts w:ascii="Arial" w:hAnsi="Arial" w:cs="Arial"/>
          <w:sz w:val="22"/>
          <w:szCs w:val="22"/>
        </w:rPr>
      </w:pPr>
      <w:r w:rsidRPr="005C35FA">
        <w:rPr>
          <w:rFonts w:ascii="Arial" w:hAnsi="Arial" w:cs="Arial"/>
          <w:sz w:val="22"/>
          <w:szCs w:val="22"/>
        </w:rPr>
        <w:t xml:space="preserve">This </w:t>
      </w:r>
      <w:r>
        <w:rPr>
          <w:rFonts w:ascii="Arial" w:hAnsi="Arial" w:cs="Arial"/>
          <w:sz w:val="22"/>
          <w:szCs w:val="22"/>
        </w:rPr>
        <w:t>E</w:t>
      </w:r>
      <w:r w:rsidRPr="005C35FA">
        <w:rPr>
          <w:rFonts w:ascii="Arial" w:hAnsi="Arial" w:cs="Arial"/>
          <w:sz w:val="22"/>
          <w:szCs w:val="22"/>
        </w:rPr>
        <w:t xml:space="preserve">mployer’s </w:t>
      </w:r>
      <w:r>
        <w:rPr>
          <w:rFonts w:ascii="Arial" w:hAnsi="Arial" w:cs="Arial"/>
          <w:sz w:val="22"/>
          <w:szCs w:val="22"/>
        </w:rPr>
        <w:t>P</w:t>
      </w:r>
      <w:r w:rsidRPr="005C35FA">
        <w:rPr>
          <w:rFonts w:ascii="Arial" w:hAnsi="Arial" w:cs="Arial"/>
          <w:sz w:val="22"/>
          <w:szCs w:val="22"/>
        </w:rPr>
        <w:t xml:space="preserve">rocedure aims to ensure that NHS </w:t>
      </w:r>
      <w:r>
        <w:rPr>
          <w:rFonts w:ascii="Arial" w:hAnsi="Arial" w:cs="Arial"/>
          <w:sz w:val="22"/>
          <w:szCs w:val="22"/>
        </w:rPr>
        <w:t xml:space="preserve">Greater Glasgow and </w:t>
      </w:r>
      <w:smartTag w:uri="urn:schemas-microsoft-com:office:smarttags" w:element="place">
        <w:r>
          <w:rPr>
            <w:rFonts w:ascii="Arial" w:hAnsi="Arial" w:cs="Arial"/>
            <w:sz w:val="22"/>
            <w:szCs w:val="22"/>
          </w:rPr>
          <w:t>Clyde</w:t>
        </w:r>
      </w:smartTag>
      <w:r>
        <w:rPr>
          <w:rFonts w:ascii="Arial" w:hAnsi="Arial" w:cs="Arial"/>
          <w:sz w:val="22"/>
          <w:szCs w:val="22"/>
        </w:rPr>
        <w:t>:</w:t>
      </w:r>
    </w:p>
    <w:p w14:paraId="08D7B564" w14:textId="77777777" w:rsidR="00455A53" w:rsidRPr="005C35FA" w:rsidRDefault="00455A53" w:rsidP="005A35EE">
      <w:pPr>
        <w:numPr>
          <w:ilvl w:val="0"/>
          <w:numId w:val="1"/>
        </w:numPr>
        <w:spacing w:before="120"/>
        <w:jc w:val="both"/>
        <w:rPr>
          <w:rFonts w:ascii="Arial" w:hAnsi="Arial" w:cs="Arial"/>
          <w:sz w:val="22"/>
          <w:szCs w:val="22"/>
        </w:rPr>
      </w:pPr>
      <w:r w:rsidRPr="005C35FA">
        <w:rPr>
          <w:rFonts w:ascii="Arial" w:hAnsi="Arial" w:cs="Arial"/>
          <w:sz w:val="22"/>
          <w:szCs w:val="22"/>
        </w:rPr>
        <w:t xml:space="preserve">has documented DRLs in place for </w:t>
      </w:r>
      <w:r>
        <w:rPr>
          <w:rFonts w:ascii="Arial" w:hAnsi="Arial" w:cs="Arial"/>
          <w:sz w:val="22"/>
          <w:szCs w:val="22"/>
        </w:rPr>
        <w:t>an appropriate</w:t>
      </w:r>
      <w:r w:rsidRPr="005C35FA">
        <w:rPr>
          <w:rFonts w:ascii="Arial" w:hAnsi="Arial" w:cs="Arial"/>
          <w:sz w:val="22"/>
          <w:szCs w:val="22"/>
        </w:rPr>
        <w:t xml:space="preserve"> range of diagnostic procedures </w:t>
      </w:r>
      <w:r>
        <w:rPr>
          <w:rFonts w:ascii="Arial" w:hAnsi="Arial" w:cs="Arial"/>
          <w:sz w:val="22"/>
          <w:szCs w:val="22"/>
        </w:rPr>
        <w:t xml:space="preserve">and interventional radiology practices where appropriate </w:t>
      </w:r>
      <w:r w:rsidRPr="005C35FA">
        <w:rPr>
          <w:rFonts w:ascii="Arial" w:hAnsi="Arial" w:cs="Arial"/>
          <w:sz w:val="22"/>
          <w:szCs w:val="22"/>
        </w:rPr>
        <w:t xml:space="preserve">relevant to </w:t>
      </w:r>
      <w:r>
        <w:rPr>
          <w:rFonts w:ascii="Arial" w:hAnsi="Arial" w:cs="Arial"/>
          <w:sz w:val="22"/>
          <w:szCs w:val="22"/>
        </w:rPr>
        <w:t>IRME Regulation</w:t>
      </w:r>
      <w:r w:rsidRPr="005C35FA">
        <w:rPr>
          <w:rFonts w:ascii="Arial" w:hAnsi="Arial" w:cs="Arial"/>
          <w:sz w:val="22"/>
          <w:szCs w:val="22"/>
        </w:rPr>
        <w:t xml:space="preserve"> 3 that are pe</w:t>
      </w:r>
      <w:r>
        <w:rPr>
          <w:rFonts w:ascii="Arial" w:hAnsi="Arial" w:cs="Arial"/>
          <w:sz w:val="22"/>
          <w:szCs w:val="22"/>
        </w:rPr>
        <w:t>rformed within the organisation.</w:t>
      </w:r>
    </w:p>
    <w:p w14:paraId="08D7B565" w14:textId="77777777" w:rsidR="00455A53" w:rsidRPr="005C35FA" w:rsidRDefault="00455A53" w:rsidP="005A35EE">
      <w:pPr>
        <w:numPr>
          <w:ilvl w:val="0"/>
          <w:numId w:val="1"/>
        </w:numPr>
        <w:spacing w:before="120"/>
        <w:jc w:val="both"/>
        <w:rPr>
          <w:rFonts w:ascii="Arial" w:hAnsi="Arial" w:cs="Arial"/>
          <w:sz w:val="22"/>
          <w:szCs w:val="22"/>
        </w:rPr>
      </w:pPr>
      <w:r w:rsidRPr="005C35FA">
        <w:rPr>
          <w:rFonts w:ascii="Arial" w:hAnsi="Arial" w:cs="Arial"/>
          <w:sz w:val="22"/>
          <w:szCs w:val="22"/>
        </w:rPr>
        <w:t xml:space="preserve">undertakes appropriate reviews whenever </w:t>
      </w:r>
      <w:r>
        <w:rPr>
          <w:rFonts w:ascii="Arial" w:hAnsi="Arial" w:cs="Arial"/>
          <w:sz w:val="22"/>
          <w:szCs w:val="22"/>
        </w:rPr>
        <w:t>D</w:t>
      </w:r>
      <w:r w:rsidRPr="005C35FA">
        <w:rPr>
          <w:rFonts w:ascii="Arial" w:hAnsi="Arial" w:cs="Arial"/>
          <w:sz w:val="22"/>
          <w:szCs w:val="22"/>
        </w:rPr>
        <w:t xml:space="preserve">iagnostic </w:t>
      </w:r>
      <w:r>
        <w:rPr>
          <w:rFonts w:ascii="Arial" w:hAnsi="Arial" w:cs="Arial"/>
          <w:sz w:val="22"/>
          <w:szCs w:val="22"/>
        </w:rPr>
        <w:t>R</w:t>
      </w:r>
      <w:r w:rsidRPr="005C35FA">
        <w:rPr>
          <w:rFonts w:ascii="Arial" w:hAnsi="Arial" w:cs="Arial"/>
          <w:sz w:val="22"/>
          <w:szCs w:val="22"/>
        </w:rPr>
        <w:t xml:space="preserve">eference </w:t>
      </w:r>
      <w:r>
        <w:rPr>
          <w:rFonts w:ascii="Arial" w:hAnsi="Arial" w:cs="Arial"/>
          <w:sz w:val="22"/>
          <w:szCs w:val="22"/>
        </w:rPr>
        <w:t>L</w:t>
      </w:r>
      <w:r w:rsidRPr="005C35FA">
        <w:rPr>
          <w:rFonts w:ascii="Arial" w:hAnsi="Arial" w:cs="Arial"/>
          <w:sz w:val="22"/>
          <w:szCs w:val="22"/>
        </w:rPr>
        <w:t>evels are consistently exceeded and ensures that corrective action is taken where appropriate</w:t>
      </w:r>
      <w:r>
        <w:rPr>
          <w:rFonts w:ascii="Arial" w:hAnsi="Arial" w:cs="Arial"/>
          <w:sz w:val="22"/>
          <w:szCs w:val="22"/>
        </w:rPr>
        <w:t>.</w:t>
      </w:r>
    </w:p>
    <w:p w14:paraId="08D7B566" w14:textId="77777777" w:rsidR="00455A53" w:rsidRPr="005A35EE" w:rsidRDefault="00455A53" w:rsidP="005A35EE">
      <w:pPr>
        <w:pStyle w:val="Heading3"/>
        <w:keepNext w:val="0"/>
        <w:spacing w:before="120"/>
        <w:rPr>
          <w:color w:val="0000FF"/>
          <w:sz w:val="14"/>
          <w:szCs w:val="14"/>
        </w:rPr>
      </w:pPr>
    </w:p>
    <w:p w14:paraId="08D7B567" w14:textId="77777777" w:rsidR="00455A53" w:rsidRPr="005C35FA" w:rsidRDefault="00455A53" w:rsidP="005A35EE">
      <w:pPr>
        <w:pStyle w:val="Heading3"/>
        <w:keepNext w:val="0"/>
        <w:spacing w:before="120"/>
        <w:rPr>
          <w:color w:val="0000FF"/>
          <w:sz w:val="24"/>
        </w:rPr>
      </w:pPr>
      <w:r w:rsidRPr="005C35FA">
        <w:rPr>
          <w:color w:val="0000FF"/>
          <w:sz w:val="24"/>
        </w:rPr>
        <w:t>2.</w:t>
      </w:r>
      <w:r w:rsidRPr="005C35FA">
        <w:rPr>
          <w:color w:val="0000FF"/>
          <w:sz w:val="24"/>
        </w:rPr>
        <w:tab/>
        <w:t>Responsibilities</w:t>
      </w:r>
    </w:p>
    <w:p w14:paraId="08D7B568" w14:textId="77777777" w:rsidR="00455A53" w:rsidRDefault="00455A53" w:rsidP="005A35EE">
      <w:pPr>
        <w:spacing w:before="120"/>
        <w:jc w:val="both"/>
        <w:rPr>
          <w:rFonts w:ascii="Arial" w:hAnsi="Arial" w:cs="Arial"/>
          <w:sz w:val="22"/>
        </w:rPr>
      </w:pPr>
      <w:r>
        <w:rPr>
          <w:rFonts w:ascii="Arial" w:hAnsi="Arial" w:cs="Arial"/>
          <w:sz w:val="22"/>
        </w:rPr>
        <w:t xml:space="preserve">The Head of </w:t>
      </w:r>
      <w:smartTag w:uri="urn:schemas-microsoft-com:office:smarttags" w:element="PersonName">
        <w:r>
          <w:rPr>
            <w:rFonts w:ascii="Arial" w:hAnsi="Arial" w:cs="Arial"/>
            <w:sz w:val="22"/>
          </w:rPr>
          <w:t>Health Physics</w:t>
        </w:r>
      </w:smartTag>
      <w:r>
        <w:rPr>
          <w:rFonts w:ascii="Arial" w:hAnsi="Arial" w:cs="Arial"/>
          <w:sz w:val="22"/>
        </w:rPr>
        <w:t xml:space="preserve"> (for standard diagnostic examinations and interventional practices within and standard diagnostic examinations outwith Diagnostic Radiology) and the Head of Imaging Physics (for </w:t>
      </w:r>
      <w:smartTag w:uri="urn:schemas-microsoft-com:office:smarttags" w:element="PersonName">
        <w:r>
          <w:rPr>
            <w:rFonts w:ascii="Arial" w:hAnsi="Arial" w:cs="Arial"/>
            <w:sz w:val="22"/>
          </w:rPr>
          <w:t>Nuclear Medicine</w:t>
        </w:r>
      </w:smartTag>
      <w:r>
        <w:rPr>
          <w:rFonts w:ascii="Arial" w:hAnsi="Arial" w:cs="Arial"/>
          <w:sz w:val="22"/>
        </w:rPr>
        <w:t>) are responsible for ensuring that lists of DRLs for standard examinations are prepared annually and presented at meetings of the relevant Radiation Safety Committees for a range of standard examinations.</w:t>
      </w:r>
    </w:p>
    <w:p w14:paraId="08D7B569" w14:textId="77777777" w:rsidR="00455A53" w:rsidRDefault="00455A53" w:rsidP="005A35EE">
      <w:pPr>
        <w:spacing w:before="120"/>
        <w:jc w:val="both"/>
        <w:rPr>
          <w:rFonts w:ascii="Arial" w:hAnsi="Arial" w:cs="Arial"/>
          <w:sz w:val="22"/>
        </w:rPr>
      </w:pPr>
      <w:r>
        <w:rPr>
          <w:rFonts w:ascii="Arial" w:hAnsi="Arial" w:cs="Arial"/>
          <w:sz w:val="22"/>
        </w:rPr>
        <w:t>Directorates carrying out medical exposures for which DRLs are not provided should establish their own DRLs in terms of dose related parameters (see section 3) and establish a system for comparison of these parameters with these DRLs.</w:t>
      </w:r>
    </w:p>
    <w:p w14:paraId="08D7B56A" w14:textId="77777777" w:rsidR="00455A53" w:rsidRDefault="00455A53" w:rsidP="005A35EE">
      <w:pPr>
        <w:spacing w:before="120"/>
        <w:jc w:val="both"/>
        <w:rPr>
          <w:rFonts w:ascii="Arial" w:hAnsi="Arial" w:cs="Arial"/>
          <w:sz w:val="22"/>
        </w:rPr>
      </w:pPr>
      <w:r>
        <w:rPr>
          <w:rFonts w:ascii="Arial" w:hAnsi="Arial" w:cs="Arial"/>
          <w:sz w:val="22"/>
        </w:rPr>
        <w:t>The Radiation Safety Committee Chairpersons have responsibility for circulating the lists of DRLs to all relevant departments.</w:t>
      </w:r>
    </w:p>
    <w:p w14:paraId="08D7B56B" w14:textId="77777777" w:rsidR="00455A53" w:rsidRDefault="00455A53" w:rsidP="005A35EE">
      <w:pPr>
        <w:spacing w:before="120"/>
        <w:jc w:val="both"/>
        <w:rPr>
          <w:rFonts w:ascii="Arial" w:hAnsi="Arial" w:cs="Arial"/>
          <w:sz w:val="22"/>
        </w:rPr>
      </w:pPr>
      <w:r>
        <w:rPr>
          <w:rFonts w:ascii="Arial" w:hAnsi="Arial" w:cs="Arial"/>
          <w:sz w:val="22"/>
          <w:szCs w:val="22"/>
        </w:rPr>
        <w:t>Service Leads (SL) are responsible for</w:t>
      </w:r>
      <w:r>
        <w:rPr>
          <w:rFonts w:ascii="Arial" w:hAnsi="Arial" w:cs="Arial"/>
          <w:sz w:val="22"/>
        </w:rPr>
        <w:t xml:space="preserve"> selecting DRLs from the approved employer’s lists to cover the range of procedures representative of those examinations performed within the local department.  </w:t>
      </w:r>
    </w:p>
    <w:p w14:paraId="08D7B56C" w14:textId="77777777" w:rsidR="00455A53" w:rsidRDefault="00455A53" w:rsidP="005A35EE">
      <w:pPr>
        <w:spacing w:before="120"/>
        <w:jc w:val="both"/>
        <w:rPr>
          <w:rFonts w:ascii="Arial" w:hAnsi="Arial" w:cs="Arial"/>
          <w:sz w:val="22"/>
          <w:szCs w:val="22"/>
        </w:rPr>
      </w:pPr>
      <w:r w:rsidRPr="005C35FA">
        <w:rPr>
          <w:rFonts w:ascii="Arial" w:hAnsi="Arial" w:cs="Arial"/>
          <w:sz w:val="22"/>
          <w:szCs w:val="22"/>
        </w:rPr>
        <w:t xml:space="preserve">The </w:t>
      </w:r>
      <w:r>
        <w:rPr>
          <w:rFonts w:ascii="Arial" w:hAnsi="Arial" w:cs="Arial"/>
          <w:sz w:val="22"/>
          <w:szCs w:val="22"/>
        </w:rPr>
        <w:t>relevant Service Lead shall also;</w:t>
      </w:r>
    </w:p>
    <w:p w14:paraId="08D7B56D" w14:textId="77777777" w:rsidR="00455A53" w:rsidRDefault="00455A53" w:rsidP="005A35EE">
      <w:pPr>
        <w:numPr>
          <w:ilvl w:val="0"/>
          <w:numId w:val="2"/>
        </w:numPr>
        <w:spacing w:before="120"/>
        <w:jc w:val="both"/>
        <w:rPr>
          <w:rFonts w:ascii="Arial" w:hAnsi="Arial" w:cs="Arial"/>
          <w:sz w:val="22"/>
          <w:szCs w:val="22"/>
        </w:rPr>
      </w:pPr>
      <w:bookmarkStart w:id="0" w:name="_GoBack"/>
      <w:bookmarkEnd w:id="0"/>
      <w:r>
        <w:rPr>
          <w:rFonts w:ascii="Arial" w:hAnsi="Arial" w:cs="Arial"/>
          <w:sz w:val="22"/>
          <w:szCs w:val="22"/>
        </w:rPr>
        <w:t>review DRLs annually in consultation with Medical Physics Experts (MPEs), if there is any requirement to set a different value for any examination because of requirements for the examinations performed on the local patient group.</w:t>
      </w:r>
    </w:p>
    <w:p w14:paraId="08D7B56E" w14:textId="77777777" w:rsidR="00455A53" w:rsidRDefault="00455A53" w:rsidP="005A35EE">
      <w:pPr>
        <w:numPr>
          <w:ilvl w:val="0"/>
          <w:numId w:val="2"/>
        </w:numPr>
        <w:spacing w:before="120"/>
        <w:jc w:val="both"/>
        <w:rPr>
          <w:rFonts w:ascii="Arial" w:hAnsi="Arial" w:cs="Arial"/>
          <w:sz w:val="22"/>
          <w:szCs w:val="22"/>
        </w:rPr>
      </w:pPr>
      <w:r>
        <w:rPr>
          <w:rFonts w:ascii="Arial" w:hAnsi="Arial" w:cs="Arial"/>
          <w:sz w:val="22"/>
          <w:szCs w:val="22"/>
        </w:rPr>
        <w:t xml:space="preserve">initiate </w:t>
      </w:r>
      <w:r w:rsidRPr="005C35FA">
        <w:rPr>
          <w:rFonts w:ascii="Arial" w:hAnsi="Arial" w:cs="Arial"/>
          <w:sz w:val="22"/>
          <w:szCs w:val="22"/>
        </w:rPr>
        <w:t xml:space="preserve">appropriate reviews whenever </w:t>
      </w:r>
      <w:r>
        <w:rPr>
          <w:rFonts w:ascii="Arial" w:hAnsi="Arial" w:cs="Arial"/>
          <w:sz w:val="22"/>
          <w:szCs w:val="22"/>
        </w:rPr>
        <w:t>there is evidence that DRLs</w:t>
      </w:r>
      <w:r w:rsidRPr="005C35FA">
        <w:rPr>
          <w:rFonts w:ascii="Arial" w:hAnsi="Arial" w:cs="Arial"/>
          <w:sz w:val="22"/>
          <w:szCs w:val="22"/>
        </w:rPr>
        <w:t xml:space="preserve"> </w:t>
      </w:r>
      <w:r>
        <w:rPr>
          <w:rFonts w:ascii="Arial" w:hAnsi="Arial" w:cs="Arial"/>
          <w:sz w:val="22"/>
          <w:szCs w:val="22"/>
        </w:rPr>
        <w:t>have</w:t>
      </w:r>
      <w:r w:rsidRPr="005C35FA">
        <w:rPr>
          <w:rFonts w:ascii="Arial" w:hAnsi="Arial" w:cs="Arial"/>
          <w:sz w:val="22"/>
          <w:szCs w:val="22"/>
        </w:rPr>
        <w:t xml:space="preserve"> consistently </w:t>
      </w:r>
      <w:r>
        <w:rPr>
          <w:rFonts w:ascii="Arial" w:hAnsi="Arial" w:cs="Arial"/>
          <w:sz w:val="22"/>
          <w:szCs w:val="22"/>
        </w:rPr>
        <w:t xml:space="preserve">been </w:t>
      </w:r>
      <w:r w:rsidRPr="005C35FA">
        <w:rPr>
          <w:rFonts w:ascii="Arial" w:hAnsi="Arial" w:cs="Arial"/>
          <w:sz w:val="22"/>
          <w:szCs w:val="22"/>
        </w:rPr>
        <w:t>exceeded</w:t>
      </w:r>
      <w:r>
        <w:rPr>
          <w:rFonts w:ascii="Arial" w:hAnsi="Arial" w:cs="Arial"/>
          <w:sz w:val="22"/>
          <w:szCs w:val="22"/>
        </w:rPr>
        <w:t>,</w:t>
      </w:r>
      <w:r w:rsidRPr="005C35FA">
        <w:rPr>
          <w:rFonts w:ascii="Arial" w:hAnsi="Arial" w:cs="Arial"/>
          <w:sz w:val="22"/>
          <w:szCs w:val="22"/>
        </w:rPr>
        <w:t xml:space="preserve"> and </w:t>
      </w:r>
      <w:r>
        <w:rPr>
          <w:rFonts w:ascii="Arial" w:hAnsi="Arial" w:cs="Arial"/>
          <w:sz w:val="22"/>
          <w:szCs w:val="22"/>
        </w:rPr>
        <w:t xml:space="preserve">shall </w:t>
      </w:r>
      <w:r w:rsidRPr="005C35FA">
        <w:rPr>
          <w:rFonts w:ascii="Arial" w:hAnsi="Arial" w:cs="Arial"/>
          <w:sz w:val="22"/>
          <w:szCs w:val="22"/>
        </w:rPr>
        <w:t>ensure that corrective action is taken where appropriate.</w:t>
      </w:r>
    </w:p>
    <w:p w14:paraId="08D7B56F" w14:textId="77777777" w:rsidR="00455A53" w:rsidRDefault="00455A53" w:rsidP="005A35EE">
      <w:pPr>
        <w:numPr>
          <w:ilvl w:val="0"/>
          <w:numId w:val="2"/>
        </w:numPr>
        <w:spacing w:before="120"/>
        <w:jc w:val="both"/>
        <w:rPr>
          <w:rFonts w:ascii="Arial" w:hAnsi="Arial" w:cs="Arial"/>
          <w:sz w:val="22"/>
          <w:szCs w:val="22"/>
        </w:rPr>
      </w:pPr>
      <w:r>
        <w:rPr>
          <w:rFonts w:ascii="Arial" w:hAnsi="Arial" w:cs="Arial"/>
          <w:sz w:val="22"/>
          <w:szCs w:val="22"/>
        </w:rPr>
        <w:t>ensure that staff collates necessary information.</w:t>
      </w:r>
    </w:p>
    <w:p w14:paraId="08D7B570" w14:textId="77777777" w:rsidR="00455A53" w:rsidRPr="005C35FA" w:rsidRDefault="00455A53" w:rsidP="005F583B">
      <w:pPr>
        <w:spacing w:before="120"/>
        <w:jc w:val="both"/>
        <w:rPr>
          <w:rFonts w:ascii="Arial" w:hAnsi="Arial" w:cs="Arial"/>
          <w:sz w:val="22"/>
          <w:szCs w:val="22"/>
        </w:rPr>
      </w:pPr>
      <w:r>
        <w:rPr>
          <w:rFonts w:ascii="Arial" w:hAnsi="Arial" w:cs="Arial"/>
          <w:sz w:val="22"/>
          <w:szCs w:val="22"/>
        </w:rPr>
        <w:t>The Local Service Lead shall ensure that a list of appropriate DRLs is displayed and readily available to operators performing relevant diagnostic examinations or interventional practices.</w:t>
      </w:r>
    </w:p>
    <w:p w14:paraId="08D7B571" w14:textId="77777777" w:rsidR="00455A53" w:rsidRDefault="00455A53" w:rsidP="005A35EE">
      <w:pPr>
        <w:spacing w:before="120"/>
        <w:jc w:val="both"/>
        <w:rPr>
          <w:rFonts w:ascii="Arial" w:hAnsi="Arial" w:cs="Arial"/>
          <w:sz w:val="22"/>
        </w:rPr>
      </w:pPr>
    </w:p>
    <w:p w14:paraId="08D7B572" w14:textId="77777777" w:rsidR="00455A53" w:rsidRPr="005A35EE" w:rsidRDefault="00455A53" w:rsidP="005A35EE">
      <w:pPr>
        <w:pStyle w:val="Heading4"/>
        <w:keepNext w:val="0"/>
        <w:rPr>
          <w:color w:val="0000FF"/>
        </w:rPr>
      </w:pPr>
      <w:r w:rsidRPr="005A35EE">
        <w:rPr>
          <w:color w:val="0000FF"/>
        </w:rPr>
        <w:t>3.</w:t>
      </w:r>
      <w:r w:rsidRPr="005A35EE">
        <w:rPr>
          <w:color w:val="0000FF"/>
        </w:rPr>
        <w:tab/>
        <w:t>Establishing DRLs</w:t>
      </w:r>
    </w:p>
    <w:p w14:paraId="08D7B573" w14:textId="77777777" w:rsidR="00455A53" w:rsidRDefault="00455A53" w:rsidP="005A35EE">
      <w:pPr>
        <w:jc w:val="both"/>
        <w:rPr>
          <w:rFonts w:ascii="Arial" w:hAnsi="Arial" w:cs="Arial"/>
          <w:sz w:val="22"/>
        </w:rPr>
      </w:pPr>
      <w:r>
        <w:rPr>
          <w:rFonts w:ascii="Arial" w:hAnsi="Arial" w:cs="Arial"/>
          <w:sz w:val="22"/>
        </w:rPr>
        <w:t>Lists of DRLs for standard X-ray and nuclear medicine examinations performed within the Diagnostics Directorate will be available on the Q-pulse Quality Management System and Staffnet.</w:t>
      </w:r>
    </w:p>
    <w:p w14:paraId="08D7B574" w14:textId="77777777" w:rsidR="00455A53" w:rsidRDefault="00455A53" w:rsidP="005A35EE">
      <w:pPr>
        <w:jc w:val="both"/>
        <w:rPr>
          <w:rFonts w:ascii="Arial" w:hAnsi="Arial" w:cs="Arial"/>
          <w:sz w:val="22"/>
        </w:rPr>
      </w:pPr>
    </w:p>
    <w:p w14:paraId="08D7B575" w14:textId="77777777" w:rsidR="00455A53" w:rsidRDefault="00455A53" w:rsidP="005A35EE">
      <w:pPr>
        <w:jc w:val="both"/>
        <w:rPr>
          <w:rFonts w:ascii="Arial" w:hAnsi="Arial" w:cs="Arial"/>
          <w:sz w:val="22"/>
        </w:rPr>
      </w:pPr>
      <w:r>
        <w:rPr>
          <w:rFonts w:ascii="Arial" w:hAnsi="Arial" w:cs="Arial"/>
          <w:sz w:val="22"/>
        </w:rPr>
        <w:lastRenderedPageBreak/>
        <w:t xml:space="preserve">These will be reviewed by the relevant MPEs annually. Revised lists of DRLs will be issued following the reviews by the Head of Health Physics for Diagnostic Radiology and the Head of Imaging for Nuclear Medicine. The revised lists of DRLs will be made available immediately on Q-pulse and Staffnet, and subsequently presented at meetings of the relevant Radiation Safety Committees </w:t>
      </w:r>
    </w:p>
    <w:p w14:paraId="08D7B576" w14:textId="77777777" w:rsidR="00455A53" w:rsidRDefault="00455A53" w:rsidP="005A35EE">
      <w:pPr>
        <w:spacing w:before="120"/>
        <w:jc w:val="both"/>
        <w:rPr>
          <w:rFonts w:ascii="Arial" w:hAnsi="Arial" w:cs="Arial"/>
          <w:sz w:val="22"/>
          <w:szCs w:val="22"/>
        </w:rPr>
      </w:pPr>
      <w:r>
        <w:rPr>
          <w:rFonts w:ascii="Arial" w:hAnsi="Arial" w:cs="Arial"/>
          <w:sz w:val="22"/>
          <w:szCs w:val="22"/>
        </w:rPr>
        <w:t>.</w:t>
      </w:r>
    </w:p>
    <w:p w14:paraId="08D7B577" w14:textId="77777777" w:rsidR="00455A53" w:rsidRDefault="00455A53" w:rsidP="005A35EE">
      <w:pPr>
        <w:spacing w:before="120"/>
        <w:jc w:val="both"/>
        <w:rPr>
          <w:rFonts w:ascii="Arial" w:hAnsi="Arial" w:cs="Arial"/>
          <w:sz w:val="22"/>
        </w:rPr>
      </w:pPr>
      <w:r>
        <w:rPr>
          <w:rFonts w:ascii="Arial" w:hAnsi="Arial" w:cs="Arial"/>
          <w:sz w:val="22"/>
          <w:szCs w:val="22"/>
        </w:rPr>
        <w:t xml:space="preserve">Service Leads (SLs) shall consult with </w:t>
      </w:r>
      <w:r>
        <w:rPr>
          <w:rFonts w:ascii="Arial" w:hAnsi="Arial" w:cs="Arial"/>
          <w:sz w:val="22"/>
        </w:rPr>
        <w:t xml:space="preserve">Medical Physics Experts (MPEs) and select DRLs from the approved employer’s lists to cover the range of medical exposures performed within the local department.  </w:t>
      </w:r>
    </w:p>
    <w:p w14:paraId="08D7B578" w14:textId="77777777" w:rsidR="00455A53" w:rsidRDefault="00455A53" w:rsidP="00B60FB3">
      <w:pPr>
        <w:spacing w:before="120"/>
        <w:jc w:val="both"/>
        <w:rPr>
          <w:rFonts w:ascii="Arial" w:hAnsi="Arial" w:cs="Arial"/>
          <w:sz w:val="22"/>
          <w:szCs w:val="22"/>
        </w:rPr>
      </w:pPr>
      <w:r>
        <w:rPr>
          <w:rFonts w:ascii="Arial" w:hAnsi="Arial" w:cs="Arial"/>
          <w:sz w:val="22"/>
          <w:szCs w:val="22"/>
        </w:rPr>
        <w:t>DRLs for dental examinations will be revised by the MPEs and circulated through the Oral Health Directorate Managements Structure.</w:t>
      </w:r>
    </w:p>
    <w:p w14:paraId="08D7B579" w14:textId="77777777" w:rsidR="00455A53" w:rsidRDefault="00455A53" w:rsidP="005A35EE">
      <w:pPr>
        <w:spacing w:before="120"/>
        <w:jc w:val="both"/>
        <w:rPr>
          <w:rFonts w:ascii="Arial" w:hAnsi="Arial" w:cs="Arial"/>
          <w:sz w:val="22"/>
        </w:rPr>
      </w:pPr>
      <w:r>
        <w:rPr>
          <w:rFonts w:ascii="Arial" w:hAnsi="Arial" w:cs="Arial"/>
          <w:sz w:val="22"/>
        </w:rPr>
        <w:t>Directorates other than Diagnostics will need to establish their own DRLs for particular procedures that they perform. Lists of suitable DRLs based on national data, where these are available, will be included in the X-ray lists. If there are no suitable DRLs in the employer’s list, the SL should consult with a Medical Physics Expert to set up DRLs that are appropriate for their specialty. These DRLs shall be listed in the relevant procedure for each site.</w:t>
      </w:r>
    </w:p>
    <w:p w14:paraId="08D7B57A" w14:textId="77777777" w:rsidR="00455A53" w:rsidRDefault="00455A53" w:rsidP="005A35EE">
      <w:pPr>
        <w:spacing w:before="120"/>
        <w:jc w:val="both"/>
        <w:rPr>
          <w:rFonts w:ascii="Arial" w:hAnsi="Arial" w:cs="Arial"/>
          <w:sz w:val="22"/>
        </w:rPr>
      </w:pPr>
      <w:r>
        <w:rPr>
          <w:rFonts w:ascii="Arial" w:hAnsi="Arial" w:cs="Arial"/>
          <w:sz w:val="22"/>
        </w:rPr>
        <w:t>The procedures shall specify these DRLs in terms of practical quantities, e.g. dose-area product, entrance surface dose, computed tomography dose index</w:t>
      </w:r>
      <w:r>
        <w:rPr>
          <w:rFonts w:ascii="Arial" w:hAnsi="Arial" w:cs="Arial"/>
          <w:sz w:val="22"/>
          <w:vertAlign w:val="subscript"/>
        </w:rPr>
        <w:t>volume</w:t>
      </w:r>
      <w:r>
        <w:rPr>
          <w:rFonts w:ascii="Arial" w:hAnsi="Arial" w:cs="Arial"/>
          <w:sz w:val="22"/>
        </w:rPr>
        <w:t xml:space="preserve">, dose length product, screening time or administered activity.  </w:t>
      </w:r>
    </w:p>
    <w:p w14:paraId="08D7B57B" w14:textId="77777777" w:rsidR="00455A53" w:rsidRDefault="00455A53" w:rsidP="00C942C8">
      <w:pPr>
        <w:spacing w:before="120"/>
        <w:jc w:val="both"/>
        <w:rPr>
          <w:rFonts w:ascii="Arial" w:hAnsi="Arial" w:cs="Arial"/>
          <w:sz w:val="22"/>
        </w:rPr>
      </w:pPr>
      <w:r>
        <w:rPr>
          <w:rFonts w:ascii="Arial" w:hAnsi="Arial" w:cs="Arial"/>
          <w:sz w:val="22"/>
        </w:rPr>
        <w:t>The standard X-ray and nuclear medicine examinations DRLs adopted will be based on values proposed by European and National professional bodies, other available published data where this is considered appropriate, and results of local dose surveys.  DRL values for Interventional radiology procedures will be based on local practice where appropriate.</w:t>
      </w:r>
    </w:p>
    <w:p w14:paraId="08D7B57C" w14:textId="77777777" w:rsidR="00455A53" w:rsidRDefault="00455A53" w:rsidP="005A35EE">
      <w:pPr>
        <w:spacing w:before="120"/>
        <w:jc w:val="both"/>
        <w:rPr>
          <w:rFonts w:ascii="Arial" w:hAnsi="Arial" w:cs="Arial"/>
          <w:sz w:val="22"/>
          <w:szCs w:val="22"/>
        </w:rPr>
      </w:pPr>
      <w:r>
        <w:rPr>
          <w:rFonts w:ascii="Arial" w:hAnsi="Arial" w:cs="Arial"/>
          <w:sz w:val="22"/>
          <w:szCs w:val="22"/>
        </w:rPr>
        <w:t>A list of appropriate DRLs will be displayed and readily available to operators performing relevant diagnostic examinations or interventional procedures in each department.</w:t>
      </w:r>
    </w:p>
    <w:p w14:paraId="08D7B57D" w14:textId="77777777" w:rsidR="00455A53" w:rsidRPr="005F583B" w:rsidRDefault="00455A53" w:rsidP="005A35EE">
      <w:pPr>
        <w:spacing w:before="120"/>
        <w:jc w:val="both"/>
        <w:rPr>
          <w:rFonts w:ascii="Arial" w:hAnsi="Arial" w:cs="Arial"/>
          <w:sz w:val="22"/>
          <w:szCs w:val="22"/>
        </w:rPr>
      </w:pPr>
    </w:p>
    <w:p w14:paraId="08D7B57E" w14:textId="77777777" w:rsidR="00455A53" w:rsidRDefault="00455A53" w:rsidP="005A35EE">
      <w:pPr>
        <w:pStyle w:val="Heading3"/>
        <w:keepNext w:val="0"/>
        <w:spacing w:before="120"/>
        <w:rPr>
          <w:color w:val="0000FF"/>
          <w:sz w:val="24"/>
        </w:rPr>
      </w:pPr>
      <w:r>
        <w:rPr>
          <w:color w:val="0000FF"/>
          <w:sz w:val="24"/>
        </w:rPr>
        <w:t>4.</w:t>
      </w:r>
      <w:r>
        <w:rPr>
          <w:color w:val="0000FF"/>
          <w:sz w:val="24"/>
        </w:rPr>
        <w:tab/>
        <w:t>X-ray DRLs</w:t>
      </w:r>
    </w:p>
    <w:p w14:paraId="08D7B57F" w14:textId="77777777" w:rsidR="00455A53" w:rsidRDefault="00455A53" w:rsidP="005A35EE">
      <w:pPr>
        <w:pStyle w:val="BodyText2"/>
        <w:spacing w:before="120"/>
        <w:rPr>
          <w:sz w:val="22"/>
        </w:rPr>
      </w:pPr>
      <w:r>
        <w:rPr>
          <w:sz w:val="22"/>
        </w:rPr>
        <w:t xml:space="preserve">X-ray DRLs shall be set either as practical dose measurement quantities for typical diagnostic examinations for average size patients (70 kg), or as variables which relate to dose, such as screening times for fluoroscopy.  </w:t>
      </w:r>
    </w:p>
    <w:p w14:paraId="08D7B580" w14:textId="77777777" w:rsidR="00455A53" w:rsidRDefault="00455A53" w:rsidP="005A35EE">
      <w:pPr>
        <w:spacing w:before="120"/>
        <w:jc w:val="both"/>
        <w:rPr>
          <w:rFonts w:ascii="Arial" w:hAnsi="Arial" w:cs="Arial"/>
          <w:sz w:val="22"/>
        </w:rPr>
      </w:pPr>
      <w:r>
        <w:rPr>
          <w:rFonts w:ascii="Arial" w:hAnsi="Arial" w:cs="Arial"/>
          <w:sz w:val="22"/>
        </w:rPr>
        <w:t xml:space="preserve">If there are not appropriate Health Board DRLs for any examinations performed on a particular X-ray unit, because of the specialist nature of the procedures or the patient cohort, local departmental DRLs should be established. The Service Lead will identify staff to record and analyse dose-related data and establish appropriate local DRL(s). </w:t>
      </w:r>
    </w:p>
    <w:p w14:paraId="08D7B581" w14:textId="77777777" w:rsidR="00455A53" w:rsidRDefault="00455A53" w:rsidP="005A35EE">
      <w:pPr>
        <w:spacing w:before="120"/>
        <w:jc w:val="both"/>
        <w:rPr>
          <w:rFonts w:ascii="Arial" w:hAnsi="Arial" w:cs="Arial"/>
          <w:sz w:val="22"/>
        </w:rPr>
      </w:pPr>
      <w:r>
        <w:rPr>
          <w:rFonts w:ascii="Arial" w:hAnsi="Arial" w:cs="Arial"/>
          <w:sz w:val="22"/>
        </w:rPr>
        <w:t>Advice and assistance in this exercise may be sought from MPEs in Health Physics.</w:t>
      </w:r>
    </w:p>
    <w:p w14:paraId="08D7B582" w14:textId="77777777" w:rsidR="00455A53" w:rsidRDefault="00455A53" w:rsidP="005A35EE">
      <w:pPr>
        <w:pStyle w:val="Heading3"/>
        <w:keepNext w:val="0"/>
        <w:spacing w:before="120"/>
        <w:rPr>
          <w:color w:val="0000FF"/>
          <w:sz w:val="24"/>
        </w:rPr>
      </w:pPr>
    </w:p>
    <w:p w14:paraId="08D7B583" w14:textId="77777777" w:rsidR="00455A53" w:rsidRDefault="00455A53" w:rsidP="005A35EE">
      <w:pPr>
        <w:pStyle w:val="Heading3"/>
        <w:keepNext w:val="0"/>
        <w:spacing w:before="120"/>
        <w:rPr>
          <w:color w:val="0000FF"/>
          <w:sz w:val="24"/>
        </w:rPr>
      </w:pPr>
      <w:r>
        <w:rPr>
          <w:color w:val="0000FF"/>
          <w:sz w:val="24"/>
        </w:rPr>
        <w:t>5.</w:t>
      </w:r>
      <w:r>
        <w:rPr>
          <w:color w:val="0000FF"/>
          <w:sz w:val="24"/>
        </w:rPr>
        <w:tab/>
        <w:t>Nuclear Medicine DRLs</w:t>
      </w:r>
    </w:p>
    <w:p w14:paraId="08D7B584" w14:textId="77777777" w:rsidR="00455A53" w:rsidRPr="00F102B4" w:rsidRDefault="00455A53" w:rsidP="005A35EE">
      <w:pPr>
        <w:spacing w:before="120"/>
        <w:jc w:val="both"/>
        <w:rPr>
          <w:rFonts w:ascii="Arial" w:hAnsi="Arial" w:cs="Arial"/>
          <w:sz w:val="22"/>
        </w:rPr>
      </w:pPr>
      <w:r w:rsidRPr="00F102B4">
        <w:rPr>
          <w:rFonts w:ascii="Arial" w:hAnsi="Arial" w:cs="Arial"/>
          <w:sz w:val="22"/>
        </w:rPr>
        <w:t xml:space="preserve">The Administration of Radioactive Substances Advisory Committee (ARSAC) provides DRLs for typical examinations for average size patients (70 kg).  DRLs for nuclear medicine procedures in NHS </w:t>
      </w:r>
      <w:r>
        <w:rPr>
          <w:rFonts w:ascii="Arial" w:hAnsi="Arial" w:cs="Arial"/>
          <w:sz w:val="22"/>
        </w:rPr>
        <w:t xml:space="preserve">Greater Glasgow and </w:t>
      </w:r>
      <w:smartTag w:uri="urn:schemas-microsoft-com:office:smarttags" w:element="place">
        <w:r>
          <w:rPr>
            <w:rFonts w:ascii="Arial" w:hAnsi="Arial" w:cs="Arial"/>
            <w:sz w:val="22"/>
          </w:rPr>
          <w:t>Clyde</w:t>
        </w:r>
      </w:smartTag>
      <w:r w:rsidRPr="00F102B4">
        <w:rPr>
          <w:rFonts w:ascii="Arial" w:hAnsi="Arial" w:cs="Arial"/>
          <w:sz w:val="22"/>
        </w:rPr>
        <w:t xml:space="preserve"> shall </w:t>
      </w:r>
      <w:r>
        <w:rPr>
          <w:rFonts w:ascii="Arial" w:hAnsi="Arial" w:cs="Arial"/>
          <w:sz w:val="22"/>
        </w:rPr>
        <w:t>be base</w:t>
      </w:r>
      <w:r w:rsidRPr="00F102B4">
        <w:rPr>
          <w:rFonts w:ascii="Arial" w:hAnsi="Arial" w:cs="Arial"/>
          <w:sz w:val="22"/>
        </w:rPr>
        <w:t xml:space="preserve">d closely on those </w:t>
      </w:r>
      <w:r>
        <w:rPr>
          <w:rFonts w:ascii="Arial" w:hAnsi="Arial" w:cs="Arial"/>
          <w:sz w:val="22"/>
        </w:rPr>
        <w:t>recommend</w:t>
      </w:r>
      <w:r w:rsidRPr="00F102B4">
        <w:rPr>
          <w:rFonts w:ascii="Arial" w:hAnsi="Arial" w:cs="Arial"/>
          <w:sz w:val="22"/>
        </w:rPr>
        <w:t xml:space="preserve">ed by ARSAC.  </w:t>
      </w:r>
    </w:p>
    <w:p w14:paraId="08D7B585" w14:textId="7D74BAFB" w:rsidR="00455A53" w:rsidRPr="009164F5" w:rsidRDefault="00455A53" w:rsidP="005A35EE">
      <w:pPr>
        <w:spacing w:before="120"/>
        <w:jc w:val="both"/>
        <w:rPr>
          <w:rFonts w:ascii="Arial" w:hAnsi="Arial" w:cs="Arial"/>
          <w:sz w:val="22"/>
        </w:rPr>
      </w:pPr>
      <w:r w:rsidRPr="00F102B4">
        <w:rPr>
          <w:rFonts w:ascii="Arial" w:hAnsi="Arial" w:cs="Arial"/>
          <w:sz w:val="22"/>
        </w:rPr>
        <w:t xml:space="preserve">Variations and additions to the DRLs used in a department may be derived to suit particular local practices.  These DRLs must be agreed with the </w:t>
      </w:r>
      <w:r>
        <w:rPr>
          <w:rFonts w:ascii="Arial" w:hAnsi="Arial" w:cs="Arial"/>
          <w:sz w:val="22"/>
        </w:rPr>
        <w:t>Service Lead</w:t>
      </w:r>
      <w:r w:rsidRPr="00F102B4">
        <w:rPr>
          <w:rFonts w:ascii="Arial" w:hAnsi="Arial" w:cs="Arial"/>
          <w:sz w:val="22"/>
        </w:rPr>
        <w:t xml:space="preserve"> in consultation with the </w:t>
      </w:r>
      <w:r>
        <w:rPr>
          <w:rFonts w:ascii="Arial" w:hAnsi="Arial" w:cs="Arial"/>
          <w:sz w:val="22"/>
        </w:rPr>
        <w:t xml:space="preserve">Lead Clinician and the </w:t>
      </w:r>
      <w:r w:rsidRPr="00F102B4">
        <w:rPr>
          <w:rFonts w:ascii="Arial" w:hAnsi="Arial" w:cs="Arial"/>
          <w:sz w:val="22"/>
        </w:rPr>
        <w:t xml:space="preserve">MPE for the area, and documented </w:t>
      </w:r>
      <w:r>
        <w:rPr>
          <w:rFonts w:ascii="Arial" w:hAnsi="Arial" w:cs="Arial"/>
          <w:sz w:val="22"/>
        </w:rPr>
        <w:t xml:space="preserve">in the </w:t>
      </w:r>
      <w:r w:rsidRPr="009164F5">
        <w:rPr>
          <w:rFonts w:ascii="Arial" w:hAnsi="Arial" w:cs="Arial"/>
          <w:sz w:val="22"/>
        </w:rPr>
        <w:t>relevant procedure.</w:t>
      </w:r>
    </w:p>
    <w:p w14:paraId="08D7B586" w14:textId="77777777" w:rsidR="00455A53" w:rsidRDefault="00455A53" w:rsidP="005A35EE">
      <w:pPr>
        <w:spacing w:before="120"/>
        <w:jc w:val="both"/>
        <w:rPr>
          <w:rFonts w:ascii="Arial" w:hAnsi="Arial" w:cs="Arial"/>
          <w:sz w:val="22"/>
        </w:rPr>
      </w:pPr>
      <w:r w:rsidRPr="00F102B4">
        <w:rPr>
          <w:rFonts w:ascii="Arial" w:hAnsi="Arial" w:cs="Arial"/>
          <w:sz w:val="22"/>
        </w:rPr>
        <w:t xml:space="preserve">Approval must be obtained from ARSAC for any </w:t>
      </w:r>
      <w:r>
        <w:rPr>
          <w:rFonts w:ascii="Arial" w:hAnsi="Arial" w:cs="Arial"/>
          <w:sz w:val="22"/>
        </w:rPr>
        <w:t xml:space="preserve">adopted </w:t>
      </w:r>
      <w:r w:rsidRPr="00F102B4">
        <w:rPr>
          <w:rFonts w:ascii="Arial" w:hAnsi="Arial" w:cs="Arial"/>
          <w:sz w:val="22"/>
        </w:rPr>
        <w:t>DRL which is greater than the</w:t>
      </w:r>
      <w:r>
        <w:rPr>
          <w:rFonts w:ascii="Arial" w:hAnsi="Arial" w:cs="Arial"/>
          <w:sz w:val="22"/>
        </w:rPr>
        <w:t>ir</w:t>
      </w:r>
      <w:r w:rsidRPr="00F102B4">
        <w:rPr>
          <w:rFonts w:ascii="Arial" w:hAnsi="Arial" w:cs="Arial"/>
          <w:sz w:val="22"/>
        </w:rPr>
        <w:t xml:space="preserve"> recommended value</w:t>
      </w:r>
      <w:r>
        <w:rPr>
          <w:rFonts w:ascii="Arial" w:hAnsi="Arial" w:cs="Arial"/>
          <w:sz w:val="22"/>
        </w:rPr>
        <w:t>.</w:t>
      </w:r>
    </w:p>
    <w:sectPr w:rsidR="00455A53" w:rsidSect="00DA3BB7">
      <w:headerReference w:type="default" r:id="rId11"/>
      <w:footerReference w:type="default" r:id="rId12"/>
      <w:headerReference w:type="first" r:id="rId13"/>
      <w:footerReference w:type="first" r:id="rId14"/>
      <w:pgSz w:w="11906" w:h="16838"/>
      <w:pgMar w:top="1418" w:right="992" w:bottom="1134" w:left="1134" w:header="709" w:footer="5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7B58A" w14:textId="77777777" w:rsidR="00455A53" w:rsidRDefault="00455A53">
      <w:r>
        <w:separator/>
      </w:r>
    </w:p>
  </w:endnote>
  <w:endnote w:type="continuationSeparator" w:id="0">
    <w:p w14:paraId="08D7B58B" w14:textId="77777777" w:rsidR="00455A53" w:rsidRDefault="0045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455A53" w:rsidRPr="002231C9" w14:paraId="08D7B599" w14:textId="77777777" w:rsidTr="009B762C">
      <w:trPr>
        <w:trHeight w:hRule="exact" w:val="284"/>
        <w:jc w:val="center"/>
      </w:trPr>
      <w:tc>
        <w:tcPr>
          <w:tcW w:w="924" w:type="dxa"/>
          <w:vAlign w:val="center"/>
        </w:tcPr>
        <w:p w14:paraId="08D7B593"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Author</w:t>
          </w:r>
        </w:p>
      </w:tc>
      <w:tc>
        <w:tcPr>
          <w:tcW w:w="1751" w:type="dxa"/>
          <w:vAlign w:val="center"/>
        </w:tcPr>
        <w:p w14:paraId="08D7B594"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Owner</w:t>
          </w:r>
        </w:p>
      </w:tc>
      <w:tc>
        <w:tcPr>
          <w:tcW w:w="1532" w:type="dxa"/>
          <w:vAlign w:val="center"/>
        </w:tcPr>
        <w:p w14:paraId="08D7B595"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Revision</w:t>
          </w:r>
        </w:p>
      </w:tc>
      <w:tc>
        <w:tcPr>
          <w:tcW w:w="1981" w:type="dxa"/>
          <w:vAlign w:val="center"/>
        </w:tcPr>
        <w:p w14:paraId="08D7B596"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 xml:space="preserve">Active Date </w:t>
          </w:r>
        </w:p>
      </w:tc>
      <w:tc>
        <w:tcPr>
          <w:tcW w:w="2051" w:type="dxa"/>
          <w:vAlign w:val="center"/>
        </w:tcPr>
        <w:p w14:paraId="08D7B597"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Review date</w:t>
          </w:r>
        </w:p>
      </w:tc>
      <w:tc>
        <w:tcPr>
          <w:tcW w:w="1713" w:type="dxa"/>
          <w:vAlign w:val="center"/>
        </w:tcPr>
        <w:p w14:paraId="08D7B598"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Page</w:t>
          </w:r>
        </w:p>
      </w:tc>
    </w:tr>
    <w:tr w:rsidR="00455A53" w:rsidRPr="002231C9" w14:paraId="08D7B5A0" w14:textId="77777777" w:rsidTr="009B762C">
      <w:trPr>
        <w:trHeight w:hRule="exact" w:val="284"/>
        <w:jc w:val="center"/>
      </w:trPr>
      <w:tc>
        <w:tcPr>
          <w:tcW w:w="924" w:type="dxa"/>
          <w:vAlign w:val="center"/>
        </w:tcPr>
        <w:p w14:paraId="08D7B59A"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RC</w:t>
          </w:r>
        </w:p>
      </w:tc>
      <w:tc>
        <w:tcPr>
          <w:tcW w:w="1751" w:type="dxa"/>
          <w:vAlign w:val="center"/>
        </w:tcPr>
        <w:p w14:paraId="08D7B59B"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RG</w:t>
          </w:r>
        </w:p>
      </w:tc>
      <w:tc>
        <w:tcPr>
          <w:tcW w:w="1532" w:type="dxa"/>
          <w:vAlign w:val="center"/>
        </w:tcPr>
        <w:p w14:paraId="08D7B59C"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6</w:t>
          </w:r>
        </w:p>
      </w:tc>
      <w:tc>
        <w:tcPr>
          <w:tcW w:w="1981" w:type="dxa"/>
          <w:vAlign w:val="center"/>
        </w:tcPr>
        <w:p w14:paraId="08D7B59D" w14:textId="32D33B8A" w:rsidR="00455A53" w:rsidRPr="009B762C" w:rsidRDefault="00DA3BB7" w:rsidP="009B762C">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22/06/18</w:t>
          </w:r>
        </w:p>
      </w:tc>
      <w:tc>
        <w:tcPr>
          <w:tcW w:w="2051" w:type="dxa"/>
          <w:vAlign w:val="center"/>
        </w:tcPr>
        <w:p w14:paraId="08D7B59E" w14:textId="1FB1A74A" w:rsidR="00455A53" w:rsidRPr="009B762C" w:rsidRDefault="00BF0947" w:rsidP="009B762C">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30/11/20</w:t>
          </w:r>
        </w:p>
      </w:tc>
      <w:tc>
        <w:tcPr>
          <w:tcW w:w="1713" w:type="dxa"/>
          <w:vAlign w:val="center"/>
        </w:tcPr>
        <w:p w14:paraId="08D7B59F"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Style w:val="PageNumber"/>
              <w:rFonts w:ascii="Arial" w:hAnsi="Arial" w:cs="Arial"/>
              <w:color w:val="0000FF"/>
              <w:sz w:val="18"/>
              <w:szCs w:val="18"/>
            </w:rPr>
            <w:fldChar w:fldCharType="begin"/>
          </w:r>
          <w:r w:rsidRPr="009B762C">
            <w:rPr>
              <w:rStyle w:val="PageNumber"/>
              <w:rFonts w:ascii="Arial" w:hAnsi="Arial" w:cs="Arial"/>
              <w:color w:val="0000FF"/>
              <w:sz w:val="18"/>
              <w:szCs w:val="18"/>
            </w:rPr>
            <w:instrText xml:space="preserve"> PAGE </w:instrText>
          </w:r>
          <w:r w:rsidRPr="009B762C">
            <w:rPr>
              <w:rStyle w:val="PageNumber"/>
              <w:rFonts w:ascii="Arial" w:hAnsi="Arial" w:cs="Arial"/>
              <w:color w:val="0000FF"/>
              <w:sz w:val="18"/>
              <w:szCs w:val="18"/>
            </w:rPr>
            <w:fldChar w:fldCharType="separate"/>
          </w:r>
          <w:r w:rsidR="00BF0947">
            <w:rPr>
              <w:rStyle w:val="PageNumber"/>
              <w:rFonts w:ascii="Arial" w:hAnsi="Arial" w:cs="Arial"/>
              <w:noProof/>
              <w:color w:val="0000FF"/>
              <w:sz w:val="18"/>
              <w:szCs w:val="18"/>
            </w:rPr>
            <w:t>1</w:t>
          </w:r>
          <w:r w:rsidRPr="009B762C">
            <w:rPr>
              <w:rStyle w:val="PageNumber"/>
              <w:rFonts w:ascii="Arial" w:hAnsi="Arial" w:cs="Arial"/>
              <w:color w:val="0000FF"/>
              <w:sz w:val="18"/>
              <w:szCs w:val="18"/>
            </w:rPr>
            <w:fldChar w:fldCharType="end"/>
          </w:r>
          <w:r w:rsidRPr="009B762C">
            <w:rPr>
              <w:rFonts w:ascii="Arial" w:hAnsi="Arial" w:cs="Arial"/>
              <w:color w:val="0000FF"/>
              <w:sz w:val="18"/>
              <w:szCs w:val="18"/>
            </w:rPr>
            <w:t xml:space="preserve"> of </w:t>
          </w:r>
          <w:r w:rsidRPr="009B762C">
            <w:rPr>
              <w:rStyle w:val="PageNumber"/>
              <w:rFonts w:ascii="Arial" w:hAnsi="Arial" w:cs="Arial"/>
              <w:color w:val="0000FF"/>
              <w:sz w:val="18"/>
              <w:szCs w:val="18"/>
            </w:rPr>
            <w:fldChar w:fldCharType="begin"/>
          </w:r>
          <w:r w:rsidRPr="009B762C">
            <w:rPr>
              <w:rStyle w:val="PageNumber"/>
              <w:rFonts w:ascii="Arial" w:hAnsi="Arial" w:cs="Arial"/>
              <w:color w:val="0000FF"/>
              <w:sz w:val="18"/>
              <w:szCs w:val="18"/>
            </w:rPr>
            <w:instrText xml:space="preserve"> NUMPAGES </w:instrText>
          </w:r>
          <w:r w:rsidRPr="009B762C">
            <w:rPr>
              <w:rStyle w:val="PageNumber"/>
              <w:rFonts w:ascii="Arial" w:hAnsi="Arial" w:cs="Arial"/>
              <w:color w:val="0000FF"/>
              <w:sz w:val="18"/>
              <w:szCs w:val="18"/>
            </w:rPr>
            <w:fldChar w:fldCharType="separate"/>
          </w:r>
          <w:r w:rsidR="00BF0947">
            <w:rPr>
              <w:rStyle w:val="PageNumber"/>
              <w:rFonts w:ascii="Arial" w:hAnsi="Arial" w:cs="Arial"/>
              <w:noProof/>
              <w:color w:val="0000FF"/>
              <w:sz w:val="18"/>
              <w:szCs w:val="18"/>
            </w:rPr>
            <w:t>2</w:t>
          </w:r>
          <w:r w:rsidRPr="009B762C">
            <w:rPr>
              <w:rStyle w:val="PageNumber"/>
              <w:rFonts w:ascii="Arial" w:hAnsi="Arial" w:cs="Arial"/>
              <w:color w:val="0000FF"/>
              <w:sz w:val="18"/>
              <w:szCs w:val="18"/>
            </w:rPr>
            <w:fldChar w:fldCharType="end"/>
          </w:r>
        </w:p>
      </w:tc>
    </w:tr>
    <w:tr w:rsidR="00455A53" w:rsidRPr="002231C9" w14:paraId="08D7B5A2" w14:textId="77777777" w:rsidTr="009B762C">
      <w:trPr>
        <w:trHeight w:hRule="exact" w:val="284"/>
        <w:jc w:val="center"/>
      </w:trPr>
      <w:tc>
        <w:tcPr>
          <w:tcW w:w="9952" w:type="dxa"/>
          <w:gridSpan w:val="6"/>
          <w:vAlign w:val="center"/>
        </w:tcPr>
        <w:p w14:paraId="08D7B5A1" w14:textId="77777777" w:rsidR="00455A53" w:rsidRPr="009B762C" w:rsidRDefault="00455A53" w:rsidP="009B762C">
          <w:pPr>
            <w:tabs>
              <w:tab w:val="left" w:pos="720"/>
            </w:tabs>
            <w:spacing w:line="240" w:lineRule="exact"/>
            <w:jc w:val="center"/>
            <w:rPr>
              <w:rFonts w:ascii="Arial" w:hAnsi="Arial" w:cs="Arial"/>
              <w:color w:val="0000FF"/>
              <w:sz w:val="18"/>
              <w:szCs w:val="18"/>
            </w:rPr>
          </w:pPr>
          <w:r w:rsidRPr="009B762C">
            <w:rPr>
              <w:rFonts w:ascii="Arial" w:hAnsi="Arial" w:cs="Arial"/>
              <w:color w:val="0000FF"/>
              <w:sz w:val="18"/>
              <w:szCs w:val="18"/>
            </w:rPr>
            <w:t>This document is uncontrolled when printed. Check Revision BEFORE use!</w:t>
          </w:r>
        </w:p>
      </w:tc>
    </w:tr>
  </w:tbl>
  <w:p w14:paraId="08D7B5A3" w14:textId="77777777" w:rsidR="00455A53" w:rsidRDefault="00455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455A53" w14:paraId="08D7B5B1" w14:textId="77777777">
      <w:trPr>
        <w:trHeight w:val="213"/>
      </w:trPr>
      <w:tc>
        <w:tcPr>
          <w:tcW w:w="1305" w:type="dxa"/>
        </w:tcPr>
        <w:p w14:paraId="08D7B5AA"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Month" w:val="12"/>
              <w:attr w:name="Day" w:val="1"/>
              <w:attr w:name="Year" w:val="2010"/>
            </w:smartTagPr>
            <w:r>
              <w:rPr>
                <w:rFonts w:ascii="Arial (W1)" w:hAnsi="Arial (W1)" w:cs="Arial"/>
                <w:color w:val="999999"/>
                <w:sz w:val="18"/>
                <w:szCs w:val="20"/>
              </w:rPr>
              <w:t>22/12/08</w:t>
            </w:r>
          </w:smartTag>
        </w:p>
      </w:tc>
      <w:tc>
        <w:tcPr>
          <w:tcW w:w="1425" w:type="dxa"/>
        </w:tcPr>
        <w:p w14:paraId="08D7B5AB"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08D7B5AC"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14:paraId="08D7B5AD"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14:paraId="08D7B5AE"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Month" w:val="12"/>
              <w:attr w:name="Day" w:val="1"/>
              <w:attr w:name="Year" w:val="2010"/>
            </w:smartTagPr>
            <w:r>
              <w:rPr>
                <w:rFonts w:ascii="Arial (W1)" w:hAnsi="Arial (W1)" w:cs="Arial"/>
                <w:color w:val="999999"/>
                <w:sz w:val="18"/>
                <w:szCs w:val="20"/>
              </w:rPr>
              <w:t>22/10/08</w:t>
            </w:r>
          </w:smartTag>
        </w:p>
      </w:tc>
      <w:tc>
        <w:tcPr>
          <w:tcW w:w="1679" w:type="dxa"/>
        </w:tcPr>
        <w:p w14:paraId="08D7B5AF" w14:textId="77777777" w:rsidR="00455A53" w:rsidRDefault="00455A53"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Month" w:val="12"/>
              <w:attr w:name="Day" w:val="1"/>
              <w:attr w:name="Year" w:val="2010"/>
            </w:smartTagPr>
            <w:r>
              <w:rPr>
                <w:rFonts w:ascii="Arial (W1)" w:hAnsi="Arial (W1)" w:cs="Arial"/>
                <w:color w:val="999999"/>
                <w:sz w:val="18"/>
                <w:szCs w:val="20"/>
              </w:rPr>
              <w:t>01/12/10</w:t>
            </w:r>
          </w:smartTag>
        </w:p>
      </w:tc>
      <w:tc>
        <w:tcPr>
          <w:tcW w:w="1248" w:type="dxa"/>
        </w:tcPr>
        <w:p w14:paraId="08D7B5B0" w14:textId="77777777" w:rsidR="00455A53" w:rsidRDefault="00455A53"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14:paraId="08D7B5B2" w14:textId="77777777" w:rsidR="00455A53" w:rsidRDefault="0045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7B588" w14:textId="77777777" w:rsidR="00455A53" w:rsidRDefault="00455A53">
      <w:r>
        <w:separator/>
      </w:r>
    </w:p>
  </w:footnote>
  <w:footnote w:type="continuationSeparator" w:id="0">
    <w:p w14:paraId="08D7B589" w14:textId="77777777" w:rsidR="00455A53" w:rsidRDefault="0045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2943"/>
    </w:tblGrid>
    <w:tr w:rsidR="00455A53" w:rsidRPr="00121F3B" w14:paraId="08D7B58E" w14:textId="77777777">
      <w:trPr>
        <w:trHeight w:val="353"/>
      </w:trPr>
      <w:tc>
        <w:tcPr>
          <w:tcW w:w="7011" w:type="dxa"/>
          <w:vAlign w:val="center"/>
        </w:tcPr>
        <w:p w14:paraId="08D7B58C" w14:textId="77777777" w:rsidR="00455A53" w:rsidRPr="00121F3B" w:rsidRDefault="00455A53" w:rsidP="008105F8">
          <w:pPr>
            <w:pStyle w:val="Header"/>
            <w:rPr>
              <w:rFonts w:ascii="Arial" w:hAnsi="Arial" w:cs="Arial"/>
              <w:b/>
              <w:color w:val="0000FF"/>
            </w:rPr>
          </w:pPr>
          <w:r>
            <w:rPr>
              <w:rFonts w:ascii="Arial" w:hAnsi="Arial" w:cs="Arial"/>
              <w:b/>
              <w:color w:val="0000FF"/>
              <w:sz w:val="22"/>
              <w:szCs w:val="22"/>
            </w:rPr>
            <w:t>EP-11</w:t>
          </w:r>
        </w:p>
      </w:tc>
      <w:tc>
        <w:tcPr>
          <w:tcW w:w="2964" w:type="dxa"/>
          <w:vMerge w:val="restart"/>
          <w:vAlign w:val="center"/>
        </w:tcPr>
        <w:p w14:paraId="08D7B58D" w14:textId="77777777" w:rsidR="00455A53" w:rsidRPr="00121F3B" w:rsidRDefault="00455A53" w:rsidP="008105F8">
          <w:pPr>
            <w:pStyle w:val="Header"/>
            <w:jc w:val="center"/>
            <w:rPr>
              <w:rFonts w:ascii="Arial" w:hAnsi="Arial" w:cs="Arial"/>
              <w:b/>
              <w:color w:val="0000FF"/>
            </w:rPr>
          </w:pPr>
          <w:r w:rsidRPr="00121F3B">
            <w:rPr>
              <w:rFonts w:ascii="Arial" w:hAnsi="Arial" w:cs="Arial"/>
              <w:b/>
              <w:color w:val="0000FF"/>
              <w:sz w:val="22"/>
              <w:szCs w:val="22"/>
            </w:rPr>
            <w:t xml:space="preserve">NHS Greater Glasgow and </w:t>
          </w:r>
          <w:smartTag w:uri="urn:schemas-microsoft-com:office:smarttags" w:element="place">
            <w:r w:rsidRPr="00121F3B">
              <w:rPr>
                <w:rFonts w:ascii="Arial" w:hAnsi="Arial" w:cs="Arial"/>
                <w:b/>
                <w:color w:val="0000FF"/>
                <w:sz w:val="22"/>
                <w:szCs w:val="22"/>
              </w:rPr>
              <w:t>Clyde</w:t>
            </w:r>
          </w:smartTag>
        </w:p>
      </w:tc>
    </w:tr>
    <w:tr w:rsidR="00455A53" w:rsidRPr="00121F3B" w14:paraId="08D7B591" w14:textId="77777777">
      <w:trPr>
        <w:trHeight w:val="352"/>
      </w:trPr>
      <w:tc>
        <w:tcPr>
          <w:tcW w:w="7011" w:type="dxa"/>
          <w:vAlign w:val="center"/>
        </w:tcPr>
        <w:p w14:paraId="08D7B58F" w14:textId="77777777" w:rsidR="00455A53" w:rsidRPr="00023DF0" w:rsidRDefault="00455A53" w:rsidP="008105F8">
          <w:pPr>
            <w:pStyle w:val="Header"/>
            <w:rPr>
              <w:rFonts w:ascii="Arial" w:hAnsi="Arial" w:cs="Arial"/>
              <w:b/>
              <w:color w:val="0000FF"/>
            </w:rPr>
          </w:pPr>
          <w:r w:rsidRPr="00023DF0">
            <w:rPr>
              <w:rFonts w:ascii="Arial" w:hAnsi="Arial" w:cs="Arial"/>
              <w:b/>
              <w:color w:val="0000FF"/>
              <w:sz w:val="22"/>
              <w:szCs w:val="22"/>
            </w:rPr>
            <w:t>Diagnostic Reference Levels</w:t>
          </w:r>
        </w:p>
      </w:tc>
      <w:tc>
        <w:tcPr>
          <w:tcW w:w="2964" w:type="dxa"/>
          <w:vMerge/>
          <w:vAlign w:val="center"/>
        </w:tcPr>
        <w:p w14:paraId="08D7B590" w14:textId="77777777" w:rsidR="00455A53" w:rsidRPr="00121F3B" w:rsidRDefault="00455A53" w:rsidP="008105F8">
          <w:pPr>
            <w:pStyle w:val="Header"/>
            <w:jc w:val="center"/>
            <w:rPr>
              <w:rFonts w:ascii="Arial" w:hAnsi="Arial" w:cs="Arial"/>
              <w:b/>
              <w:color w:val="0000FF"/>
            </w:rPr>
          </w:pPr>
        </w:p>
      </w:tc>
    </w:tr>
  </w:tbl>
  <w:p w14:paraId="08D7B592" w14:textId="77777777" w:rsidR="00455A53" w:rsidRDefault="00455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455A53" w14:paraId="08D7B5A8" w14:textId="77777777">
      <w:tc>
        <w:tcPr>
          <w:tcW w:w="1305" w:type="dxa"/>
        </w:tcPr>
        <w:p w14:paraId="08D7B5A4" w14:textId="77777777" w:rsidR="00455A53" w:rsidRDefault="00455A53">
          <w:pPr>
            <w:pStyle w:val="Header"/>
            <w:rPr>
              <w:rFonts w:ascii="Arial" w:hAnsi="Arial" w:cs="Arial"/>
              <w:sz w:val="32"/>
              <w:szCs w:val="32"/>
            </w:rPr>
          </w:pPr>
          <w:r>
            <w:rPr>
              <w:rFonts w:ascii="Arial" w:hAnsi="Arial" w:cs="Arial"/>
              <w:sz w:val="32"/>
              <w:szCs w:val="32"/>
            </w:rPr>
            <w:t>AUDIT</w:t>
          </w:r>
        </w:p>
      </w:tc>
      <w:tc>
        <w:tcPr>
          <w:tcW w:w="5088" w:type="dxa"/>
        </w:tcPr>
        <w:p w14:paraId="08D7B5A5" w14:textId="77777777" w:rsidR="00455A53" w:rsidRDefault="00455A53">
          <w:pPr>
            <w:pStyle w:val="Header"/>
            <w:rPr>
              <w:rFonts w:ascii="Arial" w:hAnsi="Arial" w:cs="Arial"/>
            </w:rPr>
          </w:pPr>
          <w:r>
            <w:rPr>
              <w:rFonts w:ascii="Arial" w:hAnsi="Arial" w:cs="Arial"/>
              <w:sz w:val="22"/>
              <w:szCs w:val="22"/>
            </w:rPr>
            <w:t>Guidance on format of clinical audit for EP18</w:t>
          </w:r>
        </w:p>
      </w:tc>
      <w:tc>
        <w:tcPr>
          <w:tcW w:w="3603" w:type="dxa"/>
        </w:tcPr>
        <w:p w14:paraId="08D7B5A6" w14:textId="77777777" w:rsidR="00455A53" w:rsidRDefault="00455A53">
          <w:pPr>
            <w:pStyle w:val="Header"/>
            <w:rPr>
              <w:rFonts w:ascii="Arial" w:hAnsi="Arial" w:cs="Arial"/>
            </w:rPr>
          </w:pPr>
          <w:r>
            <w:rPr>
              <w:rFonts w:ascii="Arial" w:hAnsi="Arial" w:cs="Arial"/>
              <w:sz w:val="22"/>
              <w:szCs w:val="22"/>
            </w:rPr>
            <w:t>Guidance Document</w:t>
          </w:r>
        </w:p>
        <w:p w14:paraId="08D7B5A7" w14:textId="77777777" w:rsidR="00455A53" w:rsidRDefault="00455A53">
          <w:pPr>
            <w:pStyle w:val="Header"/>
            <w:rPr>
              <w:rFonts w:ascii="Arial" w:hAnsi="Arial" w:cs="Arial"/>
            </w:rPr>
          </w:pPr>
          <w:r>
            <w:rPr>
              <w:rFonts w:ascii="Arial" w:hAnsi="Arial" w:cs="Arial"/>
              <w:sz w:val="22"/>
              <w:szCs w:val="22"/>
            </w:rPr>
            <w:t xml:space="preserve">NHS Greater Glasgow &amp; Clyde </w:t>
          </w:r>
        </w:p>
      </w:tc>
    </w:tr>
  </w:tbl>
  <w:p w14:paraId="08D7B5A9" w14:textId="77777777" w:rsidR="00455A53" w:rsidRDefault="00455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4EA2"/>
    <w:multiLevelType w:val="hybridMultilevel"/>
    <w:tmpl w:val="D8048DC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E72848"/>
    <w:multiLevelType w:val="hybridMultilevel"/>
    <w:tmpl w:val="044AD87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6C"/>
    <w:rsid w:val="00011CC3"/>
    <w:rsid w:val="0001609E"/>
    <w:rsid w:val="00023DF0"/>
    <w:rsid w:val="00031B69"/>
    <w:rsid w:val="0008617E"/>
    <w:rsid w:val="000947AF"/>
    <w:rsid w:val="000A6797"/>
    <w:rsid w:val="000B2365"/>
    <w:rsid w:val="000B73D8"/>
    <w:rsid w:val="000D01A6"/>
    <w:rsid w:val="000D3DA1"/>
    <w:rsid w:val="000D5544"/>
    <w:rsid w:val="000E330C"/>
    <w:rsid w:val="000E3E4C"/>
    <w:rsid w:val="000F03DD"/>
    <w:rsid w:val="000F0CF8"/>
    <w:rsid w:val="00101379"/>
    <w:rsid w:val="00101B73"/>
    <w:rsid w:val="0010540D"/>
    <w:rsid w:val="0012166B"/>
    <w:rsid w:val="00121F3B"/>
    <w:rsid w:val="001236C4"/>
    <w:rsid w:val="00124A12"/>
    <w:rsid w:val="0014702F"/>
    <w:rsid w:val="00187145"/>
    <w:rsid w:val="001A2F5F"/>
    <w:rsid w:val="001A42EE"/>
    <w:rsid w:val="001A6867"/>
    <w:rsid w:val="001D5BF8"/>
    <w:rsid w:val="001E1CB7"/>
    <w:rsid w:val="001E5B36"/>
    <w:rsid w:val="001F5494"/>
    <w:rsid w:val="00200C4C"/>
    <w:rsid w:val="00215766"/>
    <w:rsid w:val="002231C9"/>
    <w:rsid w:val="00227ABE"/>
    <w:rsid w:val="00232688"/>
    <w:rsid w:val="002328EF"/>
    <w:rsid w:val="00236155"/>
    <w:rsid w:val="002377D1"/>
    <w:rsid w:val="0024225C"/>
    <w:rsid w:val="00254840"/>
    <w:rsid w:val="00254F37"/>
    <w:rsid w:val="00266F76"/>
    <w:rsid w:val="00282850"/>
    <w:rsid w:val="002C65DF"/>
    <w:rsid w:val="002D50A5"/>
    <w:rsid w:val="00316893"/>
    <w:rsid w:val="00321A91"/>
    <w:rsid w:val="00323EFE"/>
    <w:rsid w:val="003248EF"/>
    <w:rsid w:val="003455FF"/>
    <w:rsid w:val="00363509"/>
    <w:rsid w:val="00363A27"/>
    <w:rsid w:val="003B5870"/>
    <w:rsid w:val="003B72B0"/>
    <w:rsid w:val="003C34BA"/>
    <w:rsid w:val="003F45BD"/>
    <w:rsid w:val="003F51CC"/>
    <w:rsid w:val="00414389"/>
    <w:rsid w:val="00423936"/>
    <w:rsid w:val="00437B3B"/>
    <w:rsid w:val="00440B9E"/>
    <w:rsid w:val="004461F3"/>
    <w:rsid w:val="00453411"/>
    <w:rsid w:val="004540C9"/>
    <w:rsid w:val="00455A53"/>
    <w:rsid w:val="00472536"/>
    <w:rsid w:val="00473C08"/>
    <w:rsid w:val="004755C2"/>
    <w:rsid w:val="00477473"/>
    <w:rsid w:val="004822B4"/>
    <w:rsid w:val="0049620D"/>
    <w:rsid w:val="004C0F53"/>
    <w:rsid w:val="004C5F0A"/>
    <w:rsid w:val="004D3AF4"/>
    <w:rsid w:val="004E3FA3"/>
    <w:rsid w:val="004E60F1"/>
    <w:rsid w:val="004F0D3A"/>
    <w:rsid w:val="004F41FD"/>
    <w:rsid w:val="00532740"/>
    <w:rsid w:val="00541D21"/>
    <w:rsid w:val="00554EC9"/>
    <w:rsid w:val="0055526B"/>
    <w:rsid w:val="005601B0"/>
    <w:rsid w:val="00572F82"/>
    <w:rsid w:val="00582635"/>
    <w:rsid w:val="00591819"/>
    <w:rsid w:val="00594E39"/>
    <w:rsid w:val="005A35EE"/>
    <w:rsid w:val="005A3D8F"/>
    <w:rsid w:val="005A4652"/>
    <w:rsid w:val="005B03ED"/>
    <w:rsid w:val="005C35FA"/>
    <w:rsid w:val="005D06AA"/>
    <w:rsid w:val="005D1CE6"/>
    <w:rsid w:val="005F03C3"/>
    <w:rsid w:val="005F583B"/>
    <w:rsid w:val="005F6B8D"/>
    <w:rsid w:val="0060076D"/>
    <w:rsid w:val="00600E04"/>
    <w:rsid w:val="006146D9"/>
    <w:rsid w:val="0062589C"/>
    <w:rsid w:val="00625FF6"/>
    <w:rsid w:val="00635F39"/>
    <w:rsid w:val="00675C81"/>
    <w:rsid w:val="006A5C43"/>
    <w:rsid w:val="006A7F42"/>
    <w:rsid w:val="006C24D5"/>
    <w:rsid w:val="006C4F0F"/>
    <w:rsid w:val="006D0A73"/>
    <w:rsid w:val="006D4A21"/>
    <w:rsid w:val="006D5F2D"/>
    <w:rsid w:val="006E7B92"/>
    <w:rsid w:val="006F75A0"/>
    <w:rsid w:val="00714F72"/>
    <w:rsid w:val="00723DD8"/>
    <w:rsid w:val="00741DD1"/>
    <w:rsid w:val="0074392E"/>
    <w:rsid w:val="0074593C"/>
    <w:rsid w:val="0074648C"/>
    <w:rsid w:val="00746911"/>
    <w:rsid w:val="00751233"/>
    <w:rsid w:val="00754A6D"/>
    <w:rsid w:val="00762BAC"/>
    <w:rsid w:val="00764EC0"/>
    <w:rsid w:val="007668AE"/>
    <w:rsid w:val="00770389"/>
    <w:rsid w:val="00771BAA"/>
    <w:rsid w:val="00773FD0"/>
    <w:rsid w:val="00797E15"/>
    <w:rsid w:val="007B7759"/>
    <w:rsid w:val="007B7E10"/>
    <w:rsid w:val="007D26B5"/>
    <w:rsid w:val="007F4FA4"/>
    <w:rsid w:val="008105F8"/>
    <w:rsid w:val="00815ED6"/>
    <w:rsid w:val="00825FA6"/>
    <w:rsid w:val="00834FDA"/>
    <w:rsid w:val="008405B7"/>
    <w:rsid w:val="00842299"/>
    <w:rsid w:val="00842C6E"/>
    <w:rsid w:val="00852153"/>
    <w:rsid w:val="0085216C"/>
    <w:rsid w:val="008708F3"/>
    <w:rsid w:val="00877AF3"/>
    <w:rsid w:val="008D486D"/>
    <w:rsid w:val="008E6157"/>
    <w:rsid w:val="00911BA5"/>
    <w:rsid w:val="009164F5"/>
    <w:rsid w:val="0092739B"/>
    <w:rsid w:val="009455D9"/>
    <w:rsid w:val="00954103"/>
    <w:rsid w:val="009646FC"/>
    <w:rsid w:val="0099260D"/>
    <w:rsid w:val="009B762C"/>
    <w:rsid w:val="009C47F7"/>
    <w:rsid w:val="009D5EC8"/>
    <w:rsid w:val="009E0F6C"/>
    <w:rsid w:val="00A038CA"/>
    <w:rsid w:val="00A26473"/>
    <w:rsid w:val="00A36496"/>
    <w:rsid w:val="00A576E8"/>
    <w:rsid w:val="00A7222E"/>
    <w:rsid w:val="00A74F10"/>
    <w:rsid w:val="00AB4154"/>
    <w:rsid w:val="00AC3669"/>
    <w:rsid w:val="00AC3AE5"/>
    <w:rsid w:val="00AF008A"/>
    <w:rsid w:val="00B016D9"/>
    <w:rsid w:val="00B127EA"/>
    <w:rsid w:val="00B24413"/>
    <w:rsid w:val="00B43E13"/>
    <w:rsid w:val="00B445C3"/>
    <w:rsid w:val="00B60A1B"/>
    <w:rsid w:val="00B60FB3"/>
    <w:rsid w:val="00B70BC5"/>
    <w:rsid w:val="00BA2ACB"/>
    <w:rsid w:val="00BB45CC"/>
    <w:rsid w:val="00BC30D7"/>
    <w:rsid w:val="00BC5ED5"/>
    <w:rsid w:val="00BD200A"/>
    <w:rsid w:val="00BF0947"/>
    <w:rsid w:val="00BF13E1"/>
    <w:rsid w:val="00BF2149"/>
    <w:rsid w:val="00C00FAC"/>
    <w:rsid w:val="00C03067"/>
    <w:rsid w:val="00C208E6"/>
    <w:rsid w:val="00C36215"/>
    <w:rsid w:val="00C372EF"/>
    <w:rsid w:val="00C70557"/>
    <w:rsid w:val="00C83FD3"/>
    <w:rsid w:val="00C942C8"/>
    <w:rsid w:val="00CA4A6A"/>
    <w:rsid w:val="00CA5081"/>
    <w:rsid w:val="00CB0DA2"/>
    <w:rsid w:val="00CD13B2"/>
    <w:rsid w:val="00CF5A57"/>
    <w:rsid w:val="00D061ED"/>
    <w:rsid w:val="00D1384B"/>
    <w:rsid w:val="00D23CAB"/>
    <w:rsid w:val="00D46F19"/>
    <w:rsid w:val="00D500A0"/>
    <w:rsid w:val="00D61AA2"/>
    <w:rsid w:val="00D750A2"/>
    <w:rsid w:val="00D75995"/>
    <w:rsid w:val="00D75F51"/>
    <w:rsid w:val="00DA3BB7"/>
    <w:rsid w:val="00DD24FC"/>
    <w:rsid w:val="00DE7FDE"/>
    <w:rsid w:val="00E00BA2"/>
    <w:rsid w:val="00E06C80"/>
    <w:rsid w:val="00E10036"/>
    <w:rsid w:val="00E158C3"/>
    <w:rsid w:val="00E543C1"/>
    <w:rsid w:val="00E5770E"/>
    <w:rsid w:val="00E61CC7"/>
    <w:rsid w:val="00E77E6C"/>
    <w:rsid w:val="00E82F4B"/>
    <w:rsid w:val="00E912F0"/>
    <w:rsid w:val="00E9433A"/>
    <w:rsid w:val="00EA24A6"/>
    <w:rsid w:val="00EC1CCA"/>
    <w:rsid w:val="00ED0088"/>
    <w:rsid w:val="00EE17D7"/>
    <w:rsid w:val="00EF069D"/>
    <w:rsid w:val="00F102B4"/>
    <w:rsid w:val="00F17E25"/>
    <w:rsid w:val="00F207D0"/>
    <w:rsid w:val="00F25E86"/>
    <w:rsid w:val="00F32862"/>
    <w:rsid w:val="00F3755F"/>
    <w:rsid w:val="00F47874"/>
    <w:rsid w:val="00F63047"/>
    <w:rsid w:val="00F70514"/>
    <w:rsid w:val="00F71925"/>
    <w:rsid w:val="00FB2C13"/>
    <w:rsid w:val="00FC492D"/>
    <w:rsid w:val="00FD50E2"/>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08D7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00A0"/>
    <w:rPr>
      <w:sz w:val="24"/>
      <w:szCs w:val="24"/>
    </w:rPr>
  </w:style>
  <w:style w:type="paragraph" w:styleId="Heading1">
    <w:name w:val="heading 1"/>
    <w:basedOn w:val="Normal"/>
    <w:next w:val="Normal"/>
    <w:link w:val="Heading1Char"/>
    <w:uiPriority w:val="99"/>
    <w:qFormat/>
    <w:rsid w:val="00D500A0"/>
    <w:pPr>
      <w:keepNext/>
      <w:outlineLvl w:val="0"/>
    </w:pPr>
    <w:rPr>
      <w:b/>
      <w:u w:val="single"/>
    </w:rPr>
  </w:style>
  <w:style w:type="paragraph" w:styleId="Heading2">
    <w:name w:val="heading 2"/>
    <w:basedOn w:val="Normal"/>
    <w:next w:val="Normal"/>
    <w:link w:val="Heading2Char"/>
    <w:uiPriority w:val="99"/>
    <w:qFormat/>
    <w:rsid w:val="00D500A0"/>
    <w:pPr>
      <w:keepNext/>
      <w:jc w:val="both"/>
      <w:outlineLvl w:val="1"/>
    </w:pPr>
    <w:rPr>
      <w:rFonts w:ascii="Arial" w:hAnsi="Arial" w:cs="Arial"/>
      <w:b/>
      <w:bCs/>
    </w:rPr>
  </w:style>
  <w:style w:type="paragraph" w:styleId="Heading3">
    <w:name w:val="heading 3"/>
    <w:basedOn w:val="Normal"/>
    <w:next w:val="Normal"/>
    <w:link w:val="Heading3Char"/>
    <w:uiPriority w:val="99"/>
    <w:qFormat/>
    <w:rsid w:val="00D500A0"/>
    <w:pPr>
      <w:keepNext/>
      <w:jc w:val="both"/>
      <w:outlineLvl w:val="2"/>
    </w:pPr>
    <w:rPr>
      <w:rFonts w:ascii="Arial" w:hAnsi="Arial" w:cs="Arial"/>
      <w:b/>
      <w:bCs/>
      <w:sz w:val="22"/>
    </w:rPr>
  </w:style>
  <w:style w:type="paragraph" w:styleId="Heading4">
    <w:name w:val="heading 4"/>
    <w:basedOn w:val="Normal"/>
    <w:next w:val="Normal"/>
    <w:link w:val="Heading4Char"/>
    <w:uiPriority w:val="99"/>
    <w:qFormat/>
    <w:rsid w:val="00D500A0"/>
    <w:pPr>
      <w:keepNext/>
      <w:spacing w:line="360" w:lineRule="auto"/>
      <w:outlineLvl w:val="3"/>
    </w:pPr>
    <w:rPr>
      <w:rFonts w:ascii="Arial" w:hAnsi="Arial" w:cs="Arial"/>
      <w:b/>
      <w:lang w:eastAsia="en-US"/>
    </w:rPr>
  </w:style>
  <w:style w:type="paragraph" w:styleId="Heading5">
    <w:name w:val="heading 5"/>
    <w:basedOn w:val="Normal"/>
    <w:next w:val="Normal"/>
    <w:link w:val="Heading5Char"/>
    <w:uiPriority w:val="99"/>
    <w:qFormat/>
    <w:rsid w:val="00D500A0"/>
    <w:pPr>
      <w:keepNext/>
      <w:spacing w:before="120"/>
      <w:jc w:val="both"/>
      <w:outlineLvl w:val="4"/>
    </w:pPr>
    <w:rPr>
      <w:rFonts w:ascii="Arial" w:hAnsi="Arial" w:cs="Arial"/>
      <w:b/>
      <w:lang w:eastAsia="en-US"/>
    </w:rPr>
  </w:style>
  <w:style w:type="paragraph" w:styleId="Heading6">
    <w:name w:val="heading 6"/>
    <w:basedOn w:val="Normal"/>
    <w:next w:val="Normal"/>
    <w:link w:val="Heading6Char"/>
    <w:uiPriority w:val="99"/>
    <w:qFormat/>
    <w:rsid w:val="00D500A0"/>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link w:val="Heading7Char"/>
    <w:uiPriority w:val="99"/>
    <w:qFormat/>
    <w:rsid w:val="00D500A0"/>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link w:val="Heading8Char"/>
    <w:uiPriority w:val="99"/>
    <w:qFormat/>
    <w:rsid w:val="00D500A0"/>
    <w:pPr>
      <w:keepNext/>
      <w:spacing w:before="120"/>
      <w:jc w:val="both"/>
      <w:outlineLvl w:val="7"/>
    </w:pPr>
    <w:rPr>
      <w:rFonts w:ascii="Arial" w:hAnsi="Arial" w:cs="Arial"/>
      <w:b/>
      <w:color w:val="3366FF"/>
      <w:lang w:eastAsia="en-US"/>
    </w:rPr>
  </w:style>
  <w:style w:type="paragraph" w:styleId="Heading9">
    <w:name w:val="heading 9"/>
    <w:basedOn w:val="Normal"/>
    <w:next w:val="Normal"/>
    <w:link w:val="Heading9Char"/>
    <w:uiPriority w:val="99"/>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D500A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500A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2">
    <w:name w:val="Body Text 2"/>
    <w:basedOn w:val="Normal"/>
    <w:link w:val="BodyText2Char"/>
    <w:uiPriority w:val="99"/>
    <w:rsid w:val="00D500A0"/>
    <w:pPr>
      <w:jc w:val="both"/>
    </w:pPr>
    <w:rPr>
      <w:rFonts w:ascii="Arial" w:hAnsi="Arial" w:cs="Arial"/>
      <w:sz w:val="2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sid w:val="00D500A0"/>
    <w:rPr>
      <w:rFonts w:cs="Times New Roman"/>
    </w:rPr>
  </w:style>
  <w:style w:type="paragraph" w:styleId="BalloonText">
    <w:name w:val="Balloon Text"/>
    <w:basedOn w:val="Normal"/>
    <w:link w:val="BalloonTextChar"/>
    <w:uiPriority w:val="99"/>
    <w:semiHidden/>
    <w:rsid w:val="00D500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xBrp34">
    <w:name w:val="TxBr_p34"/>
    <w:basedOn w:val="Normal"/>
    <w:uiPriority w:val="99"/>
    <w:rsid w:val="00D500A0"/>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uiPriority w:val="99"/>
    <w:rsid w:val="00D500A0"/>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uiPriority w:val="99"/>
    <w:rsid w:val="00D500A0"/>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uiPriority w:val="99"/>
    <w:rsid w:val="00D500A0"/>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uiPriority w:val="99"/>
    <w:rsid w:val="00D500A0"/>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uiPriority w:val="99"/>
    <w:rsid w:val="00D500A0"/>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link w:val="BodyTextChar"/>
    <w:uiPriority w:val="99"/>
    <w:rsid w:val="00D500A0"/>
    <w:pPr>
      <w:jc w:val="both"/>
    </w:pPr>
    <w:rPr>
      <w:sz w:val="22"/>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D500A0"/>
    <w:pPr>
      <w:autoSpaceDE w:val="0"/>
      <w:autoSpaceDN w:val="0"/>
      <w:adjustRightInd w:val="0"/>
      <w:ind w:left="360" w:hanging="360"/>
    </w:pPr>
    <w:rPr>
      <w:rFonts w:ascii="Arial" w:hAnsi="Arial" w:cs="Arial"/>
      <w:sz w:val="22"/>
      <w:lang w:val="en-US"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sid w:val="00D500A0"/>
    <w:rPr>
      <w:rFonts w:cs="Times New Roman"/>
      <w:color w:val="0000FF"/>
      <w:u w:val="single"/>
    </w:rPr>
  </w:style>
  <w:style w:type="paragraph" w:styleId="BodyText3">
    <w:name w:val="Body Text 3"/>
    <w:basedOn w:val="Normal"/>
    <w:link w:val="BodyText3Char"/>
    <w:uiPriority w:val="99"/>
    <w:rsid w:val="00D500A0"/>
    <w:pPr>
      <w:spacing w:before="120"/>
      <w:jc w:val="both"/>
    </w:pPr>
    <w:rPr>
      <w:rFonts w:ascii="Arial" w:hAnsi="Arial" w:cs="Arial"/>
      <w:bCs/>
      <w:iCs/>
      <w:color w:val="000000"/>
      <w:sz w:val="22"/>
      <w:szCs w:val="20"/>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99"/>
    <w:rsid w:val="009E0F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4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TxBrp23">
    <w:name w:val="TxBr_p23"/>
    <w:basedOn w:val="Normal"/>
    <w:uiPriority w:val="99"/>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uiPriority w:val="99"/>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uiPriority w:val="99"/>
    <w:rsid w:val="002C65DF"/>
    <w:pPr>
      <w:ind w:left="113" w:right="132"/>
    </w:pPr>
    <w:rPr>
      <w:rFonts w:ascii="Arial" w:hAnsi="Arial"/>
      <w:sz w:val="16"/>
      <w:szCs w:val="20"/>
      <w:lang w:eastAsia="en-US"/>
    </w:rPr>
  </w:style>
  <w:style w:type="paragraph" w:styleId="DocumentMap">
    <w:name w:val="Document Map"/>
    <w:basedOn w:val="Normal"/>
    <w:link w:val="DocumentMapChar"/>
    <w:uiPriority w:val="99"/>
    <w:semiHidden/>
    <w:rsid w:val="006A5C4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LineNumber">
    <w:name w:val="line number"/>
    <w:basedOn w:val="DefaultParagraphFont"/>
    <w:uiPriority w:val="99"/>
    <w:rsid w:val="00F17E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view_x0020_Date xmlns="af86e36c-243c-4de1-a2d0-0405f73296dc" xsi:nil="true"/>
    <Revision xmlns="af86e36c-243c-4de1-a2d0-0405f73296dc">6</Revision>
    <Author0 xmlns="af86e36c-243c-4de1-a2d0-0405f73296dc">Ron Corrigall</Author0>
    <Doc_x0020_Status xmlns="af86e36c-243c-4de1-a2d0-0405f73296dc" xsi:nil="true"/>
    <Item xmlns="af86e36c-243c-4de1-a2d0-0405f73296dc">4.1</It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ADD7DFB725D42A09B9F7FFD116E84" ma:contentTypeVersion="5" ma:contentTypeDescription="Create a new document." ma:contentTypeScope="" ma:versionID="d0eee47e38b483286b12a886a36bfbb3">
  <xsd:schema xmlns:xsd="http://www.w3.org/2001/XMLSchema" xmlns:p="http://schemas.microsoft.com/office/2006/metadata/properties" xmlns:ns2="af86e36c-243c-4de1-a2d0-0405f73296dc" targetNamespace="http://schemas.microsoft.com/office/2006/metadata/properties" ma:root="true" ma:fieldsID="6233320aaaae54e793d2414d2195d899" ns2:_="">
    <xsd:import namespace="af86e36c-243c-4de1-a2d0-0405f73296dc"/>
    <xsd:element name="properties">
      <xsd:complexType>
        <xsd:sequence>
          <xsd:element name="documentManagement">
            <xsd:complexType>
              <xsd:all>
                <xsd:element ref="ns2:Item" minOccurs="0"/>
                <xsd:element ref="ns2:Revision" minOccurs="0"/>
                <xsd:element ref="ns2:Doc_x0020_Status" minOccurs="0"/>
                <xsd:element ref="ns2:Author0" minOccurs="0"/>
                <xsd:element ref="ns2:Review_x0020_Date" minOccurs="0"/>
              </xsd:all>
            </xsd:complexType>
          </xsd:element>
        </xsd:sequence>
      </xsd:complexType>
    </xsd:element>
  </xsd:schema>
  <xsd:schema xmlns:xsd="http://www.w3.org/2001/XMLSchema" xmlns:dms="http://schemas.microsoft.com/office/2006/documentManagement/types" targetNamespace="af86e36c-243c-4de1-a2d0-0405f73296dc" elementFormDefault="qualified">
    <xsd:import namespace="http://schemas.microsoft.com/office/2006/documentManagement/types"/>
    <xsd:element name="Item" ma:index="8" nillable="true" ma:displayName="Item" ma:internalName="Item">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element name="Doc_x0020_Status" ma:index="10" nillable="true" ma:displayName="Doc Status" ma:internalName="Doc_x0020_Status">
      <xsd:simpleType>
        <xsd:restriction base="dms:Text">
          <xsd:maxLength value="255"/>
        </xsd:restriction>
      </xsd:simpleType>
    </xsd:element>
    <xsd:element name="Author0" ma:index="11" nillable="true" ma:displayName="Author" ma:internalName="Author0">
      <xsd:simpleType>
        <xsd:restriction base="dms:Text">
          <xsd:maxLength value="255"/>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735068-18A4-4A5C-A193-FF3B31257F5B}">
  <ds:schemaRefs>
    <ds:schemaRef ds:uri="http://schemas.microsoft.com/sharepoint/v3/contenttype/forms"/>
  </ds:schemaRefs>
</ds:datastoreItem>
</file>

<file path=customXml/itemProps2.xml><?xml version="1.0" encoding="utf-8"?>
<ds:datastoreItem xmlns:ds="http://schemas.openxmlformats.org/officeDocument/2006/customXml" ds:itemID="{4D26604A-D58F-458F-A099-062A6F6D3B05}">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af86e36c-243c-4de1-a2d0-0405f73296dc"/>
  </ds:schemaRefs>
</ds:datastoreItem>
</file>

<file path=customXml/itemProps3.xml><?xml version="1.0" encoding="utf-8"?>
<ds:datastoreItem xmlns:ds="http://schemas.openxmlformats.org/officeDocument/2006/customXml" ds:itemID="{937629DC-C5E8-4B96-8DF0-3441CE397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e36c-243c-4de1-a2d0-0405f73296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Diagnostic Reference Levels</vt:lpstr>
    </vt:vector>
  </TitlesOfParts>
  <Company>North Glasgow University Hospitals NHS Trust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Reference Levels</dc:title>
  <dc:creator>u002428</dc:creator>
  <cp:lastModifiedBy>Helen Neilson</cp:lastModifiedBy>
  <cp:revision>2</cp:revision>
  <cp:lastPrinted>2008-12-08T13:00:00Z</cp:lastPrinted>
  <dcterms:created xsi:type="dcterms:W3CDTF">2020-08-03T10:47:00Z</dcterms:created>
  <dcterms:modified xsi:type="dcterms:W3CDTF">2020-08-03T10:47:00Z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0x010100488ADD7DFB725D42A09B9F7FFD116E84</vt:lpwstr>
  </property>
  <property fmtid="{D5CDD505-2E9C-101B-9397-08002B2CF9AE}" pid="38" name="Outcome">
    <vt:lpwstr/>
  </property>
  <property fmtid="{D5CDD505-2E9C-101B-9397-08002B2CF9AE}" pid="39" name="Application #">
    <vt:lpwstr/>
  </property>
  <property fmtid="{D5CDD505-2E9C-101B-9397-08002B2CF9AE}" pid="40" name="ContentType">
    <vt:lpwstr>Document</vt:lpwstr>
  </property>
  <property fmtid="{D5CDD505-2E9C-101B-9397-08002B2CF9AE}" pid="41" name="Agenda Item">
    <vt:lpwstr>2.08</vt:lpwstr>
  </property>
  <property fmtid="{D5CDD505-2E9C-101B-9397-08002B2CF9AE}" pid="42" name="#">
    <vt:lpwstr>11.0000000000000</vt:lpwstr>
  </property>
  <property fmtid="{D5CDD505-2E9C-101B-9397-08002B2CF9AE}" pid="43" name="Doc Status">
    <vt:lpwstr>Draft</vt:lpwstr>
  </property>
  <property fmtid="{D5CDD505-2E9C-101B-9397-08002B2CF9AE}" pid="44" name="Revision">
    <vt:lpwstr>6</vt:lpwstr>
  </property>
  <property fmtid="{D5CDD505-2E9C-101B-9397-08002B2CF9AE}" pid="45" name="Author0">
    <vt:lpwstr>Ron Corrigall</vt:lpwstr>
  </property>
  <property fmtid="{D5CDD505-2E9C-101B-9397-08002B2CF9AE}" pid="46" name="Item">
    <vt:lpwstr>4.1</vt:lpwstr>
  </property>
  <property fmtid="{D5CDD505-2E9C-101B-9397-08002B2CF9AE}" pid="47" name="Review Date">
    <vt:lpwstr/>
  </property>
</Properties>
</file>