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0C" w:rsidRDefault="0069140C" w:rsidP="00C70AB8">
      <w:pPr>
        <w:rPr>
          <w:rFonts w:ascii="Arial" w:hAnsi="Arial" w:cs="Arial"/>
          <w:b/>
          <w:u w:val="single"/>
        </w:rPr>
      </w:pPr>
    </w:p>
    <w:p w:rsidR="0069140C" w:rsidRDefault="0069140C" w:rsidP="00C70AB8">
      <w:pPr>
        <w:rPr>
          <w:rFonts w:ascii="Arial" w:hAnsi="Arial" w:cs="Arial"/>
          <w:b/>
          <w:u w:val="single"/>
        </w:rPr>
      </w:pPr>
    </w:p>
    <w:p w:rsidR="00C70AB8" w:rsidRPr="00C70AB8" w:rsidRDefault="00C70AB8" w:rsidP="00C70AB8">
      <w:pPr>
        <w:rPr>
          <w:rFonts w:ascii="Arial" w:hAnsi="Arial" w:cs="Arial"/>
          <w:b/>
          <w:u w:val="single"/>
        </w:rPr>
      </w:pPr>
      <w:r w:rsidRPr="00C70AB8">
        <w:rPr>
          <w:rFonts w:ascii="Arial" w:hAnsi="Arial" w:cs="Arial"/>
          <w:b/>
          <w:u w:val="single"/>
        </w:rPr>
        <w:t xml:space="preserve">PAY AND ARRANGMENTS FOR MEDICAL </w:t>
      </w:r>
      <w:r w:rsidR="00C76D29" w:rsidRPr="00C70AB8">
        <w:rPr>
          <w:rFonts w:ascii="Arial" w:hAnsi="Arial" w:cs="Arial"/>
          <w:b/>
          <w:u w:val="single"/>
        </w:rPr>
        <w:t>STAFF -</w:t>
      </w:r>
      <w:r w:rsidRPr="00C70AB8">
        <w:rPr>
          <w:rFonts w:ascii="Arial" w:hAnsi="Arial" w:cs="Arial"/>
          <w:b/>
          <w:u w:val="single"/>
        </w:rPr>
        <w:t xml:space="preserve"> COVID 19</w:t>
      </w:r>
      <w:r w:rsidRPr="00C70AB8">
        <w:rPr>
          <w:rFonts w:ascii="Arial" w:hAnsi="Arial" w:cs="Arial"/>
          <w:b/>
          <w:noProof/>
          <w:u w:val="single"/>
          <w:lang w:eastAsia="en-GB"/>
        </w:rPr>
        <w:drawing>
          <wp:anchor distT="0" distB="0" distL="114300" distR="114300" simplePos="0" relativeHeight="251659264" behindDoc="1" locked="1" layoutInCell="1" allowOverlap="1">
            <wp:simplePos x="0" y="0"/>
            <wp:positionH relativeFrom="page">
              <wp:posOffset>5342255</wp:posOffset>
            </wp:positionH>
            <wp:positionV relativeFrom="page">
              <wp:posOffset>476250</wp:posOffset>
            </wp:positionV>
            <wp:extent cx="1296035" cy="800100"/>
            <wp:effectExtent l="19050" t="0" r="0" b="0"/>
            <wp:wrapTight wrapText="bothSides">
              <wp:wrapPolygon edited="0">
                <wp:start x="-317" y="0"/>
                <wp:lineTo x="-317" y="21086"/>
                <wp:lineTo x="21589" y="21086"/>
                <wp:lineTo x="21589" y="0"/>
                <wp:lineTo x="-317" y="0"/>
              </wp:wrapPolygon>
            </wp:wrapTight>
            <wp:docPr id="1" name="Picture 2"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 2_colour"/>
                    <pic:cNvPicPr>
                      <a:picLocks noChangeAspect="1" noChangeArrowheads="1"/>
                    </pic:cNvPicPr>
                  </pic:nvPicPr>
                  <pic:blipFill>
                    <a:blip r:embed="rId6" cstate="print"/>
                    <a:srcRect/>
                    <a:stretch>
                      <a:fillRect/>
                    </a:stretch>
                  </pic:blipFill>
                  <pic:spPr bwMode="auto">
                    <a:xfrm>
                      <a:off x="0" y="0"/>
                      <a:ext cx="1296035" cy="800100"/>
                    </a:xfrm>
                    <a:prstGeom prst="rect">
                      <a:avLst/>
                    </a:prstGeom>
                    <a:noFill/>
                    <a:ln w="9525">
                      <a:noFill/>
                      <a:miter lim="800000"/>
                      <a:headEnd/>
                      <a:tailEnd/>
                    </a:ln>
                  </pic:spPr>
                </pic:pic>
              </a:graphicData>
            </a:graphic>
          </wp:anchor>
        </w:drawing>
      </w:r>
    </w:p>
    <w:p w:rsidR="00C70AB8" w:rsidRPr="00C70AB8" w:rsidRDefault="00C70AB8" w:rsidP="00C70AB8">
      <w:pPr>
        <w:rPr>
          <w:rFonts w:ascii="Arial" w:hAnsi="Arial" w:cs="Arial"/>
          <w:b/>
          <w:u w:val="single"/>
        </w:rPr>
      </w:pPr>
      <w:r w:rsidRPr="00C70AB8">
        <w:rPr>
          <w:rFonts w:ascii="Arial" w:hAnsi="Arial" w:cs="Arial"/>
          <w:b/>
          <w:u w:val="single"/>
        </w:rPr>
        <w:t>Introduction</w:t>
      </w:r>
    </w:p>
    <w:p w:rsidR="00A5325C" w:rsidRPr="00A5325C" w:rsidRDefault="00A5325C" w:rsidP="00A5325C">
      <w:pPr>
        <w:rPr>
          <w:rStyle w:val="Hyperlink"/>
          <w:rFonts w:ascii="Arial" w:hAnsi="Arial" w:cs="Arial"/>
          <w:b/>
          <w:color w:val="auto"/>
          <w:sz w:val="20"/>
          <w:szCs w:val="20"/>
        </w:rPr>
      </w:pPr>
      <w:r w:rsidRPr="00A5325C">
        <w:rPr>
          <w:rFonts w:ascii="Arial" w:hAnsi="Arial" w:cs="Arial"/>
          <w:b/>
          <w:sz w:val="20"/>
          <w:szCs w:val="20"/>
        </w:rPr>
        <w:t>It is acknowledged that the following arrangements are subject to any future instructions from the Scottish Government Health Department (SGHD). Tripartite discussions are ongoing between Employers, SGHD and BMA and we will honour any changes as a result of this.</w:t>
      </w:r>
    </w:p>
    <w:p w:rsidR="00C70AB8" w:rsidRPr="000536D3" w:rsidRDefault="00C70AB8" w:rsidP="00C70AB8">
      <w:pPr>
        <w:rPr>
          <w:rFonts w:ascii="Arial" w:hAnsi="Arial" w:cs="Arial"/>
          <w:sz w:val="20"/>
          <w:szCs w:val="20"/>
        </w:rPr>
      </w:pPr>
      <w:r w:rsidRPr="000536D3">
        <w:rPr>
          <w:rFonts w:ascii="Arial" w:hAnsi="Arial" w:cs="Arial"/>
          <w:sz w:val="20"/>
          <w:szCs w:val="20"/>
        </w:rPr>
        <w:t>In light of the increased requirement to provide flexibility and additionality, the undernoted Pay arrangements have been agreed for career and training grade staff, and the circumstances in which these would be used.   There is also the introduction of 2 new forms to be used to capture interim changes to Programmed Activities and</w:t>
      </w:r>
      <w:r w:rsidR="00E05FC5" w:rsidRPr="000536D3">
        <w:rPr>
          <w:rFonts w:ascii="Arial" w:hAnsi="Arial" w:cs="Arial"/>
          <w:sz w:val="20"/>
          <w:szCs w:val="20"/>
        </w:rPr>
        <w:t>/or</w:t>
      </w:r>
      <w:r w:rsidRPr="000536D3">
        <w:rPr>
          <w:rFonts w:ascii="Arial" w:hAnsi="Arial" w:cs="Arial"/>
          <w:sz w:val="20"/>
          <w:szCs w:val="20"/>
        </w:rPr>
        <w:t xml:space="preserve"> to claim ad-hoc additional duty hours worked by </w:t>
      </w:r>
      <w:r w:rsidR="00E05FC5" w:rsidRPr="000536D3">
        <w:rPr>
          <w:rFonts w:ascii="Arial" w:hAnsi="Arial" w:cs="Arial"/>
          <w:sz w:val="20"/>
          <w:szCs w:val="20"/>
        </w:rPr>
        <w:t>Career grade staff.</w:t>
      </w:r>
    </w:p>
    <w:p w:rsidR="00C70AB8" w:rsidRPr="000536D3" w:rsidRDefault="00C70AB8" w:rsidP="00C70AB8">
      <w:pPr>
        <w:rPr>
          <w:rFonts w:ascii="Arial" w:hAnsi="Arial" w:cs="Arial"/>
          <w:sz w:val="20"/>
          <w:szCs w:val="20"/>
        </w:rPr>
      </w:pPr>
      <w:r w:rsidRPr="000536D3">
        <w:rPr>
          <w:rFonts w:ascii="Arial" w:hAnsi="Arial" w:cs="Arial"/>
          <w:sz w:val="20"/>
          <w:szCs w:val="20"/>
        </w:rPr>
        <w:t xml:space="preserve">It is acknowledged that for the career grade staff who are job planned, the requirement to work flexibly and provide a professional response to Covid 19, will mean interim changes to job plans and is accepted that the content and number of programmed DCC activities and the requirement for some SPA activities is likely to  change.  </w:t>
      </w:r>
    </w:p>
    <w:p w:rsidR="00C70AB8" w:rsidRPr="000536D3" w:rsidRDefault="00C70AB8" w:rsidP="00C70AB8">
      <w:pPr>
        <w:rPr>
          <w:rFonts w:ascii="Arial" w:hAnsi="Arial" w:cs="Arial"/>
          <w:sz w:val="20"/>
          <w:szCs w:val="20"/>
        </w:rPr>
      </w:pPr>
      <w:r w:rsidRPr="000536D3">
        <w:rPr>
          <w:rFonts w:ascii="Arial" w:hAnsi="Arial" w:cs="Arial"/>
          <w:sz w:val="20"/>
          <w:szCs w:val="20"/>
        </w:rPr>
        <w:t xml:space="preserve">Additional hours worked will be deemed to have been worked when the total number of agreed PA’s/APA/EPA’s, including any revised PA’s/APA/EPA’s, or rostered </w:t>
      </w:r>
      <w:r w:rsidR="006401D9" w:rsidRPr="000536D3">
        <w:rPr>
          <w:rFonts w:ascii="Arial" w:hAnsi="Arial" w:cs="Arial"/>
          <w:sz w:val="20"/>
          <w:szCs w:val="20"/>
        </w:rPr>
        <w:t>duties have</w:t>
      </w:r>
      <w:r w:rsidRPr="000536D3">
        <w:rPr>
          <w:rFonts w:ascii="Arial" w:hAnsi="Arial" w:cs="Arial"/>
          <w:sz w:val="20"/>
          <w:szCs w:val="20"/>
        </w:rPr>
        <w:t xml:space="preserve"> been exceeded. </w:t>
      </w:r>
    </w:p>
    <w:p w:rsidR="00C70AB8" w:rsidRPr="000536D3" w:rsidRDefault="00C70AB8" w:rsidP="00C70AB8">
      <w:pPr>
        <w:rPr>
          <w:rFonts w:ascii="Arial" w:hAnsi="Arial" w:cs="Arial"/>
          <w:sz w:val="20"/>
          <w:szCs w:val="20"/>
        </w:rPr>
      </w:pPr>
      <w:r w:rsidRPr="000536D3">
        <w:rPr>
          <w:rFonts w:ascii="Arial" w:hAnsi="Arial" w:cs="Arial"/>
          <w:sz w:val="20"/>
          <w:szCs w:val="20"/>
        </w:rPr>
        <w:t xml:space="preserve">The health, wellbeing and safety of our workforce is priority,  and we ask that staff monitor their own hours of work, and ensure they at all times they are fit for work both in respect of total hours or work and attainment of adequate rest.  </w:t>
      </w:r>
    </w:p>
    <w:p w:rsidR="00C70AB8" w:rsidRPr="000536D3" w:rsidRDefault="00C70AB8" w:rsidP="00C70AB8">
      <w:pPr>
        <w:rPr>
          <w:rFonts w:ascii="Arial" w:hAnsi="Arial" w:cs="Arial"/>
          <w:sz w:val="20"/>
          <w:szCs w:val="20"/>
        </w:rPr>
      </w:pPr>
      <w:r w:rsidRPr="000536D3">
        <w:rPr>
          <w:rFonts w:ascii="Arial" w:hAnsi="Arial" w:cs="Arial"/>
          <w:sz w:val="20"/>
          <w:szCs w:val="20"/>
        </w:rPr>
        <w:t>All forms referred to can be obtained via HR Connect</w:t>
      </w:r>
      <w:r w:rsidR="00285A38" w:rsidRPr="000536D3">
        <w:rPr>
          <w:rFonts w:ascii="Arial" w:hAnsi="Arial" w:cs="Arial"/>
          <w:sz w:val="20"/>
          <w:szCs w:val="20"/>
        </w:rPr>
        <w:t xml:space="preserve"> -</w:t>
      </w:r>
      <w:r w:rsidRPr="000536D3">
        <w:rPr>
          <w:rFonts w:ascii="Arial" w:hAnsi="Arial" w:cs="Arial"/>
          <w:sz w:val="20"/>
          <w:szCs w:val="20"/>
        </w:rPr>
        <w:t xml:space="preserve"> </w:t>
      </w:r>
      <w:hyperlink r:id="rId7" w:history="1">
        <w:r w:rsidR="00285A38" w:rsidRPr="000536D3">
          <w:rPr>
            <w:rStyle w:val="Hyperlink"/>
            <w:rFonts w:ascii="Arial" w:hAnsi="Arial" w:cs="Arial"/>
            <w:sz w:val="20"/>
            <w:szCs w:val="20"/>
          </w:rPr>
          <w:t>https://www.nhsggc.org.uk/your-health/health-issues/covid-19-coronavirus/for-nhsggc-staff/for-acute-medical-dental-staff/pay-arrangements-for-medical-staff/</w:t>
        </w:r>
      </w:hyperlink>
    </w:p>
    <w:p w:rsidR="00C70AB8" w:rsidRPr="006401D9" w:rsidRDefault="00C70AB8" w:rsidP="00C70AB8">
      <w:pPr>
        <w:rPr>
          <w:rFonts w:ascii="Arial" w:hAnsi="Arial" w:cs="Arial"/>
          <w:b/>
          <w:u w:val="single"/>
        </w:rPr>
      </w:pPr>
      <w:r w:rsidRPr="006401D9">
        <w:rPr>
          <w:rFonts w:ascii="Arial" w:hAnsi="Arial" w:cs="Arial"/>
          <w:b/>
          <w:u w:val="single"/>
        </w:rPr>
        <w:t xml:space="preserve">ARRANGEMENTS  </w:t>
      </w:r>
    </w:p>
    <w:p w:rsidR="00C70AB8" w:rsidRPr="006401D9" w:rsidRDefault="00C70AB8" w:rsidP="00C70AB8">
      <w:pPr>
        <w:rPr>
          <w:rFonts w:ascii="Arial" w:hAnsi="Arial" w:cs="Arial"/>
          <w:b/>
          <w:bCs/>
          <w:iCs/>
        </w:rPr>
      </w:pPr>
      <w:r w:rsidRPr="006401D9">
        <w:rPr>
          <w:rFonts w:ascii="Arial" w:hAnsi="Arial" w:cs="Arial"/>
          <w:b/>
          <w:bCs/>
          <w:iCs/>
        </w:rPr>
        <w:t>Additional Hours (EPA - Consultants or APA - SAS Grades) Requiring an Interim Change</w:t>
      </w:r>
    </w:p>
    <w:p w:rsidR="00C70AB8" w:rsidRPr="00CE7D35" w:rsidRDefault="00C70AB8" w:rsidP="00C70AB8">
      <w:pPr>
        <w:spacing w:after="0"/>
        <w:rPr>
          <w:rFonts w:ascii="Arial" w:hAnsi="Arial" w:cs="Arial"/>
          <w:sz w:val="20"/>
          <w:szCs w:val="20"/>
        </w:rPr>
      </w:pPr>
      <w:r w:rsidRPr="000536D3">
        <w:rPr>
          <w:rFonts w:ascii="Arial" w:hAnsi="Arial" w:cs="Arial"/>
          <w:sz w:val="20"/>
          <w:szCs w:val="20"/>
        </w:rPr>
        <w:t xml:space="preserve">As working arrangements are discussed and agreed within departments, interim job plan reviews and/or the issue of EPA/APA contracts will not be required.  The new Notification of Interim Change to Programmed Activity form should be used to confirm where the total </w:t>
      </w:r>
      <w:r w:rsidR="00CE7D35" w:rsidRPr="000536D3">
        <w:rPr>
          <w:rFonts w:ascii="Arial" w:hAnsi="Arial" w:cs="Arial"/>
          <w:sz w:val="20"/>
          <w:szCs w:val="20"/>
        </w:rPr>
        <w:t>number of regular PA’s/APA’s/EPA’s requires</w:t>
      </w:r>
      <w:r w:rsidRPr="000536D3">
        <w:rPr>
          <w:rFonts w:ascii="Arial" w:hAnsi="Arial" w:cs="Arial"/>
          <w:sz w:val="20"/>
          <w:szCs w:val="20"/>
        </w:rPr>
        <w:t xml:space="preserve"> to be changed as a result of the current C</w:t>
      </w:r>
      <w:r w:rsidR="00D24CCE" w:rsidRPr="000536D3">
        <w:rPr>
          <w:rFonts w:ascii="Arial" w:hAnsi="Arial" w:cs="Arial"/>
          <w:sz w:val="20"/>
          <w:szCs w:val="20"/>
        </w:rPr>
        <w:t>OVID</w:t>
      </w:r>
      <w:r w:rsidRPr="000536D3">
        <w:rPr>
          <w:rFonts w:ascii="Arial" w:hAnsi="Arial" w:cs="Arial"/>
          <w:sz w:val="20"/>
          <w:szCs w:val="20"/>
        </w:rPr>
        <w:t xml:space="preserve">19 response.  </w:t>
      </w:r>
      <w:proofErr w:type="gramStart"/>
      <w:r w:rsidR="004A6E73" w:rsidRPr="000536D3">
        <w:rPr>
          <w:rFonts w:ascii="Arial" w:hAnsi="Arial" w:cs="Arial"/>
          <w:sz w:val="20"/>
          <w:szCs w:val="20"/>
        </w:rPr>
        <w:t>Link to COVID Interim EPA form -</w:t>
      </w:r>
      <w:r w:rsidR="00A62F88">
        <w:rPr>
          <w:rFonts w:ascii="Arial" w:hAnsi="Arial" w:cs="Arial"/>
          <w:sz w:val="20"/>
          <w:szCs w:val="20"/>
        </w:rPr>
        <w:t xml:space="preserve"> </w:t>
      </w:r>
      <w:hyperlink r:id="rId8" w:history="1">
        <w:r w:rsidR="00A62F88" w:rsidRPr="003D092A">
          <w:rPr>
            <w:rStyle w:val="Hyperlink"/>
            <w:rFonts w:ascii="Arial" w:hAnsi="Arial" w:cs="Arial"/>
            <w:sz w:val="20"/>
            <w:szCs w:val="20"/>
          </w:rPr>
          <w:t>https://www.nhsggc.org.uk/media/261255/covid-senior-medical-staff-interim-epa-form-17062020-final.docx</w:t>
        </w:r>
      </w:hyperlink>
      <w:r w:rsidR="00A62F88">
        <w:rPr>
          <w:rFonts w:ascii="Arial" w:hAnsi="Arial" w:cs="Arial"/>
          <w:sz w:val="20"/>
          <w:szCs w:val="20"/>
        </w:rPr>
        <w:t>.</w:t>
      </w:r>
      <w:proofErr w:type="gramEnd"/>
      <w:r w:rsidR="00A62F88">
        <w:rPr>
          <w:rFonts w:ascii="Arial" w:hAnsi="Arial" w:cs="Arial"/>
          <w:sz w:val="20"/>
          <w:szCs w:val="20"/>
        </w:rPr>
        <w:t xml:space="preserve"> </w:t>
      </w:r>
      <w:r w:rsidR="004A6E73" w:rsidRPr="000536D3">
        <w:rPr>
          <w:rFonts w:ascii="Arial" w:hAnsi="Arial" w:cs="Arial"/>
          <w:sz w:val="20"/>
          <w:szCs w:val="20"/>
        </w:rPr>
        <w:t xml:space="preserve"> </w:t>
      </w:r>
      <w:proofErr w:type="gramStart"/>
      <w:r w:rsidRPr="000536D3">
        <w:rPr>
          <w:rFonts w:ascii="Arial" w:hAnsi="Arial" w:cs="Arial"/>
          <w:sz w:val="20"/>
          <w:szCs w:val="20"/>
        </w:rPr>
        <w:t>This</w:t>
      </w:r>
      <w:proofErr w:type="gramEnd"/>
      <w:r w:rsidRPr="000536D3">
        <w:rPr>
          <w:rFonts w:ascii="Arial" w:hAnsi="Arial" w:cs="Arial"/>
          <w:sz w:val="20"/>
          <w:szCs w:val="20"/>
        </w:rPr>
        <w:t xml:space="preserve"> form should be signed by both parties and sent to General Manager to action via eESS and code</w:t>
      </w:r>
      <w:r w:rsidR="00D24CCE" w:rsidRPr="000536D3">
        <w:rPr>
          <w:rFonts w:ascii="Arial" w:hAnsi="Arial" w:cs="Arial"/>
          <w:sz w:val="20"/>
          <w:szCs w:val="20"/>
        </w:rPr>
        <w:t>d</w:t>
      </w:r>
      <w:r w:rsidRPr="000536D3">
        <w:rPr>
          <w:rFonts w:ascii="Arial" w:hAnsi="Arial" w:cs="Arial"/>
          <w:sz w:val="20"/>
          <w:szCs w:val="20"/>
        </w:rPr>
        <w:t xml:space="preserve"> to “COVID 19” to allow financial</w:t>
      </w:r>
      <w:r w:rsidRPr="00CE7D35">
        <w:rPr>
          <w:rFonts w:ascii="Arial" w:hAnsi="Arial" w:cs="Arial"/>
          <w:sz w:val="20"/>
          <w:szCs w:val="20"/>
        </w:rPr>
        <w:t xml:space="preserve"> reporting as required.</w:t>
      </w:r>
    </w:p>
    <w:p w:rsidR="00C57062" w:rsidRPr="00CE7D35" w:rsidRDefault="00C57062" w:rsidP="00C70AB8">
      <w:pPr>
        <w:spacing w:after="0"/>
        <w:rPr>
          <w:rFonts w:ascii="Arial" w:hAnsi="Arial" w:cs="Arial"/>
          <w:sz w:val="20"/>
          <w:szCs w:val="20"/>
        </w:rPr>
      </w:pPr>
    </w:p>
    <w:p w:rsidR="004F61AF" w:rsidRPr="004F61AF" w:rsidRDefault="00E82BC1" w:rsidP="004F61AF">
      <w:pPr>
        <w:rPr>
          <w:rFonts w:ascii="Arial" w:hAnsi="Arial" w:cs="Arial"/>
          <w:sz w:val="20"/>
          <w:szCs w:val="20"/>
        </w:rPr>
      </w:pPr>
      <w:r>
        <w:rPr>
          <w:rFonts w:ascii="Arial" w:hAnsi="Arial" w:cs="Arial"/>
          <w:sz w:val="20"/>
          <w:szCs w:val="20"/>
        </w:rPr>
        <w:t xml:space="preserve">To ensure no detriment where the changes are the result of a switch from on-call working to a full shift basis or impact on the frequency of on-call, there will be no </w:t>
      </w:r>
      <w:r w:rsidRPr="00A92142">
        <w:rPr>
          <w:rFonts w:ascii="Arial" w:hAnsi="Arial" w:cs="Arial"/>
          <w:sz w:val="20"/>
          <w:szCs w:val="20"/>
        </w:rPr>
        <w:t xml:space="preserve">removal/reduction to current Out of Hours Availability supplements and payment </w:t>
      </w:r>
      <w:r>
        <w:rPr>
          <w:rFonts w:ascii="Arial" w:hAnsi="Arial" w:cs="Arial"/>
          <w:sz w:val="20"/>
          <w:szCs w:val="20"/>
        </w:rPr>
        <w:t xml:space="preserve">will be </w:t>
      </w:r>
      <w:r w:rsidRPr="00A92142">
        <w:rPr>
          <w:rFonts w:ascii="Arial" w:hAnsi="Arial" w:cs="Arial"/>
          <w:sz w:val="20"/>
          <w:szCs w:val="20"/>
        </w:rPr>
        <w:t>at the applicable rates</w:t>
      </w:r>
      <w:r>
        <w:rPr>
          <w:rFonts w:ascii="Arial" w:hAnsi="Arial" w:cs="Arial"/>
          <w:sz w:val="20"/>
          <w:szCs w:val="20"/>
        </w:rPr>
        <w:t xml:space="preserve"> for where the extra hours occur.</w:t>
      </w:r>
      <w:r w:rsidRPr="00A92142">
        <w:rPr>
          <w:rFonts w:ascii="Arial" w:hAnsi="Arial" w:cs="Arial"/>
          <w:sz w:val="20"/>
          <w:szCs w:val="20"/>
        </w:rPr>
        <w:t xml:space="preserve"> </w:t>
      </w:r>
      <w:r w:rsidR="007834C4">
        <w:rPr>
          <w:rFonts w:ascii="Arial" w:hAnsi="Arial" w:cs="Arial"/>
          <w:sz w:val="20"/>
          <w:szCs w:val="20"/>
        </w:rPr>
        <w:t xml:space="preserve">Any enhancement of hours for working in Premium-time should be factored into the calculation when determining the number of additional PAs to be paid.  </w:t>
      </w:r>
      <w:r w:rsidR="00C70AB8" w:rsidRPr="00CE7D35">
        <w:rPr>
          <w:rFonts w:ascii="Arial" w:hAnsi="Arial" w:cs="Arial"/>
          <w:sz w:val="20"/>
          <w:szCs w:val="20"/>
        </w:rPr>
        <w:t>These additional PAs will be paid</w:t>
      </w:r>
      <w:r w:rsidR="007834C4">
        <w:rPr>
          <w:rFonts w:ascii="Arial" w:hAnsi="Arial" w:cs="Arial"/>
          <w:sz w:val="20"/>
          <w:szCs w:val="20"/>
        </w:rPr>
        <w:t xml:space="preserve"> within the </w:t>
      </w:r>
      <w:r w:rsidR="00C70AB8" w:rsidRPr="00CE7D35">
        <w:rPr>
          <w:rFonts w:ascii="Arial" w:hAnsi="Arial" w:cs="Arial"/>
          <w:sz w:val="20"/>
          <w:szCs w:val="20"/>
        </w:rPr>
        <w:t xml:space="preserve">Terms and Conditions </w:t>
      </w:r>
      <w:r w:rsidR="007834C4">
        <w:rPr>
          <w:rFonts w:ascii="Arial" w:hAnsi="Arial" w:cs="Arial"/>
          <w:sz w:val="20"/>
          <w:szCs w:val="20"/>
        </w:rPr>
        <w:t xml:space="preserve">at the applicable </w:t>
      </w:r>
      <w:r w:rsidR="00C70AB8" w:rsidRPr="00CE7D35">
        <w:rPr>
          <w:rFonts w:ascii="Arial" w:hAnsi="Arial" w:cs="Arial"/>
          <w:sz w:val="20"/>
          <w:szCs w:val="20"/>
        </w:rPr>
        <w:t>rate of Pay.</w:t>
      </w:r>
      <w:r w:rsidR="00BD512E" w:rsidRPr="00CE7D35">
        <w:rPr>
          <w:rFonts w:ascii="Arial" w:hAnsi="Arial" w:cs="Arial"/>
          <w:sz w:val="20"/>
          <w:szCs w:val="20"/>
        </w:rPr>
        <w:t xml:space="preserve">  </w:t>
      </w:r>
    </w:p>
    <w:p w:rsidR="004F61AF" w:rsidRPr="00CE7D35" w:rsidRDefault="00E82BC1" w:rsidP="00C70AB8">
      <w:pPr>
        <w:rPr>
          <w:rFonts w:ascii="Arial" w:hAnsi="Arial" w:cs="Arial"/>
          <w:sz w:val="20"/>
          <w:szCs w:val="20"/>
        </w:rPr>
      </w:pPr>
      <w:r w:rsidRPr="00E82BC1">
        <w:rPr>
          <w:rFonts w:ascii="Arial" w:hAnsi="Arial" w:cs="Arial"/>
          <w:sz w:val="20"/>
          <w:szCs w:val="20"/>
        </w:rPr>
        <w:t xml:space="preserve">In the present pandemic, it has been agreed that resident on-call rates for Career grade staff will not be payable for those agreeing to move to a full shift pattern overnight and undertaking Consultant level work, but they will still apply for ad-hoc </w:t>
      </w:r>
      <w:r w:rsidR="00D24CCE">
        <w:rPr>
          <w:rFonts w:ascii="Arial" w:hAnsi="Arial" w:cs="Arial"/>
          <w:sz w:val="20"/>
          <w:szCs w:val="20"/>
        </w:rPr>
        <w:t xml:space="preserve">Resident on-call out of hours work </w:t>
      </w:r>
      <w:r w:rsidRPr="00E82BC1">
        <w:rPr>
          <w:rFonts w:ascii="Arial" w:hAnsi="Arial" w:cs="Arial"/>
          <w:sz w:val="20"/>
          <w:szCs w:val="20"/>
        </w:rPr>
        <w:t>(as outlined below).</w:t>
      </w:r>
      <w:r w:rsidRPr="004F61AF">
        <w:rPr>
          <w:rFonts w:ascii="Arial" w:hAnsi="Arial" w:cs="Arial"/>
          <w:sz w:val="20"/>
          <w:szCs w:val="20"/>
        </w:rPr>
        <w:t xml:space="preserve">  </w:t>
      </w:r>
    </w:p>
    <w:p w:rsidR="00DD4654" w:rsidRDefault="00DD4654" w:rsidP="00DD4654">
      <w:pPr>
        <w:rPr>
          <w:rFonts w:ascii="Arial" w:hAnsi="Arial" w:cs="Arial"/>
          <w:b/>
        </w:rPr>
      </w:pPr>
      <w:r w:rsidRPr="001F0B41">
        <w:rPr>
          <w:rFonts w:ascii="Arial" w:hAnsi="Arial" w:cs="Arial"/>
          <w:b/>
        </w:rPr>
        <w:t xml:space="preserve">Ad-hoc Additional </w:t>
      </w:r>
      <w:r w:rsidRPr="00CE7D35">
        <w:rPr>
          <w:rFonts w:ascii="Arial" w:hAnsi="Arial" w:cs="Arial"/>
          <w:b/>
        </w:rPr>
        <w:t>shifts (</w:t>
      </w:r>
      <w:r w:rsidR="00CE7D35" w:rsidRPr="00CE7D35">
        <w:rPr>
          <w:rFonts w:ascii="Arial" w:hAnsi="Arial" w:cs="Arial"/>
          <w:b/>
        </w:rPr>
        <w:t xml:space="preserve">Consultants and SAS Grades) </w:t>
      </w:r>
    </w:p>
    <w:p w:rsidR="00DD4654" w:rsidRPr="000536D3" w:rsidRDefault="00DD4654" w:rsidP="00DD4654">
      <w:pPr>
        <w:rPr>
          <w:rFonts w:ascii="Arial" w:hAnsi="Arial" w:cs="Arial"/>
          <w:sz w:val="20"/>
          <w:szCs w:val="20"/>
        </w:rPr>
      </w:pPr>
      <w:r w:rsidRPr="000536D3">
        <w:rPr>
          <w:rFonts w:ascii="Arial" w:hAnsi="Arial" w:cs="Arial"/>
          <w:sz w:val="20"/>
          <w:szCs w:val="20"/>
        </w:rPr>
        <w:t xml:space="preserve">For Clinicians working ad-hoc additional shifts over and above their agreed Job Plan and contracted PAs the Additional </w:t>
      </w:r>
      <w:r w:rsidR="00F25A78" w:rsidRPr="000536D3">
        <w:rPr>
          <w:rFonts w:ascii="Arial" w:hAnsi="Arial" w:cs="Arial"/>
          <w:sz w:val="20"/>
          <w:szCs w:val="20"/>
        </w:rPr>
        <w:t xml:space="preserve">Ad-hoc hours </w:t>
      </w:r>
      <w:r w:rsidRPr="000536D3">
        <w:rPr>
          <w:rFonts w:ascii="Arial" w:hAnsi="Arial" w:cs="Arial"/>
          <w:sz w:val="20"/>
          <w:szCs w:val="20"/>
        </w:rPr>
        <w:t>form should be used to confirm the total number of hours and when the hours were undertaken.</w:t>
      </w:r>
      <w:r w:rsidR="00D24CCE" w:rsidRPr="000536D3">
        <w:rPr>
          <w:rFonts w:ascii="Arial" w:hAnsi="Arial" w:cs="Arial"/>
          <w:sz w:val="20"/>
          <w:szCs w:val="20"/>
        </w:rPr>
        <w:t xml:space="preserve">  </w:t>
      </w:r>
      <w:r w:rsidRPr="000536D3">
        <w:rPr>
          <w:rFonts w:ascii="Arial" w:hAnsi="Arial" w:cs="Arial"/>
          <w:sz w:val="20"/>
          <w:szCs w:val="20"/>
        </w:rPr>
        <w:t>The rate applicable will be the doctor’s own hourly rate</w:t>
      </w:r>
      <w:r w:rsidR="00F25A78" w:rsidRPr="000536D3">
        <w:rPr>
          <w:rFonts w:ascii="Arial" w:hAnsi="Arial" w:cs="Arial"/>
          <w:sz w:val="20"/>
          <w:szCs w:val="20"/>
        </w:rPr>
        <w:t xml:space="preserve"> </w:t>
      </w:r>
      <w:r w:rsidRPr="000536D3">
        <w:rPr>
          <w:rFonts w:ascii="Arial" w:hAnsi="Arial" w:cs="Arial"/>
          <w:sz w:val="20"/>
          <w:szCs w:val="20"/>
        </w:rPr>
        <w:t>including premium time if appropriate.</w:t>
      </w:r>
    </w:p>
    <w:p w:rsidR="00C70AB8" w:rsidRPr="00A62F88" w:rsidRDefault="00C70AB8" w:rsidP="00C70AB8">
      <w:r w:rsidRPr="000536D3">
        <w:rPr>
          <w:rFonts w:ascii="Arial" w:hAnsi="Arial" w:cs="Arial"/>
          <w:sz w:val="20"/>
          <w:szCs w:val="20"/>
        </w:rPr>
        <w:t xml:space="preserve">The new Additional </w:t>
      </w:r>
      <w:r w:rsidR="00F25A78" w:rsidRPr="000536D3">
        <w:rPr>
          <w:rFonts w:ascii="Arial" w:hAnsi="Arial" w:cs="Arial"/>
          <w:sz w:val="20"/>
          <w:szCs w:val="20"/>
        </w:rPr>
        <w:t xml:space="preserve">Ad-hoc hours </w:t>
      </w:r>
      <w:r w:rsidRPr="000536D3">
        <w:rPr>
          <w:rFonts w:ascii="Arial" w:hAnsi="Arial" w:cs="Arial"/>
          <w:sz w:val="20"/>
          <w:szCs w:val="20"/>
        </w:rPr>
        <w:t>Claim Form</w:t>
      </w:r>
      <w:r w:rsidR="00F25A78" w:rsidRPr="000536D3">
        <w:rPr>
          <w:rFonts w:ascii="Arial" w:hAnsi="Arial" w:cs="Arial"/>
          <w:sz w:val="20"/>
          <w:szCs w:val="20"/>
        </w:rPr>
        <w:t xml:space="preserve"> for Career Grade Staff </w:t>
      </w:r>
      <w:r w:rsidRPr="000536D3">
        <w:rPr>
          <w:rFonts w:ascii="Arial" w:hAnsi="Arial" w:cs="Arial"/>
          <w:sz w:val="20"/>
          <w:szCs w:val="20"/>
        </w:rPr>
        <w:t xml:space="preserve">should be used </w:t>
      </w:r>
      <w:proofErr w:type="gramStart"/>
      <w:r w:rsidR="00A62F88">
        <w:rPr>
          <w:rFonts w:ascii="Arial" w:hAnsi="Arial" w:cs="Arial"/>
          <w:sz w:val="20"/>
          <w:szCs w:val="20"/>
        </w:rPr>
        <w:t>–</w:t>
      </w:r>
      <w:r w:rsidR="00A62F88">
        <w:t xml:space="preserve"> </w:t>
      </w:r>
      <w:r w:rsidR="004A6E73" w:rsidRPr="000536D3">
        <w:rPr>
          <w:rFonts w:ascii="Arial" w:hAnsi="Arial" w:cs="Arial"/>
          <w:sz w:val="20"/>
          <w:szCs w:val="20"/>
        </w:rPr>
        <w:t xml:space="preserve"> </w:t>
      </w:r>
      <w:proofErr w:type="gramEnd"/>
      <w:hyperlink r:id="rId9" w:history="1">
        <w:r w:rsidR="00A62F88" w:rsidRPr="003D092A">
          <w:rPr>
            <w:rStyle w:val="Hyperlink"/>
            <w:rFonts w:ascii="Arial" w:hAnsi="Arial" w:cs="Arial"/>
            <w:sz w:val="20"/>
            <w:szCs w:val="20"/>
          </w:rPr>
          <w:t>https://www.nhsggc.org.uk/media/261254/covid-senior-medical-staff-additional-ad-hoc-form-17062020-final.docx</w:t>
        </w:r>
      </w:hyperlink>
      <w:r w:rsidR="00A62F88">
        <w:rPr>
          <w:rFonts w:ascii="Arial" w:hAnsi="Arial" w:cs="Arial"/>
          <w:sz w:val="20"/>
          <w:szCs w:val="20"/>
        </w:rPr>
        <w:t xml:space="preserve"> </w:t>
      </w:r>
    </w:p>
    <w:p w:rsidR="00CE7D35" w:rsidRDefault="00AE19F6" w:rsidP="009B3F64">
      <w:pPr>
        <w:rPr>
          <w:rFonts w:ascii="Arial" w:hAnsi="Arial" w:cs="Arial"/>
          <w:b/>
        </w:rPr>
      </w:pPr>
      <w:r w:rsidRPr="00AE19F6">
        <w:rPr>
          <w:rFonts w:ascii="Arial" w:hAnsi="Arial" w:cs="Arial"/>
          <w:b/>
        </w:rPr>
        <w:t>Time off in Lieu</w:t>
      </w:r>
      <w:r w:rsidR="006401D9">
        <w:rPr>
          <w:rFonts w:ascii="Arial" w:hAnsi="Arial" w:cs="Arial"/>
          <w:b/>
        </w:rPr>
        <w:t xml:space="preserve"> </w:t>
      </w:r>
    </w:p>
    <w:p w:rsidR="004F61AF" w:rsidRDefault="004F61AF" w:rsidP="009B3F64">
      <w:pPr>
        <w:rPr>
          <w:rFonts w:ascii="Arial" w:hAnsi="Arial" w:cs="Arial"/>
          <w:sz w:val="20"/>
          <w:szCs w:val="20"/>
        </w:rPr>
      </w:pPr>
      <w:r>
        <w:rPr>
          <w:rFonts w:ascii="Arial" w:hAnsi="Arial" w:cs="Arial"/>
          <w:sz w:val="20"/>
          <w:szCs w:val="20"/>
        </w:rPr>
        <w:t xml:space="preserve">At this time we are not endorsing TOIL as an alternative to payment as this will undoubtedly cause issues to Services in the future, however if </w:t>
      </w:r>
      <w:r w:rsidR="00BF77D3" w:rsidRPr="00CE7D35">
        <w:rPr>
          <w:rFonts w:ascii="Arial" w:hAnsi="Arial" w:cs="Arial"/>
          <w:sz w:val="20"/>
          <w:szCs w:val="20"/>
        </w:rPr>
        <w:t xml:space="preserve">Clinicians </w:t>
      </w:r>
      <w:r w:rsidR="00AE19F6" w:rsidRPr="00CE7D35">
        <w:rPr>
          <w:rFonts w:ascii="Arial" w:hAnsi="Arial" w:cs="Arial"/>
          <w:sz w:val="20"/>
          <w:szCs w:val="20"/>
        </w:rPr>
        <w:t xml:space="preserve">do not wish to be paid for additional </w:t>
      </w:r>
      <w:r w:rsidR="00F25A78">
        <w:rPr>
          <w:rFonts w:ascii="Arial" w:hAnsi="Arial" w:cs="Arial"/>
          <w:sz w:val="20"/>
          <w:szCs w:val="20"/>
        </w:rPr>
        <w:t xml:space="preserve">Ad-hoc </w:t>
      </w:r>
      <w:r w:rsidR="00AE19F6" w:rsidRPr="00CE7D35">
        <w:rPr>
          <w:rFonts w:ascii="Arial" w:hAnsi="Arial" w:cs="Arial"/>
          <w:sz w:val="20"/>
          <w:szCs w:val="20"/>
        </w:rPr>
        <w:t xml:space="preserve">hours </w:t>
      </w:r>
      <w:r>
        <w:rPr>
          <w:rFonts w:ascii="Arial" w:hAnsi="Arial" w:cs="Arial"/>
          <w:sz w:val="20"/>
          <w:szCs w:val="20"/>
        </w:rPr>
        <w:t xml:space="preserve">they should discuss with Management the option of receiving </w:t>
      </w:r>
      <w:r w:rsidR="00AE19F6" w:rsidRPr="00CE7D35">
        <w:rPr>
          <w:rFonts w:ascii="Arial" w:hAnsi="Arial" w:cs="Arial"/>
          <w:sz w:val="20"/>
          <w:szCs w:val="20"/>
        </w:rPr>
        <w:t>time off in lieu.</w:t>
      </w:r>
      <w:r w:rsidR="00BF77D3" w:rsidRPr="00CE7D35">
        <w:rPr>
          <w:rFonts w:ascii="Arial" w:hAnsi="Arial" w:cs="Arial"/>
          <w:sz w:val="20"/>
          <w:szCs w:val="20"/>
        </w:rPr>
        <w:t xml:space="preserve"> (TOIL)</w:t>
      </w:r>
      <w:r>
        <w:rPr>
          <w:rFonts w:ascii="Arial" w:hAnsi="Arial" w:cs="Arial"/>
          <w:sz w:val="20"/>
          <w:szCs w:val="20"/>
        </w:rPr>
        <w:t>.</w:t>
      </w:r>
    </w:p>
    <w:p w:rsidR="00AE19F6" w:rsidRPr="00CE7D35" w:rsidRDefault="004F61AF" w:rsidP="009B3F64">
      <w:pPr>
        <w:rPr>
          <w:rFonts w:ascii="Arial" w:hAnsi="Arial" w:cs="Arial"/>
          <w:sz w:val="20"/>
          <w:szCs w:val="20"/>
        </w:rPr>
      </w:pPr>
      <w:r>
        <w:rPr>
          <w:rFonts w:ascii="Arial" w:hAnsi="Arial" w:cs="Arial"/>
          <w:sz w:val="20"/>
          <w:szCs w:val="20"/>
        </w:rPr>
        <w:t xml:space="preserve">TOIL would be based </w:t>
      </w:r>
      <w:r w:rsidR="00BF77D3" w:rsidRPr="00CE7D35">
        <w:rPr>
          <w:rFonts w:ascii="Arial" w:hAnsi="Arial" w:cs="Arial"/>
          <w:sz w:val="20"/>
          <w:szCs w:val="20"/>
        </w:rPr>
        <w:t>on the number of</w:t>
      </w:r>
      <w:r w:rsidR="00DD4654" w:rsidRPr="00CE7D35">
        <w:rPr>
          <w:rFonts w:ascii="Arial" w:hAnsi="Arial" w:cs="Arial"/>
          <w:sz w:val="20"/>
          <w:szCs w:val="20"/>
        </w:rPr>
        <w:t xml:space="preserve"> additional hours worked.  </w:t>
      </w:r>
      <w:r w:rsidR="00AE19F6" w:rsidRPr="00CE7D35">
        <w:rPr>
          <w:rFonts w:ascii="Arial" w:hAnsi="Arial" w:cs="Arial"/>
          <w:sz w:val="20"/>
          <w:szCs w:val="20"/>
        </w:rPr>
        <w:t xml:space="preserve">If the additional hours are worked </w:t>
      </w:r>
      <w:r w:rsidR="00DD4654" w:rsidRPr="00CE7D35">
        <w:rPr>
          <w:rFonts w:ascii="Arial" w:hAnsi="Arial" w:cs="Arial"/>
          <w:sz w:val="20"/>
          <w:szCs w:val="20"/>
        </w:rPr>
        <w:t>in premium time 3 hours worked w</w:t>
      </w:r>
      <w:r w:rsidR="009E48DB" w:rsidRPr="00CE7D35">
        <w:rPr>
          <w:rFonts w:ascii="Arial" w:hAnsi="Arial" w:cs="Arial"/>
          <w:sz w:val="20"/>
          <w:szCs w:val="20"/>
        </w:rPr>
        <w:t>ill attract 4 hours TOIL</w:t>
      </w:r>
      <w:r>
        <w:rPr>
          <w:rFonts w:ascii="Arial" w:hAnsi="Arial" w:cs="Arial"/>
          <w:sz w:val="20"/>
          <w:szCs w:val="20"/>
        </w:rPr>
        <w:t xml:space="preserve"> (1.33)</w:t>
      </w:r>
      <w:r w:rsidR="009E48DB" w:rsidRPr="00CE7D35">
        <w:rPr>
          <w:rFonts w:ascii="Arial" w:hAnsi="Arial" w:cs="Arial"/>
          <w:sz w:val="20"/>
          <w:szCs w:val="20"/>
        </w:rPr>
        <w:t>.  These hours should be</w:t>
      </w:r>
      <w:r w:rsidR="00F25A78">
        <w:rPr>
          <w:rFonts w:ascii="Arial" w:hAnsi="Arial" w:cs="Arial"/>
          <w:sz w:val="20"/>
          <w:szCs w:val="20"/>
        </w:rPr>
        <w:t xml:space="preserve"> recorded and claimed using the </w:t>
      </w:r>
      <w:r w:rsidR="00F25A78" w:rsidRPr="00CE7D35">
        <w:rPr>
          <w:rFonts w:ascii="Arial" w:hAnsi="Arial" w:cs="Arial"/>
          <w:sz w:val="20"/>
          <w:szCs w:val="20"/>
        </w:rPr>
        <w:t xml:space="preserve">new Additional </w:t>
      </w:r>
      <w:r w:rsidR="00F25A78">
        <w:rPr>
          <w:rFonts w:ascii="Arial" w:hAnsi="Arial" w:cs="Arial"/>
          <w:sz w:val="20"/>
          <w:szCs w:val="20"/>
        </w:rPr>
        <w:lastRenderedPageBreak/>
        <w:t xml:space="preserve">Ad-hoc hours </w:t>
      </w:r>
      <w:r w:rsidR="00F25A78" w:rsidRPr="00CE7D35">
        <w:rPr>
          <w:rFonts w:ascii="Arial" w:hAnsi="Arial" w:cs="Arial"/>
          <w:sz w:val="20"/>
          <w:szCs w:val="20"/>
        </w:rPr>
        <w:t>Claim Form</w:t>
      </w:r>
      <w:r w:rsidR="00F25A78">
        <w:rPr>
          <w:rFonts w:ascii="Arial" w:hAnsi="Arial" w:cs="Arial"/>
          <w:sz w:val="20"/>
          <w:szCs w:val="20"/>
        </w:rPr>
        <w:t xml:space="preserve"> for Career Grade Staff.  TOIL should be used</w:t>
      </w:r>
      <w:r w:rsidR="009E48DB" w:rsidRPr="00CE7D35">
        <w:rPr>
          <w:rFonts w:ascii="Arial" w:hAnsi="Arial" w:cs="Arial"/>
          <w:sz w:val="20"/>
          <w:szCs w:val="20"/>
        </w:rPr>
        <w:t xml:space="preserve"> as soon as possible to meet the needs of the service.</w:t>
      </w:r>
      <w:r w:rsidR="00AE19F6" w:rsidRPr="00CE7D35">
        <w:rPr>
          <w:rFonts w:ascii="Arial" w:hAnsi="Arial" w:cs="Arial"/>
          <w:sz w:val="20"/>
          <w:szCs w:val="20"/>
        </w:rPr>
        <w:t xml:space="preserve"> </w:t>
      </w:r>
    </w:p>
    <w:p w:rsidR="00AE19F6" w:rsidRPr="00AE19F6" w:rsidRDefault="00F6291C" w:rsidP="009B3F64">
      <w:pPr>
        <w:rPr>
          <w:rFonts w:ascii="Arial" w:hAnsi="Arial" w:cs="Arial"/>
          <w:b/>
        </w:rPr>
      </w:pPr>
      <w:r>
        <w:rPr>
          <w:rFonts w:ascii="Arial" w:hAnsi="Arial" w:cs="Arial"/>
          <w:b/>
        </w:rPr>
        <w:t>Resident On-call</w:t>
      </w:r>
    </w:p>
    <w:p w:rsidR="004E7994" w:rsidRDefault="009C033D" w:rsidP="004E7994">
      <w:pPr>
        <w:spacing w:after="0" w:line="240" w:lineRule="auto"/>
        <w:rPr>
          <w:rFonts w:ascii="Arial" w:hAnsi="Arial" w:cs="Arial"/>
          <w:sz w:val="20"/>
          <w:szCs w:val="20"/>
        </w:rPr>
      </w:pPr>
      <w:r w:rsidRPr="00CE7D35">
        <w:rPr>
          <w:rFonts w:ascii="Arial" w:hAnsi="Arial" w:cs="Arial"/>
          <w:sz w:val="20"/>
          <w:szCs w:val="20"/>
        </w:rPr>
        <w:t xml:space="preserve">In exceptional circumstances where </w:t>
      </w:r>
      <w:r w:rsidR="00EF670D" w:rsidRPr="00CE7D35">
        <w:rPr>
          <w:rFonts w:ascii="Arial" w:hAnsi="Arial" w:cs="Arial"/>
          <w:sz w:val="20"/>
          <w:szCs w:val="20"/>
        </w:rPr>
        <w:t>C</w:t>
      </w:r>
      <w:r w:rsidR="007430D9">
        <w:rPr>
          <w:rFonts w:ascii="Arial" w:hAnsi="Arial" w:cs="Arial"/>
          <w:sz w:val="20"/>
          <w:szCs w:val="20"/>
        </w:rPr>
        <w:t>areer</w:t>
      </w:r>
      <w:r w:rsidR="00F6291C">
        <w:rPr>
          <w:rFonts w:ascii="Arial" w:hAnsi="Arial" w:cs="Arial"/>
          <w:sz w:val="20"/>
          <w:szCs w:val="20"/>
        </w:rPr>
        <w:t xml:space="preserve"> </w:t>
      </w:r>
      <w:r w:rsidR="007430D9">
        <w:rPr>
          <w:rFonts w:ascii="Arial" w:hAnsi="Arial" w:cs="Arial"/>
          <w:sz w:val="20"/>
          <w:szCs w:val="20"/>
        </w:rPr>
        <w:t>grade staff</w:t>
      </w:r>
      <w:r w:rsidR="00EF670D" w:rsidRPr="00CE7D35">
        <w:rPr>
          <w:rFonts w:ascii="Arial" w:hAnsi="Arial" w:cs="Arial"/>
          <w:sz w:val="20"/>
          <w:szCs w:val="20"/>
        </w:rPr>
        <w:t xml:space="preserve"> require to work on a Junior Rota to cover </w:t>
      </w:r>
      <w:r w:rsidR="009B3F64" w:rsidRPr="00CE7D35">
        <w:rPr>
          <w:rFonts w:ascii="Arial" w:hAnsi="Arial" w:cs="Arial"/>
          <w:sz w:val="20"/>
          <w:szCs w:val="20"/>
        </w:rPr>
        <w:t>gaps</w:t>
      </w:r>
      <w:r w:rsidR="00EF670D" w:rsidRPr="00CE7D35">
        <w:rPr>
          <w:rFonts w:ascii="Arial" w:hAnsi="Arial" w:cs="Arial"/>
          <w:sz w:val="20"/>
          <w:szCs w:val="20"/>
        </w:rPr>
        <w:t xml:space="preserve"> </w:t>
      </w:r>
      <w:r w:rsidR="00F6291C">
        <w:rPr>
          <w:rFonts w:ascii="Arial" w:hAnsi="Arial" w:cs="Arial"/>
          <w:sz w:val="20"/>
          <w:szCs w:val="20"/>
        </w:rPr>
        <w:t>out of hours</w:t>
      </w:r>
      <w:r w:rsidR="00EF670D" w:rsidRPr="00CE7D35">
        <w:rPr>
          <w:rFonts w:ascii="Arial" w:hAnsi="Arial" w:cs="Arial"/>
          <w:sz w:val="20"/>
          <w:szCs w:val="20"/>
        </w:rPr>
        <w:t xml:space="preserve"> </w:t>
      </w:r>
      <w:r w:rsidR="009E48DB" w:rsidRPr="00CE7D35">
        <w:rPr>
          <w:rFonts w:ascii="Arial" w:hAnsi="Arial" w:cs="Arial"/>
          <w:sz w:val="20"/>
          <w:szCs w:val="20"/>
        </w:rPr>
        <w:t xml:space="preserve">they </w:t>
      </w:r>
      <w:r w:rsidR="00EF670D" w:rsidRPr="00CE7D35">
        <w:rPr>
          <w:rFonts w:ascii="Arial" w:hAnsi="Arial" w:cs="Arial"/>
          <w:sz w:val="20"/>
          <w:szCs w:val="20"/>
        </w:rPr>
        <w:t xml:space="preserve">will be paid </w:t>
      </w:r>
      <w:r w:rsidR="009B3F64" w:rsidRPr="00CE7D35">
        <w:rPr>
          <w:rFonts w:ascii="Arial" w:hAnsi="Arial" w:cs="Arial"/>
          <w:sz w:val="20"/>
          <w:szCs w:val="20"/>
        </w:rPr>
        <w:t xml:space="preserve">3 x the hourly rate appropriate to point 20 of the seniority scale set out in appendix 3 of the Consultant Terms and Conditions of Service. </w:t>
      </w:r>
      <w:r w:rsidR="004E7994">
        <w:rPr>
          <w:rFonts w:ascii="Arial" w:hAnsi="Arial" w:cs="Arial"/>
          <w:sz w:val="20"/>
          <w:szCs w:val="20"/>
        </w:rPr>
        <w:t>Where this is undertaken by a SAS grade clinician, they will be paid at a rate of 3x their own hourly rate.</w:t>
      </w:r>
    </w:p>
    <w:p w:rsidR="00F6291C" w:rsidRDefault="00F6291C" w:rsidP="004E7994">
      <w:pPr>
        <w:spacing w:after="0" w:line="240" w:lineRule="auto"/>
        <w:rPr>
          <w:rFonts w:ascii="Arial" w:hAnsi="Arial" w:cs="Arial"/>
          <w:sz w:val="20"/>
          <w:szCs w:val="20"/>
        </w:rPr>
      </w:pPr>
    </w:p>
    <w:p w:rsidR="00F6291C" w:rsidRPr="00F6291C" w:rsidRDefault="0069140C" w:rsidP="0069140C">
      <w:pPr>
        <w:rPr>
          <w:rFonts w:ascii="Arial" w:hAnsi="Arial" w:cs="Arial"/>
          <w:sz w:val="20"/>
          <w:szCs w:val="20"/>
        </w:rPr>
      </w:pPr>
      <w:r w:rsidRPr="0069140C">
        <w:rPr>
          <w:rFonts w:ascii="Arial" w:hAnsi="Arial" w:cs="Arial"/>
          <w:sz w:val="20"/>
          <w:szCs w:val="20"/>
        </w:rPr>
        <w:t>A Chief of Medicine or General Manager (or deputy appointed with authority under a scheme of delegation) will authorise Resident On-call in advance and the payment of the rate noted above</w:t>
      </w:r>
      <w:r w:rsidRPr="007E42CB">
        <w:rPr>
          <w:rFonts w:ascii="Arial" w:hAnsi="Arial" w:cs="Arial"/>
        </w:rPr>
        <w:t>.</w:t>
      </w:r>
      <w:r>
        <w:rPr>
          <w:rFonts w:ascii="Arial" w:hAnsi="Arial" w:cs="Arial"/>
        </w:rPr>
        <w:t xml:space="preserve">  </w:t>
      </w:r>
      <w:r w:rsidR="00F6291C" w:rsidRPr="00F6291C">
        <w:rPr>
          <w:rFonts w:ascii="Arial" w:hAnsi="Arial" w:cs="Arial"/>
          <w:sz w:val="20"/>
          <w:szCs w:val="20"/>
        </w:rPr>
        <w:t>The Chief of Medicine or General Manager will require to be fully satisfied for the reasons for C</w:t>
      </w:r>
      <w:r w:rsidR="00D24CCE">
        <w:rPr>
          <w:rFonts w:ascii="Arial" w:hAnsi="Arial" w:cs="Arial"/>
          <w:sz w:val="20"/>
          <w:szCs w:val="20"/>
        </w:rPr>
        <w:t xml:space="preserve">areer Grade </w:t>
      </w:r>
      <w:r w:rsidR="00F6291C" w:rsidRPr="00F6291C">
        <w:rPr>
          <w:rFonts w:ascii="Arial" w:hAnsi="Arial" w:cs="Arial"/>
          <w:sz w:val="20"/>
          <w:szCs w:val="20"/>
        </w:rPr>
        <w:t xml:space="preserve">Resident On-call and that there is no safe alternative cost-effective arrangement available. </w:t>
      </w:r>
    </w:p>
    <w:p w:rsidR="009B3F64" w:rsidRPr="00CE7D35" w:rsidRDefault="009B3F64" w:rsidP="00EF670D">
      <w:pPr>
        <w:spacing w:after="0"/>
        <w:rPr>
          <w:rFonts w:ascii="Arial" w:hAnsi="Arial" w:cs="Arial"/>
          <w:sz w:val="20"/>
          <w:szCs w:val="20"/>
        </w:rPr>
      </w:pPr>
      <w:r w:rsidRPr="00CE7D35">
        <w:rPr>
          <w:rFonts w:ascii="Arial" w:hAnsi="Arial" w:cs="Arial"/>
          <w:sz w:val="20"/>
          <w:szCs w:val="20"/>
        </w:rPr>
        <w:t>Remuneration applies only to the duration of the on-call period. The payments will not be superannuable, and will be in addition to any remuneration that the C</w:t>
      </w:r>
      <w:r w:rsidR="003515F2">
        <w:rPr>
          <w:rFonts w:ascii="Arial" w:hAnsi="Arial" w:cs="Arial"/>
          <w:sz w:val="20"/>
          <w:szCs w:val="20"/>
        </w:rPr>
        <w:t>linician</w:t>
      </w:r>
      <w:r w:rsidRPr="00CE7D35">
        <w:rPr>
          <w:rFonts w:ascii="Arial" w:hAnsi="Arial" w:cs="Arial"/>
          <w:sz w:val="20"/>
          <w:szCs w:val="20"/>
        </w:rPr>
        <w:t xml:space="preserve"> would otherwise receive for being on duty.</w:t>
      </w:r>
    </w:p>
    <w:p w:rsidR="009B3F64" w:rsidRPr="00CE7D35" w:rsidRDefault="009B3F64" w:rsidP="009B3F64">
      <w:pPr>
        <w:autoSpaceDE w:val="0"/>
        <w:autoSpaceDN w:val="0"/>
        <w:jc w:val="both"/>
        <w:rPr>
          <w:color w:val="1F497D"/>
          <w:sz w:val="20"/>
          <w:szCs w:val="20"/>
        </w:rPr>
      </w:pPr>
      <w:r w:rsidRPr="00CE7D35">
        <w:rPr>
          <w:color w:val="1F497D"/>
          <w:sz w:val="20"/>
          <w:szCs w:val="20"/>
        </w:rPr>
        <w:t> </w:t>
      </w:r>
    </w:p>
    <w:p w:rsidR="009B3F64" w:rsidRDefault="009B3F64" w:rsidP="009B3F64">
      <w:pPr>
        <w:autoSpaceDE w:val="0"/>
        <w:autoSpaceDN w:val="0"/>
        <w:jc w:val="both"/>
      </w:pPr>
      <w:r>
        <w:rPr>
          <w:rFonts w:ascii="Arial" w:hAnsi="Arial" w:cs="Arial"/>
          <w:b/>
          <w:bCs/>
          <w:sz w:val="24"/>
          <w:szCs w:val="24"/>
        </w:rPr>
        <w:t>Doctors and Dentists in Training &amp; Clinical Fellows</w:t>
      </w:r>
    </w:p>
    <w:p w:rsidR="009B3F64" w:rsidRDefault="009B3F64" w:rsidP="009B3F64">
      <w:pPr>
        <w:autoSpaceDE w:val="0"/>
        <w:autoSpaceDN w:val="0"/>
        <w:jc w:val="both"/>
        <w:rPr>
          <w:rFonts w:ascii="Arial" w:hAnsi="Arial" w:cs="Arial"/>
          <w:sz w:val="20"/>
          <w:szCs w:val="20"/>
        </w:rPr>
      </w:pPr>
      <w:r>
        <w:rPr>
          <w:rFonts w:ascii="Arial" w:hAnsi="Arial" w:cs="Arial"/>
        </w:rPr>
        <w:t> </w:t>
      </w:r>
      <w:r w:rsidRPr="00CE7D35">
        <w:rPr>
          <w:rFonts w:ascii="Arial" w:hAnsi="Arial" w:cs="Arial"/>
          <w:sz w:val="20"/>
          <w:szCs w:val="20"/>
        </w:rPr>
        <w:t xml:space="preserve">All </w:t>
      </w:r>
      <w:r w:rsidR="00CE7D35" w:rsidRPr="00CE7D35">
        <w:rPr>
          <w:rFonts w:ascii="Arial" w:hAnsi="Arial" w:cs="Arial"/>
          <w:sz w:val="20"/>
          <w:szCs w:val="20"/>
        </w:rPr>
        <w:t xml:space="preserve">additional hours worked should be claimed and paid via the </w:t>
      </w:r>
      <w:r w:rsidRPr="00CE7D35">
        <w:rPr>
          <w:rFonts w:ascii="Arial" w:hAnsi="Arial" w:cs="Arial"/>
          <w:sz w:val="20"/>
          <w:szCs w:val="20"/>
        </w:rPr>
        <w:t>Medical Staffing Bank.</w:t>
      </w:r>
    </w:p>
    <w:p w:rsidR="003515F2" w:rsidRDefault="003515F2" w:rsidP="009B3F64">
      <w:pPr>
        <w:autoSpaceDE w:val="0"/>
        <w:autoSpaceDN w:val="0"/>
        <w:jc w:val="both"/>
        <w:rPr>
          <w:rFonts w:ascii="Arial" w:hAnsi="Arial" w:cs="Arial"/>
          <w:sz w:val="20"/>
          <w:szCs w:val="20"/>
        </w:rPr>
      </w:pPr>
      <w:r>
        <w:rPr>
          <w:rFonts w:ascii="Arial" w:hAnsi="Arial" w:cs="Arial"/>
          <w:sz w:val="20"/>
          <w:szCs w:val="20"/>
        </w:rPr>
        <w:t>The rates below will be updated to incorporate any increase to Payscales for 2020 as soon as we have this information.</w:t>
      </w:r>
    </w:p>
    <w:p w:rsidR="0069140C" w:rsidRPr="00CE7D35" w:rsidRDefault="0069140C" w:rsidP="009B3F64">
      <w:pPr>
        <w:autoSpaceDE w:val="0"/>
        <w:autoSpaceDN w:val="0"/>
        <w:jc w:val="both"/>
        <w:rPr>
          <w:sz w:val="20"/>
          <w:szCs w:val="20"/>
        </w:rPr>
      </w:pPr>
    </w:p>
    <w:p w:rsidR="009B3F64" w:rsidRPr="00905DF8" w:rsidRDefault="009B3F64" w:rsidP="009B3F64">
      <w:pPr>
        <w:autoSpaceDE w:val="0"/>
        <w:autoSpaceDN w:val="0"/>
        <w:jc w:val="both"/>
      </w:pPr>
      <w:r>
        <w:rPr>
          <w:rFonts w:ascii="Arial" w:hAnsi="Arial" w:cs="Arial"/>
          <w:color w:val="1F497D"/>
        </w:rPr>
        <w:t> </w:t>
      </w:r>
      <w:r w:rsidR="00677D76">
        <w:rPr>
          <w:rFonts w:ascii="Arial" w:hAnsi="Arial" w:cs="Arial"/>
          <w:noProof/>
          <w:color w:val="1F497D"/>
          <w:lang w:eastAsia="en-GB"/>
        </w:rPr>
        <w:drawing>
          <wp:inline distT="0" distB="0" distL="0" distR="0">
            <wp:extent cx="5734050" cy="40481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34050" cy="4048125"/>
                    </a:xfrm>
                    <a:prstGeom prst="rect">
                      <a:avLst/>
                    </a:prstGeom>
                    <a:noFill/>
                    <a:ln w="9525">
                      <a:noFill/>
                      <a:miter lim="800000"/>
                      <a:headEnd/>
                      <a:tailEnd/>
                    </a:ln>
                  </pic:spPr>
                </pic:pic>
              </a:graphicData>
            </a:graphic>
          </wp:inline>
        </w:drawing>
      </w:r>
    </w:p>
    <w:p w:rsidR="002458A5" w:rsidRDefault="009B3F64">
      <w:r>
        <w:rPr>
          <w:rFonts w:ascii="Arial" w:hAnsi="Arial" w:cs="Arial"/>
          <w:color w:val="1F497D"/>
        </w:rPr>
        <w:t> </w:t>
      </w:r>
      <w:r w:rsidR="00677D76">
        <w:rPr>
          <w:rFonts w:ascii="Arial" w:hAnsi="Arial" w:cs="Arial"/>
          <w:noProof/>
          <w:color w:val="1F497D"/>
          <w:lang w:eastAsia="en-GB"/>
        </w:rPr>
        <w:drawing>
          <wp:inline distT="0" distB="0" distL="0" distR="0">
            <wp:extent cx="5734050" cy="15430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34050" cy="1543050"/>
                    </a:xfrm>
                    <a:prstGeom prst="rect">
                      <a:avLst/>
                    </a:prstGeom>
                    <a:noFill/>
                    <a:ln w="9525">
                      <a:noFill/>
                      <a:miter lim="800000"/>
                      <a:headEnd/>
                      <a:tailEnd/>
                    </a:ln>
                  </pic:spPr>
                </pic:pic>
              </a:graphicData>
            </a:graphic>
          </wp:inline>
        </w:drawing>
      </w:r>
    </w:p>
    <w:sectPr w:rsidR="002458A5" w:rsidSect="0069140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0F7" w:rsidRDefault="006230F7" w:rsidP="006D792F">
      <w:pPr>
        <w:spacing w:after="0" w:line="240" w:lineRule="auto"/>
      </w:pPr>
      <w:r>
        <w:separator/>
      </w:r>
    </w:p>
  </w:endnote>
  <w:endnote w:type="continuationSeparator" w:id="0">
    <w:p w:rsidR="006230F7" w:rsidRDefault="006230F7" w:rsidP="006D7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0F7" w:rsidRDefault="006230F7" w:rsidP="006D792F">
      <w:pPr>
        <w:spacing w:after="0" w:line="240" w:lineRule="auto"/>
      </w:pPr>
      <w:r>
        <w:separator/>
      </w:r>
    </w:p>
  </w:footnote>
  <w:footnote w:type="continuationSeparator" w:id="0">
    <w:p w:rsidR="006230F7" w:rsidRDefault="006230F7" w:rsidP="006D79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9B3F64"/>
    <w:rsid w:val="000536D3"/>
    <w:rsid w:val="000B3A9F"/>
    <w:rsid w:val="001A4E68"/>
    <w:rsid w:val="001A7C5B"/>
    <w:rsid w:val="001F0B41"/>
    <w:rsid w:val="0020467E"/>
    <w:rsid w:val="00216007"/>
    <w:rsid w:val="002458A5"/>
    <w:rsid w:val="00285A38"/>
    <w:rsid w:val="002D3F63"/>
    <w:rsid w:val="0034584E"/>
    <w:rsid w:val="003515F2"/>
    <w:rsid w:val="00386E80"/>
    <w:rsid w:val="004028DE"/>
    <w:rsid w:val="00431710"/>
    <w:rsid w:val="00493AF2"/>
    <w:rsid w:val="00493D08"/>
    <w:rsid w:val="004A6E73"/>
    <w:rsid w:val="004E7994"/>
    <w:rsid w:val="004F61AF"/>
    <w:rsid w:val="00533F01"/>
    <w:rsid w:val="005B400B"/>
    <w:rsid w:val="0061076A"/>
    <w:rsid w:val="006230F7"/>
    <w:rsid w:val="006401D9"/>
    <w:rsid w:val="00677D76"/>
    <w:rsid w:val="0069140C"/>
    <w:rsid w:val="006D792F"/>
    <w:rsid w:val="0072137A"/>
    <w:rsid w:val="007430D9"/>
    <w:rsid w:val="007834C4"/>
    <w:rsid w:val="007C6E5B"/>
    <w:rsid w:val="008A3393"/>
    <w:rsid w:val="008D61AB"/>
    <w:rsid w:val="00905DF8"/>
    <w:rsid w:val="0095715A"/>
    <w:rsid w:val="009B3F64"/>
    <w:rsid w:val="009C033D"/>
    <w:rsid w:val="009E4026"/>
    <w:rsid w:val="009E48DB"/>
    <w:rsid w:val="00A5325C"/>
    <w:rsid w:val="00A62F88"/>
    <w:rsid w:val="00AB4FAA"/>
    <w:rsid w:val="00AD33DF"/>
    <w:rsid w:val="00AE19F6"/>
    <w:rsid w:val="00B82364"/>
    <w:rsid w:val="00B84BBE"/>
    <w:rsid w:val="00BD512E"/>
    <w:rsid w:val="00BF77D3"/>
    <w:rsid w:val="00C350D4"/>
    <w:rsid w:val="00C57062"/>
    <w:rsid w:val="00C62976"/>
    <w:rsid w:val="00C664C7"/>
    <w:rsid w:val="00C70AB8"/>
    <w:rsid w:val="00C73A76"/>
    <w:rsid w:val="00C76D29"/>
    <w:rsid w:val="00CD054A"/>
    <w:rsid w:val="00CE7D35"/>
    <w:rsid w:val="00CF200F"/>
    <w:rsid w:val="00D07C18"/>
    <w:rsid w:val="00D24CCE"/>
    <w:rsid w:val="00D8766B"/>
    <w:rsid w:val="00DD4654"/>
    <w:rsid w:val="00E05FC5"/>
    <w:rsid w:val="00E67963"/>
    <w:rsid w:val="00E74ED5"/>
    <w:rsid w:val="00E82BC1"/>
    <w:rsid w:val="00E8410D"/>
    <w:rsid w:val="00EB3AC3"/>
    <w:rsid w:val="00EC6B64"/>
    <w:rsid w:val="00EF670D"/>
    <w:rsid w:val="00F25A78"/>
    <w:rsid w:val="00F4791E"/>
    <w:rsid w:val="00F6291C"/>
    <w:rsid w:val="00F929BA"/>
    <w:rsid w:val="00F940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4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F64"/>
    <w:rPr>
      <w:color w:val="0000FF"/>
      <w:u w:val="single"/>
    </w:rPr>
  </w:style>
  <w:style w:type="paragraph" w:customStyle="1" w:styleId="para">
    <w:name w:val="para"/>
    <w:basedOn w:val="Normal"/>
    <w:rsid w:val="009B3F64"/>
    <w:pPr>
      <w:spacing w:before="240" w:after="0" w:line="240" w:lineRule="auto"/>
      <w:ind w:left="360" w:hanging="360"/>
    </w:pPr>
    <w:rPr>
      <w:rFonts w:ascii="Garamond" w:hAnsi="Garamond"/>
      <w:sz w:val="24"/>
      <w:szCs w:val="24"/>
      <w:lang w:eastAsia="en-GB"/>
    </w:rPr>
  </w:style>
  <w:style w:type="character" w:styleId="CommentReference">
    <w:name w:val="annotation reference"/>
    <w:uiPriority w:val="99"/>
    <w:semiHidden/>
    <w:unhideWhenUsed/>
    <w:rsid w:val="004028DE"/>
    <w:rPr>
      <w:sz w:val="16"/>
      <w:szCs w:val="16"/>
    </w:rPr>
  </w:style>
  <w:style w:type="paragraph" w:styleId="CommentText">
    <w:name w:val="annotation text"/>
    <w:basedOn w:val="Normal"/>
    <w:link w:val="CommentTextChar"/>
    <w:uiPriority w:val="99"/>
    <w:semiHidden/>
    <w:unhideWhenUsed/>
    <w:rsid w:val="004028DE"/>
    <w:rPr>
      <w:sz w:val="20"/>
      <w:szCs w:val="20"/>
    </w:rPr>
  </w:style>
  <w:style w:type="character" w:customStyle="1" w:styleId="CommentTextChar">
    <w:name w:val="Comment Text Char"/>
    <w:link w:val="CommentText"/>
    <w:uiPriority w:val="99"/>
    <w:semiHidden/>
    <w:rsid w:val="004028DE"/>
    <w:rPr>
      <w:lang w:eastAsia="en-US"/>
    </w:rPr>
  </w:style>
  <w:style w:type="paragraph" w:styleId="CommentSubject">
    <w:name w:val="annotation subject"/>
    <w:basedOn w:val="CommentText"/>
    <w:next w:val="CommentText"/>
    <w:link w:val="CommentSubjectChar"/>
    <w:uiPriority w:val="99"/>
    <w:semiHidden/>
    <w:unhideWhenUsed/>
    <w:rsid w:val="004028DE"/>
    <w:rPr>
      <w:b/>
      <w:bCs/>
    </w:rPr>
  </w:style>
  <w:style w:type="character" w:customStyle="1" w:styleId="CommentSubjectChar">
    <w:name w:val="Comment Subject Char"/>
    <w:link w:val="CommentSubject"/>
    <w:uiPriority w:val="99"/>
    <w:semiHidden/>
    <w:rsid w:val="004028DE"/>
    <w:rPr>
      <w:b/>
      <w:bCs/>
      <w:lang w:eastAsia="en-US"/>
    </w:rPr>
  </w:style>
  <w:style w:type="paragraph" w:styleId="BalloonText">
    <w:name w:val="Balloon Text"/>
    <w:basedOn w:val="Normal"/>
    <w:link w:val="BalloonTextChar"/>
    <w:uiPriority w:val="99"/>
    <w:semiHidden/>
    <w:unhideWhenUsed/>
    <w:rsid w:val="004028D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028DE"/>
    <w:rPr>
      <w:rFonts w:ascii="Segoe UI" w:hAnsi="Segoe UI" w:cs="Segoe UI"/>
      <w:sz w:val="18"/>
      <w:szCs w:val="18"/>
      <w:lang w:eastAsia="en-US"/>
    </w:rPr>
  </w:style>
  <w:style w:type="paragraph" w:customStyle="1" w:styleId="Default">
    <w:name w:val="Default"/>
    <w:rsid w:val="00386E8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6D79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792F"/>
    <w:rPr>
      <w:sz w:val="22"/>
      <w:szCs w:val="22"/>
      <w:lang w:eastAsia="en-US"/>
    </w:rPr>
  </w:style>
  <w:style w:type="paragraph" w:styleId="Footer">
    <w:name w:val="footer"/>
    <w:basedOn w:val="Normal"/>
    <w:link w:val="FooterChar"/>
    <w:uiPriority w:val="99"/>
    <w:semiHidden/>
    <w:unhideWhenUsed/>
    <w:rsid w:val="006D79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792F"/>
    <w:rPr>
      <w:sz w:val="22"/>
      <w:szCs w:val="22"/>
      <w:lang w:eastAsia="en-US"/>
    </w:rPr>
  </w:style>
  <w:style w:type="character" w:styleId="FollowedHyperlink">
    <w:name w:val="FollowedHyperlink"/>
    <w:basedOn w:val="DefaultParagraphFont"/>
    <w:uiPriority w:val="99"/>
    <w:semiHidden/>
    <w:unhideWhenUsed/>
    <w:rsid w:val="00A62F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4571445">
      <w:bodyDiv w:val="1"/>
      <w:marLeft w:val="0"/>
      <w:marRight w:val="0"/>
      <w:marTop w:val="0"/>
      <w:marBottom w:val="0"/>
      <w:divBdr>
        <w:top w:val="none" w:sz="0" w:space="0" w:color="auto"/>
        <w:left w:val="none" w:sz="0" w:space="0" w:color="auto"/>
        <w:bottom w:val="none" w:sz="0" w:space="0" w:color="auto"/>
        <w:right w:val="none" w:sz="0" w:space="0" w:color="auto"/>
      </w:divBdr>
    </w:div>
    <w:div w:id="1380394322">
      <w:bodyDiv w:val="1"/>
      <w:marLeft w:val="0"/>
      <w:marRight w:val="0"/>
      <w:marTop w:val="0"/>
      <w:marBottom w:val="0"/>
      <w:divBdr>
        <w:top w:val="none" w:sz="0" w:space="0" w:color="auto"/>
        <w:left w:val="none" w:sz="0" w:space="0" w:color="auto"/>
        <w:bottom w:val="none" w:sz="0" w:space="0" w:color="auto"/>
        <w:right w:val="none" w:sz="0" w:space="0" w:color="auto"/>
      </w:divBdr>
    </w:div>
    <w:div w:id="1852529373">
      <w:bodyDiv w:val="1"/>
      <w:marLeft w:val="0"/>
      <w:marRight w:val="0"/>
      <w:marTop w:val="0"/>
      <w:marBottom w:val="0"/>
      <w:divBdr>
        <w:top w:val="none" w:sz="0" w:space="0" w:color="auto"/>
        <w:left w:val="none" w:sz="0" w:space="0" w:color="auto"/>
        <w:bottom w:val="none" w:sz="0" w:space="0" w:color="auto"/>
        <w:right w:val="none" w:sz="0" w:space="0" w:color="auto"/>
      </w:divBdr>
    </w:div>
    <w:div w:id="186177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ggc.org.uk/media/261255/covid-senior-medical-staff-interim-epa-form-17062020-final.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hsggc.org.uk/your-health/health-issues/covid-19-coronavirus/for-nhsggc-staff/for-acute-medical-dental-staff/pay-arrangements-for-medical-staf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nhsggc.org.uk/media/261254/covid-senior-medical-staff-additional-ad-hoc-form-17062020-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McFarlane</dc:creator>
  <cp:lastModifiedBy>GILLSU4071</cp:lastModifiedBy>
  <cp:revision>2</cp:revision>
  <dcterms:created xsi:type="dcterms:W3CDTF">2020-06-17T15:20:00Z</dcterms:created>
  <dcterms:modified xsi:type="dcterms:W3CDTF">2020-06-17T15:20:00Z</dcterms:modified>
</cp:coreProperties>
</file>