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1C" w:rsidRPr="00B5568B" w:rsidRDefault="002A29B9" w:rsidP="004F1836">
      <w:pPr>
        <w:spacing w:before="0" w:after="0"/>
        <w:rPr>
          <w:rFonts w:cs="Arial"/>
          <w:b/>
        </w:rPr>
      </w:pPr>
      <w:r w:rsidRPr="00B5568B">
        <w:rPr>
          <w:rFonts w:cs="Arial"/>
          <w:noProof/>
          <w:lang w:eastAsia="en-GB"/>
        </w:rPr>
        <w:drawing>
          <wp:anchor distT="0" distB="0" distL="114300" distR="114300" simplePos="0" relativeHeight="251655680" behindDoc="1" locked="0" layoutInCell="1" allowOverlap="1">
            <wp:simplePos x="0" y="0"/>
            <wp:positionH relativeFrom="page">
              <wp:posOffset>6268085</wp:posOffset>
            </wp:positionH>
            <wp:positionV relativeFrom="page">
              <wp:posOffset>651510</wp:posOffset>
            </wp:positionV>
            <wp:extent cx="904875" cy="781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04875" cy="781050"/>
                    </a:xfrm>
                    <a:prstGeom prst="rect">
                      <a:avLst/>
                    </a:prstGeom>
                    <a:noFill/>
                  </pic:spPr>
                </pic:pic>
              </a:graphicData>
            </a:graphic>
          </wp:anchor>
        </w:drawing>
      </w:r>
      <w:r w:rsidR="006A6DAD" w:rsidRPr="00B5568B">
        <w:rPr>
          <w:rFonts w:cs="Arial"/>
          <w:b/>
        </w:rPr>
        <w:t>PPC</w:t>
      </w:r>
      <w:r w:rsidR="00A63B1C" w:rsidRPr="00B5568B">
        <w:rPr>
          <w:rFonts w:cs="Arial"/>
          <w:b/>
        </w:rPr>
        <w:t>/</w:t>
      </w:r>
      <w:r w:rsidR="00147B52" w:rsidRPr="00B5568B">
        <w:rPr>
          <w:rFonts w:cs="Arial"/>
          <w:b/>
        </w:rPr>
        <w:t>INCL</w:t>
      </w:r>
      <w:r w:rsidR="00AD76F9" w:rsidRPr="00B5568B">
        <w:rPr>
          <w:rFonts w:cs="Arial"/>
          <w:b/>
        </w:rPr>
        <w:t>02</w:t>
      </w:r>
      <w:r w:rsidR="00CE6DDF" w:rsidRPr="00B5568B">
        <w:rPr>
          <w:rFonts w:cs="Arial"/>
          <w:b/>
        </w:rPr>
        <w:t>/20</w:t>
      </w:r>
      <w:r w:rsidR="00B95339" w:rsidRPr="00B5568B">
        <w:rPr>
          <w:rFonts w:cs="Arial"/>
          <w:b/>
        </w:rPr>
        <w:t>20</w:t>
      </w:r>
      <w:r w:rsidR="001E5889" w:rsidRPr="00B5568B">
        <w:rPr>
          <w:rFonts w:cs="Arial"/>
          <w:b/>
        </w:rPr>
        <w:t>/</w:t>
      </w:r>
      <w:r w:rsidR="0035573D" w:rsidRPr="00B5568B">
        <w:rPr>
          <w:rFonts w:cs="Arial"/>
          <w:b/>
        </w:rPr>
        <w:t>Final</w:t>
      </w:r>
    </w:p>
    <w:p w:rsidR="00A63B1C" w:rsidRPr="00B5568B" w:rsidRDefault="00A63B1C" w:rsidP="004F1836">
      <w:pPr>
        <w:spacing w:before="0" w:after="0"/>
        <w:rPr>
          <w:rFonts w:cs="Arial"/>
        </w:rPr>
      </w:pPr>
    </w:p>
    <w:p w:rsidR="00A63B1C" w:rsidRPr="00B5568B" w:rsidRDefault="00A63B1C" w:rsidP="004F1836">
      <w:pPr>
        <w:spacing w:before="0" w:after="0"/>
        <w:rPr>
          <w:rFonts w:cs="Arial"/>
          <w:b/>
        </w:rPr>
      </w:pPr>
    </w:p>
    <w:p w:rsidR="00A63B1C" w:rsidRPr="00B5568B" w:rsidRDefault="00A63B1C" w:rsidP="004F1836">
      <w:pPr>
        <w:spacing w:before="0" w:after="0"/>
        <w:rPr>
          <w:rFonts w:cs="Arial"/>
          <w:b/>
        </w:rPr>
      </w:pPr>
    </w:p>
    <w:p w:rsidR="00A63B1C" w:rsidRPr="00B5568B" w:rsidRDefault="00A63B1C" w:rsidP="004F1836">
      <w:pPr>
        <w:spacing w:before="0" w:after="0"/>
        <w:rPr>
          <w:rFonts w:cs="Arial"/>
          <w:b/>
        </w:rPr>
      </w:pPr>
    </w:p>
    <w:p w:rsidR="00A63B1C" w:rsidRPr="00B5568B" w:rsidRDefault="00A63B1C" w:rsidP="004F1836">
      <w:pPr>
        <w:spacing w:before="0" w:after="0"/>
        <w:rPr>
          <w:rFonts w:cs="Arial"/>
          <w:b/>
        </w:rPr>
      </w:pPr>
      <w:r w:rsidRPr="00B5568B">
        <w:rPr>
          <w:rFonts w:cs="Arial"/>
          <w:b/>
        </w:rPr>
        <w:t>Pharmacy Practices Committee</w:t>
      </w:r>
    </w:p>
    <w:p w:rsidR="00A63B1C" w:rsidRPr="00B5568B" w:rsidRDefault="00A63B1C" w:rsidP="004F1836">
      <w:pPr>
        <w:spacing w:before="0" w:after="0"/>
        <w:rPr>
          <w:rFonts w:cs="Arial"/>
          <w:b/>
        </w:rPr>
      </w:pPr>
    </w:p>
    <w:p w:rsidR="00A63B1C" w:rsidRPr="00B5568B" w:rsidRDefault="00A63B1C" w:rsidP="00AC3474">
      <w:pPr>
        <w:spacing w:before="0" w:after="0"/>
        <w:ind w:right="-74"/>
        <w:jc w:val="both"/>
        <w:rPr>
          <w:rFonts w:cs="Arial"/>
          <w:b/>
        </w:rPr>
      </w:pPr>
      <w:r w:rsidRPr="00B5568B">
        <w:rPr>
          <w:rFonts w:cs="Arial"/>
          <w:b/>
        </w:rPr>
        <w:t xml:space="preserve">Minutes of the meeting held on </w:t>
      </w:r>
      <w:r w:rsidR="003752EE" w:rsidRPr="00B5568B">
        <w:rPr>
          <w:rFonts w:cs="Arial"/>
          <w:b/>
        </w:rPr>
        <w:t xml:space="preserve">Monday 2 March </w:t>
      </w:r>
      <w:r w:rsidR="003A4698" w:rsidRPr="00B5568B">
        <w:rPr>
          <w:rFonts w:cs="Arial"/>
          <w:b/>
        </w:rPr>
        <w:t>20</w:t>
      </w:r>
      <w:r w:rsidR="00B95339" w:rsidRPr="00B5568B">
        <w:rPr>
          <w:rFonts w:cs="Arial"/>
          <w:b/>
        </w:rPr>
        <w:t>20</w:t>
      </w:r>
      <w:r w:rsidR="003A4698" w:rsidRPr="00B5568B">
        <w:rPr>
          <w:rFonts w:cs="Arial"/>
          <w:b/>
        </w:rPr>
        <w:t xml:space="preserve"> </w:t>
      </w:r>
      <w:r w:rsidRPr="00B5568B">
        <w:rPr>
          <w:rFonts w:cs="Arial"/>
          <w:b/>
        </w:rPr>
        <w:t xml:space="preserve">at </w:t>
      </w:r>
      <w:r w:rsidR="001F5457" w:rsidRPr="00B5568B">
        <w:rPr>
          <w:rFonts w:cs="Arial"/>
          <w:b/>
        </w:rPr>
        <w:t>09</w:t>
      </w:r>
      <w:r w:rsidR="00B95339" w:rsidRPr="00B5568B">
        <w:rPr>
          <w:rFonts w:cs="Arial"/>
          <w:b/>
        </w:rPr>
        <w:t>30</w:t>
      </w:r>
      <w:r w:rsidRPr="00B5568B">
        <w:rPr>
          <w:rFonts w:cs="Arial"/>
          <w:b/>
        </w:rPr>
        <w:t xml:space="preserve"> hours,</w:t>
      </w:r>
      <w:r w:rsidR="003752EE" w:rsidRPr="00B5568B">
        <w:rPr>
          <w:rFonts w:cs="Arial"/>
          <w:b/>
        </w:rPr>
        <w:t xml:space="preserve"> at The Bridge, 1200 Wellhouse Road, Glasgow, </w:t>
      </w:r>
      <w:r w:rsidR="002F080F" w:rsidRPr="00B5568B">
        <w:rPr>
          <w:rFonts w:cs="Arial"/>
          <w:b/>
        </w:rPr>
        <w:t>G</w:t>
      </w:r>
      <w:r w:rsidR="003752EE" w:rsidRPr="00B5568B">
        <w:rPr>
          <w:rFonts w:cs="Arial"/>
          <w:b/>
        </w:rPr>
        <w:t xml:space="preserve">34 9JW </w:t>
      </w:r>
    </w:p>
    <w:p w:rsidR="00A63B1C" w:rsidRPr="00B5568B" w:rsidRDefault="00A63B1C" w:rsidP="004F1836">
      <w:pPr>
        <w:spacing w:before="0" w:after="0"/>
        <w:rPr>
          <w:rFonts w:cs="Arial"/>
          <w:b/>
        </w:rPr>
      </w:pPr>
    </w:p>
    <w:p w:rsidR="00A63B1C" w:rsidRPr="00B5568B" w:rsidRDefault="00A63B1C" w:rsidP="004F1836">
      <w:pPr>
        <w:spacing w:before="0" w:after="0"/>
        <w:rPr>
          <w:rFonts w:cs="Arial"/>
        </w:rPr>
      </w:pPr>
      <w:r w:rsidRPr="00B5568B">
        <w:rPr>
          <w:rFonts w:cs="Arial"/>
          <w:b/>
        </w:rPr>
        <w:t>PRESENT:</w:t>
      </w:r>
      <w:r w:rsidRPr="00B5568B">
        <w:rPr>
          <w:rFonts w:cs="Arial"/>
          <w:b/>
        </w:rPr>
        <w:tab/>
      </w:r>
      <w:r w:rsidRPr="00B5568B">
        <w:rPr>
          <w:rFonts w:cs="Arial"/>
          <w:b/>
        </w:rPr>
        <w:tab/>
      </w:r>
    </w:p>
    <w:p w:rsidR="00A63B1C" w:rsidRPr="00B5568B" w:rsidRDefault="00A63B1C" w:rsidP="004F1836">
      <w:pPr>
        <w:tabs>
          <w:tab w:val="left" w:pos="3686"/>
        </w:tabs>
        <w:spacing w:before="0" w:after="0"/>
        <w:rPr>
          <w:rFonts w:cs="Arial"/>
        </w:rPr>
      </w:pPr>
      <w:r w:rsidRPr="00B5568B">
        <w:rPr>
          <w:rFonts w:cs="Arial"/>
        </w:rPr>
        <w:t xml:space="preserve">Mr </w:t>
      </w:r>
      <w:r w:rsidR="00147B52" w:rsidRPr="00B5568B">
        <w:rPr>
          <w:rFonts w:cs="Arial"/>
        </w:rPr>
        <w:t>Ross Finnie</w:t>
      </w:r>
      <w:r w:rsidRPr="00B5568B">
        <w:rPr>
          <w:rFonts w:cs="Arial"/>
        </w:rPr>
        <w:tab/>
        <w:t>Chair</w:t>
      </w:r>
    </w:p>
    <w:p w:rsidR="00E03D3F" w:rsidRPr="00B5568B" w:rsidRDefault="00147B52" w:rsidP="004F1836">
      <w:pPr>
        <w:tabs>
          <w:tab w:val="left" w:pos="3686"/>
        </w:tabs>
        <w:spacing w:before="0" w:after="0"/>
        <w:rPr>
          <w:rFonts w:cs="Arial"/>
        </w:rPr>
      </w:pPr>
      <w:r w:rsidRPr="00B5568B">
        <w:rPr>
          <w:rFonts w:cs="Arial"/>
        </w:rPr>
        <w:t>Ms Beth Diamond</w:t>
      </w:r>
      <w:r w:rsidR="00A63B1C" w:rsidRPr="00B5568B">
        <w:rPr>
          <w:rFonts w:cs="Arial"/>
        </w:rPr>
        <w:tab/>
        <w:t>Lay Member</w:t>
      </w:r>
    </w:p>
    <w:p w:rsidR="00E03D3F" w:rsidRPr="00B5568B" w:rsidRDefault="00C04D6B" w:rsidP="004F1836">
      <w:pPr>
        <w:tabs>
          <w:tab w:val="left" w:pos="3686"/>
        </w:tabs>
        <w:spacing w:before="0" w:after="0"/>
        <w:rPr>
          <w:rFonts w:cs="Arial"/>
        </w:rPr>
      </w:pPr>
      <w:r w:rsidRPr="00B5568B">
        <w:rPr>
          <w:rFonts w:cs="Arial"/>
        </w:rPr>
        <w:t>M</w:t>
      </w:r>
      <w:r w:rsidR="00E03D3F" w:rsidRPr="00B5568B">
        <w:rPr>
          <w:rFonts w:cs="Arial"/>
        </w:rPr>
        <w:t xml:space="preserve">s </w:t>
      </w:r>
      <w:r w:rsidR="00A363C7" w:rsidRPr="00B5568B">
        <w:rPr>
          <w:rFonts w:cs="Arial"/>
        </w:rPr>
        <w:t>Maura Lynch</w:t>
      </w:r>
      <w:r w:rsidR="00E03D3F" w:rsidRPr="00B5568B">
        <w:rPr>
          <w:rFonts w:cs="Arial"/>
        </w:rPr>
        <w:tab/>
        <w:t>Lay Member</w:t>
      </w:r>
    </w:p>
    <w:p w:rsidR="00A63B1C" w:rsidRPr="00B5568B" w:rsidRDefault="00E03D3F" w:rsidP="004F1836">
      <w:pPr>
        <w:tabs>
          <w:tab w:val="left" w:pos="3686"/>
        </w:tabs>
        <w:spacing w:before="0" w:after="0"/>
        <w:rPr>
          <w:rFonts w:cs="Arial"/>
        </w:rPr>
      </w:pPr>
      <w:r w:rsidRPr="00B5568B">
        <w:rPr>
          <w:rFonts w:cs="Arial"/>
        </w:rPr>
        <w:t xml:space="preserve">Mr </w:t>
      </w:r>
      <w:r w:rsidR="00C04D6B" w:rsidRPr="00B5568B">
        <w:rPr>
          <w:rFonts w:cs="Arial"/>
        </w:rPr>
        <w:t>John Wood</w:t>
      </w:r>
      <w:r w:rsidR="00A64B44" w:rsidRPr="00B5568B">
        <w:rPr>
          <w:rFonts w:cs="Arial"/>
        </w:rPr>
        <w:t>s</w:t>
      </w:r>
      <w:r w:rsidRPr="00B5568B">
        <w:rPr>
          <w:rFonts w:cs="Arial"/>
        </w:rPr>
        <w:tab/>
        <w:t>Lay Member</w:t>
      </w:r>
      <w:r w:rsidR="00A63B1C" w:rsidRPr="00B5568B">
        <w:rPr>
          <w:rFonts w:cs="Arial"/>
        </w:rPr>
        <w:t xml:space="preserve"> </w:t>
      </w:r>
    </w:p>
    <w:p w:rsidR="00A63B1C" w:rsidRPr="00B5568B" w:rsidRDefault="00A63B1C" w:rsidP="004F1836">
      <w:pPr>
        <w:tabs>
          <w:tab w:val="left" w:pos="3686"/>
        </w:tabs>
        <w:spacing w:before="0" w:after="0"/>
        <w:rPr>
          <w:rFonts w:cs="Arial"/>
        </w:rPr>
      </w:pPr>
      <w:r w:rsidRPr="00B5568B">
        <w:rPr>
          <w:rFonts w:cs="Arial"/>
        </w:rPr>
        <w:t xml:space="preserve">Mr </w:t>
      </w:r>
      <w:r w:rsidR="00E03D3F" w:rsidRPr="00B5568B">
        <w:rPr>
          <w:rFonts w:cs="Arial"/>
        </w:rPr>
        <w:t>Ewan Black</w:t>
      </w:r>
      <w:r w:rsidRPr="00B5568B">
        <w:rPr>
          <w:rFonts w:cs="Arial"/>
        </w:rPr>
        <w:tab/>
        <w:t>Contractor Pharmacist Member</w:t>
      </w:r>
    </w:p>
    <w:p w:rsidR="00A63B1C" w:rsidRPr="00B5568B" w:rsidRDefault="00C04D6B" w:rsidP="004F1836">
      <w:pPr>
        <w:tabs>
          <w:tab w:val="left" w:pos="3686"/>
        </w:tabs>
        <w:spacing w:before="0" w:after="0"/>
        <w:rPr>
          <w:rFonts w:cs="Arial"/>
        </w:rPr>
      </w:pPr>
      <w:r w:rsidRPr="00B5568B">
        <w:rPr>
          <w:rFonts w:cs="Arial"/>
        </w:rPr>
        <w:t>Mr</w:t>
      </w:r>
      <w:r w:rsidR="00E03D3F" w:rsidRPr="00B5568B">
        <w:rPr>
          <w:rFonts w:cs="Arial"/>
        </w:rPr>
        <w:t xml:space="preserve"> </w:t>
      </w:r>
      <w:r w:rsidR="00147B52" w:rsidRPr="00B5568B">
        <w:rPr>
          <w:rFonts w:cs="Arial"/>
        </w:rPr>
        <w:t xml:space="preserve">Gordon </w:t>
      </w:r>
      <w:r w:rsidR="0048777D" w:rsidRPr="00B5568B">
        <w:rPr>
          <w:rFonts w:cs="Arial"/>
        </w:rPr>
        <w:t>Dykes</w:t>
      </w:r>
      <w:r w:rsidR="00A63B1C" w:rsidRPr="00B5568B">
        <w:rPr>
          <w:rFonts w:cs="Arial"/>
        </w:rPr>
        <w:tab/>
        <w:t>Non-Contractor Pharmacist Member</w:t>
      </w:r>
    </w:p>
    <w:p w:rsidR="00A63B1C" w:rsidRPr="00B5568B" w:rsidRDefault="00A63B1C" w:rsidP="004F1836">
      <w:pPr>
        <w:tabs>
          <w:tab w:val="left" w:pos="3686"/>
        </w:tabs>
        <w:spacing w:before="0" w:after="0"/>
        <w:rPr>
          <w:rFonts w:cs="Arial"/>
          <w:highlight w:val="yellow"/>
        </w:rPr>
      </w:pPr>
    </w:p>
    <w:p w:rsidR="00C04D6B" w:rsidRPr="00B5568B" w:rsidRDefault="00A63B1C" w:rsidP="004F1836">
      <w:pPr>
        <w:tabs>
          <w:tab w:val="left" w:pos="3686"/>
        </w:tabs>
        <w:spacing w:before="0" w:after="0"/>
        <w:rPr>
          <w:rFonts w:cs="Arial"/>
          <w:b/>
        </w:rPr>
      </w:pPr>
      <w:r w:rsidRPr="00B5568B">
        <w:rPr>
          <w:rFonts w:cs="Arial"/>
          <w:b/>
        </w:rPr>
        <w:t>IN ATTENDANCE:</w:t>
      </w:r>
    </w:p>
    <w:p w:rsidR="00A63B1C" w:rsidRPr="00B5568B" w:rsidRDefault="00C04D6B" w:rsidP="008D24E6">
      <w:pPr>
        <w:tabs>
          <w:tab w:val="left" w:pos="3686"/>
        </w:tabs>
        <w:spacing w:before="0" w:after="0"/>
        <w:jc w:val="both"/>
        <w:rPr>
          <w:rFonts w:cs="Arial"/>
          <w:b/>
        </w:rPr>
      </w:pPr>
      <w:r w:rsidRPr="00B5568B">
        <w:rPr>
          <w:rFonts w:cs="Arial"/>
        </w:rPr>
        <w:t>Councillor Iain Nicolson</w:t>
      </w:r>
      <w:r w:rsidRPr="00B5568B">
        <w:rPr>
          <w:rFonts w:cs="Arial"/>
        </w:rPr>
        <w:tab/>
        <w:t>Deputy Chair, NHS GG&amp;C (Observing</w:t>
      </w:r>
      <w:r w:rsidR="00147B52" w:rsidRPr="00B5568B">
        <w:rPr>
          <w:rFonts w:cs="Arial"/>
        </w:rPr>
        <w:t xml:space="preserve"> until 2pm</w:t>
      </w:r>
      <w:r w:rsidRPr="00B5568B">
        <w:rPr>
          <w:rFonts w:cs="Arial"/>
        </w:rPr>
        <w:t>)</w:t>
      </w:r>
      <w:r w:rsidR="00A63B1C" w:rsidRPr="00B5568B">
        <w:rPr>
          <w:rFonts w:cs="Arial"/>
          <w:b/>
        </w:rPr>
        <w:tab/>
      </w:r>
    </w:p>
    <w:p w:rsidR="00A363C7" w:rsidRPr="00B5568B" w:rsidRDefault="00A363C7" w:rsidP="008D24E6">
      <w:pPr>
        <w:tabs>
          <w:tab w:val="left" w:pos="3686"/>
        </w:tabs>
        <w:spacing w:before="0" w:after="0"/>
        <w:jc w:val="both"/>
        <w:rPr>
          <w:rFonts w:cs="Arial"/>
        </w:rPr>
      </w:pPr>
      <w:r w:rsidRPr="00B5568B">
        <w:rPr>
          <w:rFonts w:cs="Arial"/>
        </w:rPr>
        <w:t>Ms Trish Cawley</w:t>
      </w:r>
      <w:r w:rsidRPr="00B5568B">
        <w:rPr>
          <w:rFonts w:cs="Arial"/>
        </w:rPr>
        <w:tab/>
        <w:t>Contracts Manager, NHS GG&amp;C</w:t>
      </w:r>
    </w:p>
    <w:p w:rsidR="001F5457" w:rsidRPr="00B5568B" w:rsidRDefault="00A63B1C" w:rsidP="008D24E6">
      <w:pPr>
        <w:tabs>
          <w:tab w:val="left" w:pos="3686"/>
        </w:tabs>
        <w:spacing w:before="0" w:after="0"/>
        <w:jc w:val="both"/>
        <w:rPr>
          <w:rFonts w:cs="Arial"/>
        </w:rPr>
      </w:pPr>
      <w:r w:rsidRPr="00B5568B">
        <w:rPr>
          <w:rFonts w:cs="Arial"/>
        </w:rPr>
        <w:t>Mrs Janine Glen</w:t>
      </w:r>
      <w:r w:rsidR="001F5457" w:rsidRPr="00B5568B">
        <w:rPr>
          <w:rFonts w:cs="Arial"/>
        </w:rPr>
        <w:tab/>
        <w:t>Contracts Manager, NHS GG&amp;C</w:t>
      </w:r>
    </w:p>
    <w:p w:rsidR="00A63B1C" w:rsidRPr="00B5568B" w:rsidRDefault="00A63B1C" w:rsidP="008D24E6">
      <w:pPr>
        <w:tabs>
          <w:tab w:val="left" w:pos="3686"/>
        </w:tabs>
        <w:spacing w:before="0" w:after="0"/>
        <w:jc w:val="both"/>
        <w:rPr>
          <w:rFonts w:cs="Arial"/>
        </w:rPr>
      </w:pPr>
      <w:r w:rsidRPr="00B5568B">
        <w:rPr>
          <w:rFonts w:cs="Arial"/>
        </w:rPr>
        <w:t xml:space="preserve">Ms </w:t>
      </w:r>
      <w:r w:rsidR="00147B52" w:rsidRPr="00B5568B">
        <w:rPr>
          <w:rFonts w:cs="Arial"/>
        </w:rPr>
        <w:t>Jenna Stone</w:t>
      </w:r>
      <w:r w:rsidRPr="00B5568B">
        <w:rPr>
          <w:rFonts w:cs="Arial"/>
        </w:rPr>
        <w:tab/>
        <w:t>Secretariat, NHS NSS, SHSC</w:t>
      </w:r>
    </w:p>
    <w:p w:rsidR="00A63B1C" w:rsidRPr="00B5568B" w:rsidRDefault="00A63B1C" w:rsidP="008D24E6">
      <w:pPr>
        <w:tabs>
          <w:tab w:val="left" w:pos="3686"/>
        </w:tabs>
        <w:spacing w:before="0" w:after="0"/>
        <w:jc w:val="both"/>
        <w:rPr>
          <w:rFonts w:cs="Arial"/>
        </w:rPr>
      </w:pPr>
    </w:p>
    <w:p w:rsidR="00A63B1C" w:rsidRPr="00B5568B" w:rsidRDefault="00A63B1C" w:rsidP="008D24E6">
      <w:pPr>
        <w:tabs>
          <w:tab w:val="left" w:pos="3686"/>
        </w:tabs>
        <w:spacing w:before="0" w:after="0"/>
        <w:jc w:val="both"/>
        <w:rPr>
          <w:rFonts w:cs="Arial"/>
        </w:rPr>
      </w:pPr>
    </w:p>
    <w:tbl>
      <w:tblPr>
        <w:tblW w:w="9497" w:type="dxa"/>
        <w:tblInd w:w="250" w:type="dxa"/>
        <w:tblLayout w:type="fixed"/>
        <w:tblLook w:val="00A0"/>
      </w:tblPr>
      <w:tblGrid>
        <w:gridCol w:w="1276"/>
        <w:gridCol w:w="8221"/>
      </w:tblGrid>
      <w:tr w:rsidR="00F766C5" w:rsidRPr="00B5568B" w:rsidTr="00E13217">
        <w:tc>
          <w:tcPr>
            <w:tcW w:w="1276" w:type="dxa"/>
          </w:tcPr>
          <w:p w:rsidR="00F766C5" w:rsidRPr="00B5568B" w:rsidRDefault="00F766C5" w:rsidP="008D24E6">
            <w:pPr>
              <w:pStyle w:val="ListParagraph"/>
              <w:numPr>
                <w:ilvl w:val="0"/>
                <w:numId w:val="24"/>
              </w:numPr>
              <w:tabs>
                <w:tab w:val="left" w:pos="3686"/>
              </w:tabs>
              <w:jc w:val="both"/>
              <w:rPr>
                <w:rFonts w:cs="Arial"/>
                <w:b/>
              </w:rPr>
            </w:pPr>
          </w:p>
        </w:tc>
        <w:tc>
          <w:tcPr>
            <w:tcW w:w="8221" w:type="dxa"/>
          </w:tcPr>
          <w:p w:rsidR="00F766C5" w:rsidRPr="00B5568B" w:rsidRDefault="00330194" w:rsidP="00330194">
            <w:pPr>
              <w:overflowPunct w:val="0"/>
              <w:autoSpaceDE w:val="0"/>
              <w:autoSpaceDN w:val="0"/>
              <w:adjustRightInd w:val="0"/>
              <w:jc w:val="both"/>
              <w:textAlignment w:val="baseline"/>
              <w:rPr>
                <w:rFonts w:cs="Arial"/>
                <w:b/>
              </w:rPr>
            </w:pPr>
            <w:r w:rsidRPr="00B5568B">
              <w:rPr>
                <w:rFonts w:cs="Arial"/>
                <w:b/>
                <w:u w:val="single"/>
              </w:rPr>
              <w:t xml:space="preserve">APPLICATION FOR INCLUSION IN THE BOARD’S PHARMACEUTICAL LIST  CASE No: PPC/INCL02/2020 WELLHOUSE HEALTHCARE LTD, 23 NEWHILLS ROAD, WELLHOUSE, GLASGOW, G33 4HH </w:t>
            </w:r>
          </w:p>
        </w:tc>
      </w:tr>
      <w:tr w:rsidR="00F766C5" w:rsidRPr="00B5568B" w:rsidTr="00E13217">
        <w:tc>
          <w:tcPr>
            <w:tcW w:w="1276" w:type="dxa"/>
          </w:tcPr>
          <w:p w:rsidR="00F766C5" w:rsidRPr="00B5568B" w:rsidRDefault="00F766C5" w:rsidP="008D24E6">
            <w:pPr>
              <w:pStyle w:val="ListParagraph"/>
              <w:numPr>
                <w:ilvl w:val="1"/>
                <w:numId w:val="24"/>
              </w:numPr>
              <w:tabs>
                <w:tab w:val="left" w:pos="3686"/>
              </w:tabs>
              <w:ind w:hanging="792"/>
              <w:jc w:val="both"/>
              <w:rPr>
                <w:rFonts w:cs="Arial"/>
              </w:rPr>
            </w:pPr>
          </w:p>
        </w:tc>
        <w:tc>
          <w:tcPr>
            <w:tcW w:w="8221" w:type="dxa"/>
          </w:tcPr>
          <w:p w:rsidR="00330194" w:rsidRPr="00B5568B" w:rsidRDefault="00F766C5" w:rsidP="008D24E6">
            <w:pPr>
              <w:jc w:val="both"/>
              <w:rPr>
                <w:rFonts w:cs="Arial"/>
              </w:rPr>
            </w:pPr>
            <w:r w:rsidRPr="00B5568B">
              <w:rPr>
                <w:rFonts w:cs="Arial"/>
              </w:rPr>
              <w:t>The Pharmacy Practices Committee (PPC) convened at 09</w:t>
            </w:r>
            <w:r w:rsidR="00883E26" w:rsidRPr="00B5568B">
              <w:rPr>
                <w:rFonts w:cs="Arial"/>
              </w:rPr>
              <w:t>3</w:t>
            </w:r>
            <w:r w:rsidRPr="00B5568B">
              <w:rPr>
                <w:rFonts w:cs="Arial"/>
              </w:rPr>
              <w:t>0 hours</w:t>
            </w:r>
          </w:p>
          <w:p w:rsidR="00F766C5" w:rsidRPr="00B5568B" w:rsidRDefault="00330194" w:rsidP="008D24E6">
            <w:pPr>
              <w:jc w:val="both"/>
              <w:rPr>
                <w:rFonts w:cs="Arial"/>
              </w:rPr>
            </w:pPr>
            <w:r w:rsidRPr="00B5568B">
              <w:rPr>
                <w:rFonts w:cs="Arial"/>
              </w:rPr>
              <w:t xml:space="preserve">The Chair invited all members present to confirm that none had any interest to declare in respect of the </w:t>
            </w:r>
            <w:r w:rsidR="006A6DAD" w:rsidRPr="00B5568B">
              <w:rPr>
                <w:rFonts w:cs="Arial"/>
              </w:rPr>
              <w:t>Application</w:t>
            </w:r>
            <w:r w:rsidRPr="00B5568B">
              <w:rPr>
                <w:rFonts w:cs="Arial"/>
              </w:rPr>
              <w:t>. Each of the members so confirmed</w:t>
            </w:r>
            <w:r w:rsidR="006A6DAD" w:rsidRPr="00B5568B">
              <w:rPr>
                <w:rFonts w:cs="Arial"/>
              </w:rPr>
              <w:t>.</w:t>
            </w:r>
            <w:r w:rsidRPr="00B5568B">
              <w:rPr>
                <w:rFonts w:cs="Arial"/>
              </w:rPr>
              <w:t xml:space="preserve"> </w:t>
            </w:r>
            <w:r w:rsidR="00F766C5" w:rsidRPr="00B5568B">
              <w:rPr>
                <w:rFonts w:cs="Arial"/>
              </w:rPr>
              <w:t xml:space="preserve"> </w:t>
            </w:r>
          </w:p>
        </w:tc>
      </w:tr>
      <w:tr w:rsidR="00A363C7" w:rsidRPr="00B5568B" w:rsidTr="00E13217">
        <w:tc>
          <w:tcPr>
            <w:tcW w:w="1276" w:type="dxa"/>
          </w:tcPr>
          <w:p w:rsidR="00A363C7" w:rsidRPr="00B5568B" w:rsidRDefault="00A363C7" w:rsidP="008D24E6">
            <w:pPr>
              <w:pStyle w:val="ListParagraph"/>
              <w:numPr>
                <w:ilvl w:val="1"/>
                <w:numId w:val="24"/>
              </w:numPr>
              <w:tabs>
                <w:tab w:val="left" w:pos="3686"/>
              </w:tabs>
              <w:ind w:hanging="792"/>
              <w:jc w:val="both"/>
              <w:rPr>
                <w:rFonts w:cs="Arial"/>
              </w:rPr>
            </w:pPr>
          </w:p>
        </w:tc>
        <w:tc>
          <w:tcPr>
            <w:tcW w:w="8221" w:type="dxa"/>
          </w:tcPr>
          <w:p w:rsidR="00A363C7" w:rsidRPr="00B5568B" w:rsidRDefault="00A363C7" w:rsidP="008D24E6">
            <w:pPr>
              <w:jc w:val="both"/>
              <w:rPr>
                <w:rFonts w:cs="Arial"/>
              </w:rPr>
            </w:pPr>
            <w:r w:rsidRPr="00B5568B">
              <w:rPr>
                <w:rFonts w:cs="Arial"/>
              </w:rPr>
              <w:t>The Committee agreed the route of the site visit before departing on the bus tour of the area.</w:t>
            </w:r>
          </w:p>
        </w:tc>
      </w:tr>
      <w:tr w:rsidR="00A363C7" w:rsidRPr="00B5568B" w:rsidTr="00E13217">
        <w:tc>
          <w:tcPr>
            <w:tcW w:w="1276" w:type="dxa"/>
          </w:tcPr>
          <w:p w:rsidR="00A363C7" w:rsidRPr="00B5568B" w:rsidRDefault="00A363C7" w:rsidP="008D24E6">
            <w:pPr>
              <w:pStyle w:val="ListParagraph"/>
              <w:numPr>
                <w:ilvl w:val="1"/>
                <w:numId w:val="24"/>
              </w:numPr>
              <w:tabs>
                <w:tab w:val="left" w:pos="3686"/>
              </w:tabs>
              <w:ind w:hanging="792"/>
              <w:jc w:val="both"/>
              <w:rPr>
                <w:rFonts w:cs="Arial"/>
              </w:rPr>
            </w:pPr>
          </w:p>
        </w:tc>
        <w:tc>
          <w:tcPr>
            <w:tcW w:w="8221" w:type="dxa"/>
          </w:tcPr>
          <w:p w:rsidR="00A363C7" w:rsidRPr="00B5568B" w:rsidRDefault="00A363C7" w:rsidP="008D24E6">
            <w:pPr>
              <w:jc w:val="both"/>
              <w:rPr>
                <w:rFonts w:cs="Arial"/>
              </w:rPr>
            </w:pPr>
            <w:r w:rsidRPr="00B5568B">
              <w:rPr>
                <w:rFonts w:cs="Arial"/>
              </w:rPr>
              <w:t>The site visit covered the following route:</w:t>
            </w:r>
          </w:p>
          <w:p w:rsidR="00AD6C61" w:rsidRPr="00B5568B" w:rsidRDefault="00AD6C61" w:rsidP="002F1F34">
            <w:pPr>
              <w:pStyle w:val="ListParagraph"/>
              <w:numPr>
                <w:ilvl w:val="0"/>
                <w:numId w:val="26"/>
              </w:numPr>
              <w:ind w:left="458"/>
              <w:jc w:val="both"/>
              <w:rPr>
                <w:rFonts w:cs="Arial"/>
              </w:rPr>
            </w:pPr>
            <w:r w:rsidRPr="00B5568B">
              <w:rPr>
                <w:rFonts w:cs="Arial"/>
              </w:rPr>
              <w:t>Start at the Platform.  Travel along Westerhouse Road, Auchinlea Road.</w:t>
            </w:r>
          </w:p>
          <w:p w:rsidR="00AD6C61" w:rsidRPr="00B5568B" w:rsidRDefault="00AD6C61" w:rsidP="002F1F34">
            <w:pPr>
              <w:pStyle w:val="ListParagraph"/>
              <w:numPr>
                <w:ilvl w:val="0"/>
                <w:numId w:val="26"/>
              </w:numPr>
              <w:ind w:left="458"/>
              <w:jc w:val="both"/>
              <w:rPr>
                <w:rFonts w:cs="Arial"/>
              </w:rPr>
            </w:pPr>
            <w:r w:rsidRPr="00B5568B">
              <w:rPr>
                <w:rFonts w:cs="Arial"/>
              </w:rPr>
              <w:t>Vis</w:t>
            </w:r>
            <w:r w:rsidR="00E57D3A" w:rsidRPr="00B5568B">
              <w:rPr>
                <w:rFonts w:cs="Arial"/>
              </w:rPr>
              <w:t>it Easterhouse Health Centre</w:t>
            </w:r>
            <w:r w:rsidR="0051741B">
              <w:rPr>
                <w:rFonts w:cs="Arial"/>
              </w:rPr>
              <w:t>.</w:t>
            </w:r>
          </w:p>
          <w:p w:rsidR="00AD6C61" w:rsidRPr="00B5568B" w:rsidRDefault="00AD6C61" w:rsidP="002F1F34">
            <w:pPr>
              <w:pStyle w:val="ListParagraph"/>
              <w:numPr>
                <w:ilvl w:val="0"/>
                <w:numId w:val="26"/>
              </w:numPr>
              <w:ind w:left="458"/>
              <w:jc w:val="both"/>
              <w:rPr>
                <w:rFonts w:cs="Arial"/>
              </w:rPr>
            </w:pPr>
            <w:r w:rsidRPr="00B5568B">
              <w:rPr>
                <w:rFonts w:cs="Arial"/>
              </w:rPr>
              <w:t>Travel along Bartiebeath Road, Wellhouse Crescent and Newhills Road (past Aultmore Park School and Newhills Secondary School).</w:t>
            </w:r>
          </w:p>
          <w:p w:rsidR="00AD6C61" w:rsidRPr="00B5568B" w:rsidRDefault="00AD6C61" w:rsidP="002F1F34">
            <w:pPr>
              <w:pStyle w:val="ListParagraph"/>
              <w:numPr>
                <w:ilvl w:val="0"/>
                <w:numId w:val="26"/>
              </w:numPr>
              <w:ind w:left="458"/>
              <w:jc w:val="both"/>
              <w:rPr>
                <w:rFonts w:cs="Arial"/>
              </w:rPr>
            </w:pPr>
            <w:r w:rsidRPr="00B5568B">
              <w:rPr>
                <w:rFonts w:cs="Arial"/>
              </w:rPr>
              <w:t xml:space="preserve">Visit proposed premises. </w:t>
            </w:r>
          </w:p>
          <w:p w:rsidR="00AD6C61" w:rsidRPr="00B5568B" w:rsidRDefault="00AD6C61" w:rsidP="002F1F34">
            <w:pPr>
              <w:pStyle w:val="ListParagraph"/>
              <w:numPr>
                <w:ilvl w:val="0"/>
                <w:numId w:val="26"/>
              </w:numPr>
              <w:ind w:left="458"/>
              <w:jc w:val="both"/>
              <w:rPr>
                <w:rFonts w:cs="Arial"/>
              </w:rPr>
            </w:pPr>
            <w:r w:rsidRPr="00B5568B">
              <w:rPr>
                <w:rFonts w:cs="Arial"/>
              </w:rPr>
              <w:t xml:space="preserve">Travel along Wellhouse Crescent (past Hub Sports Complex), Langbar Crescent, Inver Road, Bartiebeith Road, Wellhouse Gardens, Bartiebeith Road, Edinburgh Road (note the CP Sub-Committee’s West Boundary and Church), Hallhill Road. </w:t>
            </w:r>
          </w:p>
          <w:p w:rsidR="00AD6C61" w:rsidRPr="00B5568B" w:rsidRDefault="00AD6C61" w:rsidP="002F1F34">
            <w:pPr>
              <w:pStyle w:val="ListParagraph"/>
              <w:numPr>
                <w:ilvl w:val="0"/>
                <w:numId w:val="26"/>
              </w:numPr>
              <w:ind w:left="458"/>
              <w:jc w:val="both"/>
              <w:rPr>
                <w:rFonts w:cs="Arial"/>
              </w:rPr>
            </w:pPr>
            <w:r w:rsidRPr="00B5568B">
              <w:rPr>
                <w:rFonts w:cs="Arial"/>
              </w:rPr>
              <w:t xml:space="preserve">Visit Lloyds Pharmacy Hallhill Road (past school and community </w:t>
            </w:r>
            <w:r w:rsidRPr="00B5568B">
              <w:rPr>
                <w:rFonts w:cs="Arial"/>
              </w:rPr>
              <w:lastRenderedPageBreak/>
              <w:t>centre)</w:t>
            </w:r>
          </w:p>
          <w:p w:rsidR="00AD6C61" w:rsidRPr="00B5568B" w:rsidRDefault="00AD6C61" w:rsidP="002F1F34">
            <w:pPr>
              <w:pStyle w:val="ListParagraph"/>
              <w:numPr>
                <w:ilvl w:val="0"/>
                <w:numId w:val="26"/>
              </w:numPr>
              <w:ind w:left="458"/>
              <w:jc w:val="both"/>
              <w:rPr>
                <w:rFonts w:cs="Arial"/>
              </w:rPr>
            </w:pPr>
            <w:r w:rsidRPr="00B5568B">
              <w:rPr>
                <w:rFonts w:cs="Arial"/>
              </w:rPr>
              <w:t>Travel along Wellhouse Road, (note the CP Sub-Committee’s East Boundary), Westerhouse Road, Fort.</w:t>
            </w:r>
          </w:p>
          <w:p w:rsidR="00AD6C61" w:rsidRPr="00B5568B" w:rsidRDefault="00AD6C61" w:rsidP="002F1F34">
            <w:pPr>
              <w:pStyle w:val="ListParagraph"/>
              <w:numPr>
                <w:ilvl w:val="0"/>
                <w:numId w:val="26"/>
              </w:numPr>
              <w:ind w:left="458"/>
              <w:jc w:val="both"/>
              <w:rPr>
                <w:rFonts w:cs="Arial"/>
              </w:rPr>
            </w:pPr>
            <w:r w:rsidRPr="00B5568B">
              <w:rPr>
                <w:rFonts w:cs="Arial"/>
              </w:rPr>
              <w:t xml:space="preserve">Visit Boots at the Fort.  </w:t>
            </w:r>
            <w:r w:rsidR="00E57D3A" w:rsidRPr="00B5568B">
              <w:rPr>
                <w:rFonts w:cs="Arial"/>
              </w:rPr>
              <w:t>(</w:t>
            </w:r>
            <w:r w:rsidRPr="00B5568B">
              <w:rPr>
                <w:rFonts w:cs="Arial"/>
              </w:rPr>
              <w:t>Note the CP Sub-Committee’s North boundary</w:t>
            </w:r>
            <w:r w:rsidR="00E57D3A" w:rsidRPr="00B5568B">
              <w:rPr>
                <w:rFonts w:cs="Arial"/>
              </w:rPr>
              <w:t>)</w:t>
            </w:r>
            <w:r w:rsidRPr="00B5568B">
              <w:rPr>
                <w:rFonts w:cs="Arial"/>
              </w:rPr>
              <w:t>.</w:t>
            </w:r>
          </w:p>
          <w:p w:rsidR="00AD6C61" w:rsidRPr="00B5568B" w:rsidRDefault="00AD6C61" w:rsidP="002F1F34">
            <w:pPr>
              <w:pStyle w:val="ListParagraph"/>
              <w:numPr>
                <w:ilvl w:val="0"/>
                <w:numId w:val="26"/>
              </w:numPr>
              <w:ind w:left="458"/>
              <w:jc w:val="both"/>
              <w:rPr>
                <w:rFonts w:cs="Arial"/>
              </w:rPr>
            </w:pPr>
            <w:r w:rsidRPr="00B5568B">
              <w:rPr>
                <w:rFonts w:cs="Arial"/>
              </w:rPr>
              <w:t xml:space="preserve">Travel to Gartloch Road, via industrial estate, Bartiebeith Road, and return to the Platform. </w:t>
            </w:r>
          </w:p>
          <w:p w:rsidR="00E57D3A" w:rsidRPr="00B5568B" w:rsidRDefault="00E57D3A" w:rsidP="002F1F34">
            <w:pPr>
              <w:pStyle w:val="ListParagraph"/>
              <w:numPr>
                <w:ilvl w:val="0"/>
                <w:numId w:val="26"/>
              </w:numPr>
              <w:ind w:left="458"/>
              <w:jc w:val="both"/>
              <w:rPr>
                <w:rFonts w:cs="Arial"/>
              </w:rPr>
            </w:pPr>
            <w:r w:rsidRPr="00B5568B">
              <w:rPr>
                <w:rFonts w:cs="Arial"/>
              </w:rPr>
              <w:t>Visit Lloyd’s Pharmacy across the road.</w:t>
            </w:r>
          </w:p>
          <w:p w:rsidR="00A363C7" w:rsidRPr="00B5568B" w:rsidRDefault="00AD6C61" w:rsidP="008D24E6">
            <w:pPr>
              <w:jc w:val="both"/>
              <w:rPr>
                <w:rFonts w:cs="Arial"/>
              </w:rPr>
            </w:pPr>
            <w:r w:rsidRPr="00B5568B">
              <w:rPr>
                <w:rFonts w:cs="Arial"/>
                <w:noProof/>
                <w:lang w:eastAsia="en-GB"/>
              </w:rPr>
              <w:drawing>
                <wp:inline distT="0" distB="0" distL="0" distR="0">
                  <wp:extent cx="5172075" cy="354147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72075" cy="3541470"/>
                          </a:xfrm>
                          <a:prstGeom prst="rect">
                            <a:avLst/>
                          </a:prstGeom>
                          <a:noFill/>
                          <a:ln w="9525">
                            <a:noFill/>
                            <a:miter lim="800000"/>
                            <a:headEnd/>
                            <a:tailEnd/>
                          </a:ln>
                        </pic:spPr>
                      </pic:pic>
                    </a:graphicData>
                  </a:graphic>
                </wp:inline>
              </w:drawing>
            </w:r>
          </w:p>
        </w:tc>
      </w:tr>
      <w:tr w:rsidR="00F766C5" w:rsidRPr="00B5568B" w:rsidTr="00E13217">
        <w:tc>
          <w:tcPr>
            <w:tcW w:w="1276" w:type="dxa"/>
          </w:tcPr>
          <w:p w:rsidR="00F766C5" w:rsidRPr="00B5568B" w:rsidRDefault="00F766C5" w:rsidP="008D24E6">
            <w:pPr>
              <w:tabs>
                <w:tab w:val="left" w:pos="3686"/>
              </w:tabs>
              <w:jc w:val="both"/>
              <w:rPr>
                <w:rFonts w:cs="Arial"/>
                <w:b/>
              </w:rPr>
            </w:pPr>
          </w:p>
        </w:tc>
        <w:tc>
          <w:tcPr>
            <w:tcW w:w="8221" w:type="dxa"/>
          </w:tcPr>
          <w:p w:rsidR="00F766C5" w:rsidRPr="00B5568B" w:rsidRDefault="003752EE" w:rsidP="008D24E6">
            <w:pPr>
              <w:overflowPunct w:val="0"/>
              <w:autoSpaceDE w:val="0"/>
              <w:autoSpaceDN w:val="0"/>
              <w:adjustRightInd w:val="0"/>
              <w:jc w:val="both"/>
              <w:textAlignment w:val="baseline"/>
              <w:rPr>
                <w:rFonts w:cs="Arial"/>
              </w:rPr>
            </w:pPr>
            <w:r w:rsidRPr="00B5568B">
              <w:rPr>
                <w:rFonts w:cs="Arial"/>
                <w:b/>
              </w:rPr>
              <w:t>THE M</w:t>
            </w:r>
            <w:r w:rsidR="00F766C5" w:rsidRPr="00B5568B">
              <w:rPr>
                <w:rFonts w:cs="Arial"/>
                <w:b/>
              </w:rPr>
              <w:t xml:space="preserve">EETING RECONVENED AT </w:t>
            </w:r>
            <w:r w:rsidR="00147B52" w:rsidRPr="00B5568B">
              <w:rPr>
                <w:rFonts w:cs="Arial"/>
                <w:b/>
              </w:rPr>
              <w:t>1135</w:t>
            </w:r>
            <w:r w:rsidR="00F766C5" w:rsidRPr="00B5568B">
              <w:rPr>
                <w:rFonts w:cs="Arial"/>
                <w:b/>
              </w:rPr>
              <w:t xml:space="preserve"> HOURS</w:t>
            </w:r>
          </w:p>
        </w:tc>
      </w:tr>
      <w:tr w:rsidR="00A363C7" w:rsidRPr="00B5568B" w:rsidTr="00E13217">
        <w:tc>
          <w:tcPr>
            <w:tcW w:w="1276" w:type="dxa"/>
          </w:tcPr>
          <w:p w:rsidR="00A363C7" w:rsidRPr="00B5568B" w:rsidRDefault="00A363C7" w:rsidP="008D24E6">
            <w:pPr>
              <w:pStyle w:val="ListParagraph"/>
              <w:numPr>
                <w:ilvl w:val="0"/>
                <w:numId w:val="24"/>
              </w:numPr>
              <w:tabs>
                <w:tab w:val="left" w:pos="3686"/>
              </w:tabs>
              <w:jc w:val="both"/>
              <w:rPr>
                <w:rFonts w:cs="Arial"/>
                <w:b/>
              </w:rPr>
            </w:pPr>
          </w:p>
        </w:tc>
        <w:tc>
          <w:tcPr>
            <w:tcW w:w="8221" w:type="dxa"/>
          </w:tcPr>
          <w:p w:rsidR="00A363C7" w:rsidRPr="00B5568B" w:rsidRDefault="00AD76F9" w:rsidP="008D24E6">
            <w:pPr>
              <w:jc w:val="both"/>
              <w:rPr>
                <w:rFonts w:cs="Arial"/>
                <w:b/>
                <w:u w:val="single"/>
              </w:rPr>
            </w:pPr>
            <w:r w:rsidRPr="00B5568B">
              <w:rPr>
                <w:rFonts w:cs="Arial"/>
                <w:b/>
                <w:u w:val="single"/>
              </w:rPr>
              <w:t xml:space="preserve">ATTENDANCE OF </w:t>
            </w:r>
            <w:r w:rsidR="003752EE" w:rsidRPr="00B5568B">
              <w:rPr>
                <w:rFonts w:cs="Arial"/>
                <w:b/>
                <w:u w:val="single"/>
              </w:rPr>
              <w:t xml:space="preserve">THE </w:t>
            </w:r>
            <w:r w:rsidRPr="00B5568B">
              <w:rPr>
                <w:rFonts w:cs="Arial"/>
                <w:b/>
                <w:u w:val="single"/>
              </w:rPr>
              <w:t>PARTIES</w:t>
            </w:r>
          </w:p>
        </w:tc>
      </w:tr>
      <w:tr w:rsidR="00FA00BF" w:rsidRPr="00B5568B" w:rsidTr="00E13217">
        <w:tc>
          <w:tcPr>
            <w:tcW w:w="1276" w:type="dxa"/>
          </w:tcPr>
          <w:p w:rsidR="00FA00BF" w:rsidRPr="00B5568B" w:rsidRDefault="00FA00BF" w:rsidP="008D24E6">
            <w:pPr>
              <w:tabs>
                <w:tab w:val="left" w:pos="3686"/>
              </w:tabs>
              <w:jc w:val="both"/>
              <w:rPr>
                <w:rFonts w:cs="Arial"/>
              </w:rPr>
            </w:pPr>
          </w:p>
        </w:tc>
        <w:tc>
          <w:tcPr>
            <w:tcW w:w="8221" w:type="dxa"/>
          </w:tcPr>
          <w:p w:rsidR="00FA00BF" w:rsidRPr="00B5568B" w:rsidRDefault="000F7DDE" w:rsidP="008D24E6">
            <w:pPr>
              <w:tabs>
                <w:tab w:val="left" w:pos="3686"/>
              </w:tabs>
              <w:jc w:val="both"/>
              <w:rPr>
                <w:rFonts w:cs="Arial"/>
              </w:rPr>
            </w:pPr>
            <w:r w:rsidRPr="00B5568B">
              <w:rPr>
                <w:rFonts w:cs="Arial"/>
              </w:rPr>
              <w:t>The Applicant and Interested Parties were invited into the meeting and introductions were made.</w:t>
            </w:r>
          </w:p>
          <w:p w:rsidR="002A1A88" w:rsidRPr="00B5568B" w:rsidRDefault="002A1A88" w:rsidP="002A1A88">
            <w:pPr>
              <w:jc w:val="both"/>
              <w:rPr>
                <w:rFonts w:cs="Arial"/>
              </w:rPr>
            </w:pPr>
            <w:r w:rsidRPr="00B5568B">
              <w:rPr>
                <w:rFonts w:cs="Arial"/>
              </w:rPr>
              <w:t>Ms Susan Turnbull</w:t>
            </w:r>
            <w:r w:rsidRPr="00B5568B">
              <w:rPr>
                <w:rFonts w:cs="Arial"/>
                <w:b/>
              </w:rPr>
              <w:t xml:space="preserve"> </w:t>
            </w:r>
            <w:r w:rsidRPr="00B5568B">
              <w:rPr>
                <w:rFonts w:cs="Arial"/>
              </w:rPr>
              <w:t xml:space="preserve">(“the Applicant”) representing Wellhouse Healthcare Ltd was accompanied by Mr Sanjay Majhu. </w:t>
            </w:r>
          </w:p>
          <w:p w:rsidR="002A1A88" w:rsidRPr="00B5568B" w:rsidRDefault="002A1A88" w:rsidP="002A1A88">
            <w:pPr>
              <w:jc w:val="both"/>
              <w:rPr>
                <w:rFonts w:cs="Arial"/>
              </w:rPr>
            </w:pPr>
            <w:r w:rsidRPr="00B5568B">
              <w:rPr>
                <w:rFonts w:cs="Arial"/>
              </w:rPr>
              <w:t>The Interested Parties who had submitted written representations during the consultation period and who had chosen to attend this Hearing, were:</w:t>
            </w:r>
          </w:p>
          <w:p w:rsidR="002A1A88" w:rsidRPr="00B5568B" w:rsidRDefault="002A1A88" w:rsidP="002A1A88">
            <w:pPr>
              <w:pStyle w:val="ListParagraph"/>
              <w:numPr>
                <w:ilvl w:val="0"/>
                <w:numId w:val="2"/>
              </w:numPr>
              <w:jc w:val="both"/>
              <w:rPr>
                <w:rFonts w:cs="Arial"/>
              </w:rPr>
            </w:pPr>
            <w:r w:rsidRPr="00B5568B">
              <w:rPr>
                <w:rFonts w:cs="Arial"/>
              </w:rPr>
              <w:t xml:space="preserve">Ms Kathleen Cowle, accompanied by Mr David Greer, representing Boots UK Ltd  </w:t>
            </w:r>
          </w:p>
          <w:p w:rsidR="002A1A88" w:rsidRPr="00B5568B" w:rsidRDefault="002A1A88" w:rsidP="002A1A88">
            <w:pPr>
              <w:pStyle w:val="ListParagraph"/>
              <w:numPr>
                <w:ilvl w:val="0"/>
                <w:numId w:val="2"/>
              </w:numPr>
              <w:jc w:val="both"/>
              <w:rPr>
                <w:rFonts w:cs="Arial"/>
              </w:rPr>
            </w:pPr>
            <w:r w:rsidRPr="00B5568B">
              <w:rPr>
                <w:rFonts w:cs="Arial"/>
              </w:rPr>
              <w:t>Mr Tom Arnott, accompanied by Mr Tony O’Reilly, representing Lloyds Pharmacy Ltd</w:t>
            </w:r>
          </w:p>
          <w:p w:rsidR="002A1A88" w:rsidRPr="00B5568B" w:rsidRDefault="002A1A88" w:rsidP="002A1A88">
            <w:pPr>
              <w:pStyle w:val="ListParagraph"/>
              <w:numPr>
                <w:ilvl w:val="0"/>
                <w:numId w:val="2"/>
              </w:numPr>
              <w:jc w:val="both"/>
              <w:rPr>
                <w:rFonts w:cs="Arial"/>
              </w:rPr>
            </w:pPr>
            <w:r w:rsidRPr="00B5568B">
              <w:rPr>
                <w:rFonts w:cs="Arial"/>
              </w:rPr>
              <w:t>Mr Eddie Andrews, representing Wellhouse &amp; Queenslie Community Council, who was unaccompanied.</w:t>
            </w:r>
          </w:p>
          <w:p w:rsidR="002A1A88" w:rsidRPr="00B5568B" w:rsidRDefault="002A1A88" w:rsidP="006A6DAD">
            <w:pPr>
              <w:tabs>
                <w:tab w:val="left" w:pos="3686"/>
              </w:tabs>
              <w:jc w:val="both"/>
              <w:rPr>
                <w:rFonts w:cs="Arial"/>
              </w:rPr>
            </w:pPr>
            <w:r w:rsidRPr="00B5568B">
              <w:rPr>
                <w:rFonts w:cs="Arial"/>
              </w:rPr>
              <w:t>Together these constituted the “Interested Parties”.</w:t>
            </w:r>
          </w:p>
        </w:tc>
      </w:tr>
      <w:tr w:rsidR="00654D47" w:rsidRPr="00B5568B" w:rsidTr="00E13217">
        <w:tc>
          <w:tcPr>
            <w:tcW w:w="1276" w:type="dxa"/>
          </w:tcPr>
          <w:p w:rsidR="00654D47" w:rsidRPr="00B5568B" w:rsidRDefault="00654D47" w:rsidP="008D24E6">
            <w:pPr>
              <w:pStyle w:val="ListParagraph"/>
              <w:numPr>
                <w:ilvl w:val="0"/>
                <w:numId w:val="24"/>
              </w:numPr>
              <w:tabs>
                <w:tab w:val="left" w:pos="3686"/>
              </w:tabs>
              <w:jc w:val="both"/>
              <w:rPr>
                <w:rFonts w:cs="Arial"/>
              </w:rPr>
            </w:pPr>
          </w:p>
        </w:tc>
        <w:tc>
          <w:tcPr>
            <w:tcW w:w="8221" w:type="dxa"/>
          </w:tcPr>
          <w:p w:rsidR="00654D47" w:rsidRPr="00B5568B" w:rsidRDefault="000F7DDE" w:rsidP="002A1A88">
            <w:pPr>
              <w:tabs>
                <w:tab w:val="left" w:pos="3686"/>
              </w:tabs>
              <w:jc w:val="both"/>
              <w:rPr>
                <w:rFonts w:cs="Arial"/>
                <w:b/>
                <w:u w:val="single"/>
              </w:rPr>
            </w:pPr>
            <w:r w:rsidRPr="00B5568B">
              <w:rPr>
                <w:rFonts w:cs="Arial"/>
                <w:b/>
                <w:u w:val="single"/>
              </w:rPr>
              <w:t>ATTENDANCE OF OBSERVER</w:t>
            </w:r>
          </w:p>
        </w:tc>
      </w:tr>
      <w:tr w:rsidR="00654D47" w:rsidRPr="00B5568B" w:rsidTr="00E13217">
        <w:tc>
          <w:tcPr>
            <w:tcW w:w="1276" w:type="dxa"/>
          </w:tcPr>
          <w:p w:rsidR="00654D47" w:rsidRPr="00B5568B" w:rsidRDefault="00654D47" w:rsidP="008D24E6">
            <w:pPr>
              <w:tabs>
                <w:tab w:val="left" w:pos="3686"/>
              </w:tabs>
              <w:jc w:val="both"/>
              <w:rPr>
                <w:rFonts w:cs="Arial"/>
              </w:rPr>
            </w:pPr>
          </w:p>
        </w:tc>
        <w:tc>
          <w:tcPr>
            <w:tcW w:w="8221" w:type="dxa"/>
          </w:tcPr>
          <w:p w:rsidR="00654D47" w:rsidRPr="00B5568B" w:rsidRDefault="000F7DDE" w:rsidP="008D24E6">
            <w:pPr>
              <w:tabs>
                <w:tab w:val="left" w:pos="3686"/>
              </w:tabs>
              <w:jc w:val="both"/>
              <w:rPr>
                <w:rFonts w:cs="Arial"/>
              </w:rPr>
            </w:pPr>
            <w:r w:rsidRPr="00B5568B">
              <w:rPr>
                <w:rFonts w:cs="Arial"/>
              </w:rPr>
              <w:t xml:space="preserve">Prior to formally convening the open session, the Chair </w:t>
            </w:r>
            <w:r w:rsidR="008D24E6" w:rsidRPr="00B5568B">
              <w:rPr>
                <w:rFonts w:cs="Arial"/>
              </w:rPr>
              <w:t>stated</w:t>
            </w:r>
            <w:r w:rsidRPr="00B5568B">
              <w:rPr>
                <w:rFonts w:cs="Arial"/>
              </w:rPr>
              <w:t xml:space="preserve"> that Councillor Iain Nicolson, </w:t>
            </w:r>
            <w:r w:rsidR="00DA13D0" w:rsidRPr="00B5568B">
              <w:rPr>
                <w:rFonts w:cs="Arial"/>
              </w:rPr>
              <w:t xml:space="preserve">newly appointed </w:t>
            </w:r>
            <w:r w:rsidR="00AD76F9" w:rsidRPr="00B5568B">
              <w:rPr>
                <w:rFonts w:cs="Arial"/>
              </w:rPr>
              <w:t xml:space="preserve">Deputy Chair </w:t>
            </w:r>
            <w:r w:rsidRPr="00B5568B">
              <w:rPr>
                <w:rFonts w:cs="Arial"/>
              </w:rPr>
              <w:t>t</w:t>
            </w:r>
            <w:r w:rsidR="00AD76F9" w:rsidRPr="00B5568B">
              <w:rPr>
                <w:rFonts w:cs="Arial"/>
              </w:rPr>
              <w:t>o</w:t>
            </w:r>
            <w:r w:rsidRPr="00B5568B">
              <w:rPr>
                <w:rFonts w:cs="Arial"/>
              </w:rPr>
              <w:t xml:space="preserve"> Greater Glasgow &amp; Clyde </w:t>
            </w:r>
            <w:r w:rsidR="00DA13D0" w:rsidRPr="00B5568B">
              <w:rPr>
                <w:rFonts w:cs="Arial"/>
              </w:rPr>
              <w:t>Pharmacy Practices Committee (PPC)</w:t>
            </w:r>
            <w:r w:rsidRPr="00B5568B">
              <w:rPr>
                <w:rFonts w:cs="Arial"/>
              </w:rPr>
              <w:t xml:space="preserve">, would be in attendance for training purposes so that </w:t>
            </w:r>
            <w:r w:rsidR="008D24E6" w:rsidRPr="00B5568B">
              <w:rPr>
                <w:rFonts w:cs="Arial"/>
              </w:rPr>
              <w:t>he</w:t>
            </w:r>
            <w:r w:rsidRPr="00B5568B">
              <w:rPr>
                <w:rFonts w:cs="Arial"/>
              </w:rPr>
              <w:t xml:space="preserve"> could chair future PPCs.  He stressed that </w:t>
            </w:r>
            <w:r w:rsidR="008D24E6" w:rsidRPr="00B5568B">
              <w:rPr>
                <w:rFonts w:cs="Arial"/>
              </w:rPr>
              <w:t>Councillor Nicolson</w:t>
            </w:r>
            <w:r w:rsidRPr="00B5568B">
              <w:rPr>
                <w:rFonts w:cs="Arial"/>
              </w:rPr>
              <w:t xml:space="preserve"> would take no part in the decision making process and asked for agreement to </w:t>
            </w:r>
            <w:r w:rsidR="008D24E6" w:rsidRPr="00B5568B">
              <w:rPr>
                <w:rFonts w:cs="Arial"/>
              </w:rPr>
              <w:t>his</w:t>
            </w:r>
            <w:r w:rsidRPr="00B5568B">
              <w:rPr>
                <w:rFonts w:cs="Arial"/>
              </w:rPr>
              <w:t xml:space="preserve"> attendance at the meeting.   The Applicant and interested Parties had no objection and Councillor Nicolson joined the meeting.</w:t>
            </w:r>
          </w:p>
        </w:tc>
      </w:tr>
      <w:tr w:rsidR="00654D47" w:rsidRPr="00B5568B" w:rsidTr="00E13217">
        <w:tc>
          <w:tcPr>
            <w:tcW w:w="1276" w:type="dxa"/>
          </w:tcPr>
          <w:p w:rsidR="00654D47" w:rsidRPr="00B5568B" w:rsidRDefault="00654D47" w:rsidP="008D24E6">
            <w:pPr>
              <w:pStyle w:val="ListParagraph"/>
              <w:numPr>
                <w:ilvl w:val="0"/>
                <w:numId w:val="24"/>
              </w:numPr>
              <w:tabs>
                <w:tab w:val="left" w:pos="3686"/>
              </w:tabs>
              <w:jc w:val="both"/>
              <w:rPr>
                <w:rFonts w:cs="Arial"/>
                <w:b/>
              </w:rPr>
            </w:pPr>
          </w:p>
        </w:tc>
        <w:tc>
          <w:tcPr>
            <w:tcW w:w="8221" w:type="dxa"/>
          </w:tcPr>
          <w:p w:rsidR="00654D47" w:rsidRPr="00B5568B" w:rsidRDefault="002A1A88" w:rsidP="008D24E6">
            <w:pPr>
              <w:jc w:val="both"/>
              <w:rPr>
                <w:rFonts w:cs="Arial"/>
                <w:b/>
                <w:u w:val="single"/>
              </w:rPr>
            </w:pPr>
            <w:r w:rsidRPr="00B5568B">
              <w:rPr>
                <w:rFonts w:cs="Arial"/>
                <w:b/>
                <w:u w:val="single"/>
              </w:rPr>
              <w:t>THE OPEN SESSION</w:t>
            </w:r>
          </w:p>
        </w:tc>
      </w:tr>
      <w:tr w:rsidR="00654D47" w:rsidRPr="00B5568B" w:rsidTr="00E13217">
        <w:tc>
          <w:tcPr>
            <w:tcW w:w="1276" w:type="dxa"/>
          </w:tcPr>
          <w:p w:rsidR="00654D47" w:rsidRPr="00B5568B" w:rsidRDefault="00654D47" w:rsidP="008D24E6">
            <w:pPr>
              <w:pStyle w:val="ListParagraph"/>
              <w:numPr>
                <w:ilvl w:val="1"/>
                <w:numId w:val="24"/>
              </w:numPr>
              <w:tabs>
                <w:tab w:val="left" w:pos="3686"/>
              </w:tabs>
              <w:ind w:hanging="792"/>
              <w:jc w:val="both"/>
              <w:rPr>
                <w:rFonts w:cs="Arial"/>
              </w:rPr>
            </w:pPr>
          </w:p>
        </w:tc>
        <w:tc>
          <w:tcPr>
            <w:tcW w:w="8221" w:type="dxa"/>
          </w:tcPr>
          <w:p w:rsidR="00654D47" w:rsidRPr="00B5568B" w:rsidRDefault="00654D47" w:rsidP="008D24E6">
            <w:pPr>
              <w:tabs>
                <w:tab w:val="left" w:pos="3686"/>
              </w:tabs>
              <w:jc w:val="both"/>
              <w:rPr>
                <w:rFonts w:cs="Arial"/>
              </w:rPr>
            </w:pPr>
            <w:r w:rsidRPr="00B5568B">
              <w:rPr>
                <w:rFonts w:cs="Arial"/>
              </w:rPr>
              <w:t>The Cha</w:t>
            </w:r>
            <w:r w:rsidR="003752EE" w:rsidRPr="00B5568B">
              <w:rPr>
                <w:rFonts w:cs="Arial"/>
              </w:rPr>
              <w:t>ir welcomed all to the meeting and advised all present of the necessary housekeeping and Health &amp; Safety information.</w:t>
            </w:r>
          </w:p>
        </w:tc>
      </w:tr>
      <w:tr w:rsidR="00AD76F9" w:rsidRPr="00B5568B" w:rsidTr="00E13217">
        <w:tc>
          <w:tcPr>
            <w:tcW w:w="1276" w:type="dxa"/>
          </w:tcPr>
          <w:p w:rsidR="00AD76F9" w:rsidRPr="00B5568B" w:rsidRDefault="00AD76F9" w:rsidP="008D24E6">
            <w:pPr>
              <w:pStyle w:val="ListParagraph"/>
              <w:numPr>
                <w:ilvl w:val="1"/>
                <w:numId w:val="24"/>
              </w:numPr>
              <w:tabs>
                <w:tab w:val="left" w:pos="3686"/>
              </w:tabs>
              <w:ind w:hanging="792"/>
              <w:jc w:val="both"/>
              <w:rPr>
                <w:rFonts w:cs="Arial"/>
              </w:rPr>
            </w:pPr>
          </w:p>
        </w:tc>
        <w:tc>
          <w:tcPr>
            <w:tcW w:w="8221" w:type="dxa"/>
          </w:tcPr>
          <w:p w:rsidR="00AD76F9" w:rsidRPr="00B5568B" w:rsidRDefault="00AD76F9" w:rsidP="008D24E6">
            <w:pPr>
              <w:tabs>
                <w:tab w:val="left" w:pos="3686"/>
              </w:tabs>
              <w:jc w:val="both"/>
              <w:rPr>
                <w:rFonts w:cs="Arial"/>
              </w:rPr>
            </w:pPr>
            <w:r w:rsidRPr="00B5568B">
              <w:rPr>
                <w:rFonts w:cs="Arial"/>
              </w:rPr>
              <w:t>The Applicant and Interested Parties were advised that pr</w:t>
            </w:r>
            <w:r w:rsidR="003752EE" w:rsidRPr="00B5568B">
              <w:rPr>
                <w:rFonts w:cs="Arial"/>
              </w:rPr>
              <w:t xml:space="preserve">ior to the open session of the </w:t>
            </w:r>
            <w:r w:rsidRPr="00B5568B">
              <w:rPr>
                <w:rFonts w:cs="Arial"/>
              </w:rPr>
              <w:t>meeting, all Members of the Committee had been invited to declare any interest in the application.  No interests were declared</w:t>
            </w:r>
            <w:r w:rsidR="003752EE" w:rsidRPr="00B5568B">
              <w:rPr>
                <w:rFonts w:cs="Arial"/>
              </w:rPr>
              <w:t>.</w:t>
            </w:r>
          </w:p>
        </w:tc>
      </w:tr>
      <w:tr w:rsidR="00AD6C61" w:rsidRPr="00B5568B" w:rsidTr="00E13217">
        <w:tc>
          <w:tcPr>
            <w:tcW w:w="1276" w:type="dxa"/>
          </w:tcPr>
          <w:p w:rsidR="00AD6C61" w:rsidRPr="00B5568B" w:rsidRDefault="00AD6C61" w:rsidP="008D24E6">
            <w:pPr>
              <w:pStyle w:val="ListParagraph"/>
              <w:numPr>
                <w:ilvl w:val="1"/>
                <w:numId w:val="24"/>
              </w:numPr>
              <w:tabs>
                <w:tab w:val="left" w:pos="3686"/>
              </w:tabs>
              <w:ind w:hanging="792"/>
              <w:jc w:val="both"/>
              <w:rPr>
                <w:rFonts w:cs="Arial"/>
              </w:rPr>
            </w:pPr>
          </w:p>
        </w:tc>
        <w:tc>
          <w:tcPr>
            <w:tcW w:w="8221" w:type="dxa"/>
          </w:tcPr>
          <w:p w:rsidR="00AD6C61" w:rsidRPr="00B5568B" w:rsidRDefault="00AD6C61" w:rsidP="008D24E6">
            <w:pPr>
              <w:tabs>
                <w:tab w:val="left" w:pos="3686"/>
              </w:tabs>
              <w:jc w:val="both"/>
              <w:rPr>
                <w:rFonts w:cs="Arial"/>
              </w:rPr>
            </w:pPr>
            <w:r w:rsidRPr="00B5568B">
              <w:rPr>
                <w:rFonts w:cs="Arial"/>
              </w:rPr>
              <w:t>The Chair advised that a site visit had been conducted in order to familiarise the Committee with the location of the proposed pharmacy and the surrounding area.</w:t>
            </w:r>
          </w:p>
        </w:tc>
      </w:tr>
      <w:tr w:rsidR="00654D47" w:rsidRPr="00B5568B" w:rsidTr="00E13217">
        <w:tc>
          <w:tcPr>
            <w:tcW w:w="1276" w:type="dxa"/>
          </w:tcPr>
          <w:p w:rsidR="00654D47" w:rsidRPr="00B5568B" w:rsidRDefault="00654D47" w:rsidP="008D24E6">
            <w:pPr>
              <w:pStyle w:val="ListParagraph"/>
              <w:numPr>
                <w:ilvl w:val="1"/>
                <w:numId w:val="24"/>
              </w:numPr>
              <w:tabs>
                <w:tab w:val="left" w:pos="3686"/>
              </w:tabs>
              <w:ind w:hanging="792"/>
              <w:jc w:val="both"/>
              <w:rPr>
                <w:rFonts w:cs="Arial"/>
              </w:rPr>
            </w:pPr>
          </w:p>
        </w:tc>
        <w:tc>
          <w:tcPr>
            <w:tcW w:w="8221" w:type="dxa"/>
          </w:tcPr>
          <w:p w:rsidR="00654D47" w:rsidRPr="00B5568B" w:rsidRDefault="00654D47" w:rsidP="008D24E6">
            <w:pPr>
              <w:jc w:val="both"/>
              <w:rPr>
                <w:rFonts w:cs="Arial"/>
              </w:rPr>
            </w:pPr>
            <w:r w:rsidRPr="00B5568B">
              <w:rPr>
                <w:rFonts w:cs="Arial"/>
              </w:rPr>
              <w:t xml:space="preserve">This oral hearing had been convened under Section 3, Paragraph 2 of the National Health Service (Pharmaceutical Services) (Scotland) Regulations 2009 as amended.  The Committee was to consider the application submitted by </w:t>
            </w:r>
            <w:r w:rsidR="003752EE" w:rsidRPr="00B5568B">
              <w:rPr>
                <w:rFonts w:cs="Arial"/>
              </w:rPr>
              <w:t xml:space="preserve">Wellhouse Healthcare Ltd </w:t>
            </w:r>
            <w:r w:rsidRPr="00B5568B">
              <w:rPr>
                <w:rFonts w:cs="Arial"/>
              </w:rPr>
              <w:t xml:space="preserve">to provide general pharmaceutical services from premises situated at </w:t>
            </w:r>
            <w:r w:rsidR="003752EE" w:rsidRPr="00B5568B">
              <w:rPr>
                <w:rFonts w:cs="Arial"/>
              </w:rPr>
              <w:t xml:space="preserve">23 Newhills Road, Wellhouse, Glasgow, </w:t>
            </w:r>
            <w:r w:rsidR="006758B9" w:rsidRPr="00B5568B">
              <w:rPr>
                <w:rFonts w:cs="Arial"/>
              </w:rPr>
              <w:t>G33</w:t>
            </w:r>
            <w:r w:rsidR="003752EE" w:rsidRPr="00B5568B">
              <w:rPr>
                <w:rFonts w:cs="Arial"/>
              </w:rPr>
              <w:t xml:space="preserve"> </w:t>
            </w:r>
            <w:r w:rsidR="0051741B" w:rsidRPr="00B5568B">
              <w:rPr>
                <w:rFonts w:cs="Arial"/>
              </w:rPr>
              <w:t>4JH (</w:t>
            </w:r>
            <w:r w:rsidRPr="00B5568B">
              <w:rPr>
                <w:rFonts w:cs="Arial"/>
              </w:rPr>
              <w:t>“the Proposed Premises”).</w:t>
            </w:r>
          </w:p>
        </w:tc>
      </w:tr>
      <w:tr w:rsidR="003752EE" w:rsidRPr="00B5568B" w:rsidTr="00E13217">
        <w:tc>
          <w:tcPr>
            <w:tcW w:w="1276" w:type="dxa"/>
          </w:tcPr>
          <w:p w:rsidR="003752EE" w:rsidRPr="00B5568B" w:rsidRDefault="003752EE" w:rsidP="008D24E6">
            <w:pPr>
              <w:pStyle w:val="ListParagraph"/>
              <w:numPr>
                <w:ilvl w:val="1"/>
                <w:numId w:val="24"/>
              </w:numPr>
              <w:tabs>
                <w:tab w:val="left" w:pos="3686"/>
              </w:tabs>
              <w:ind w:hanging="792"/>
              <w:jc w:val="both"/>
              <w:rPr>
                <w:rFonts w:cs="Arial"/>
              </w:rPr>
            </w:pPr>
          </w:p>
        </w:tc>
        <w:tc>
          <w:tcPr>
            <w:tcW w:w="8221" w:type="dxa"/>
          </w:tcPr>
          <w:p w:rsidR="003752EE" w:rsidRPr="00B5568B" w:rsidRDefault="003752EE" w:rsidP="002A1A88">
            <w:pPr>
              <w:jc w:val="both"/>
              <w:rPr>
                <w:rFonts w:cs="Arial"/>
              </w:rPr>
            </w:pPr>
            <w:r w:rsidRPr="00B5568B">
              <w:rPr>
                <w:rFonts w:cs="Arial"/>
              </w:rPr>
              <w:t xml:space="preserve">The purpose of the meeting was for the Committee to determine whether the granting of the application was necessary or desirable to secure the adequate provision of pharmaceutical services in the neighbourhood </w:t>
            </w:r>
            <w:r w:rsidR="002A1A88" w:rsidRPr="00B5568B">
              <w:rPr>
                <w:rFonts w:cs="Arial"/>
              </w:rPr>
              <w:t xml:space="preserve">set out in </w:t>
            </w:r>
            <w:r w:rsidRPr="00B5568B">
              <w:rPr>
                <w:rFonts w:cs="Arial"/>
              </w:rPr>
              <w:t>the Applica</w:t>
            </w:r>
            <w:r w:rsidR="002A1A88" w:rsidRPr="00B5568B">
              <w:rPr>
                <w:rFonts w:cs="Arial"/>
              </w:rPr>
              <w:t xml:space="preserve">tion. </w:t>
            </w:r>
            <w:r w:rsidRPr="00B5568B">
              <w:rPr>
                <w:rFonts w:cs="Arial"/>
              </w:rPr>
              <w:t>.</w:t>
            </w:r>
          </w:p>
        </w:tc>
      </w:tr>
      <w:tr w:rsidR="003752EE" w:rsidRPr="00B5568B" w:rsidTr="00E13217">
        <w:tc>
          <w:tcPr>
            <w:tcW w:w="1276" w:type="dxa"/>
          </w:tcPr>
          <w:p w:rsidR="003752EE" w:rsidRPr="00B5568B" w:rsidRDefault="003752EE" w:rsidP="008D24E6">
            <w:pPr>
              <w:pStyle w:val="ListParagraph"/>
              <w:numPr>
                <w:ilvl w:val="1"/>
                <w:numId w:val="24"/>
              </w:numPr>
              <w:tabs>
                <w:tab w:val="left" w:pos="3686"/>
              </w:tabs>
              <w:ind w:hanging="792"/>
              <w:jc w:val="both"/>
              <w:rPr>
                <w:rFonts w:cs="Arial"/>
              </w:rPr>
            </w:pPr>
          </w:p>
        </w:tc>
        <w:tc>
          <w:tcPr>
            <w:tcW w:w="8221" w:type="dxa"/>
          </w:tcPr>
          <w:p w:rsidR="003752EE" w:rsidRPr="00B5568B" w:rsidRDefault="006758B9" w:rsidP="008D24E6">
            <w:pPr>
              <w:jc w:val="both"/>
              <w:rPr>
                <w:rFonts w:cs="Arial"/>
              </w:rPr>
            </w:pPr>
            <w:r w:rsidRPr="00B5568B">
              <w:rPr>
                <w:rFonts w:cs="Arial"/>
              </w:rPr>
              <w:t>The Chair sought confirmation</w:t>
            </w:r>
            <w:r w:rsidR="003752EE" w:rsidRPr="00B5568B">
              <w:rPr>
                <w:rFonts w:cs="Arial"/>
              </w:rPr>
              <w:t xml:space="preserve"> that the Applicant and Interested Parties were not attending this hearing in the capacity of solicitor, counsel or paid advocate.  All parties confirmed that this was the case.</w:t>
            </w:r>
          </w:p>
        </w:tc>
      </w:tr>
      <w:tr w:rsidR="003752EE" w:rsidRPr="00B5568B" w:rsidTr="00E13217">
        <w:tc>
          <w:tcPr>
            <w:tcW w:w="1276" w:type="dxa"/>
          </w:tcPr>
          <w:p w:rsidR="003752EE" w:rsidRPr="00B5568B" w:rsidRDefault="003752EE" w:rsidP="008D24E6">
            <w:pPr>
              <w:pStyle w:val="ListParagraph"/>
              <w:numPr>
                <w:ilvl w:val="1"/>
                <w:numId w:val="24"/>
              </w:numPr>
              <w:tabs>
                <w:tab w:val="left" w:pos="3686"/>
              </w:tabs>
              <w:ind w:hanging="792"/>
              <w:jc w:val="both"/>
              <w:rPr>
                <w:rFonts w:cs="Arial"/>
              </w:rPr>
            </w:pPr>
          </w:p>
        </w:tc>
        <w:tc>
          <w:tcPr>
            <w:tcW w:w="8221" w:type="dxa"/>
          </w:tcPr>
          <w:p w:rsidR="003752EE" w:rsidRPr="00B5568B" w:rsidRDefault="003752EE" w:rsidP="008D24E6">
            <w:pPr>
              <w:jc w:val="both"/>
              <w:rPr>
                <w:rFonts w:cs="Arial"/>
              </w:rPr>
            </w:pPr>
            <w:r w:rsidRPr="00B5568B">
              <w:rPr>
                <w:rFonts w:cs="Arial"/>
              </w:rPr>
              <w:t xml:space="preserve">The Chair advised all parties of the hearing procedure to be followed stating that only one person was allowed to speak on behalf of the Applicant and each Interested Party.   </w:t>
            </w:r>
          </w:p>
        </w:tc>
      </w:tr>
      <w:tr w:rsidR="003752EE" w:rsidRPr="00B5568B" w:rsidTr="00E13217">
        <w:tc>
          <w:tcPr>
            <w:tcW w:w="1276" w:type="dxa"/>
          </w:tcPr>
          <w:p w:rsidR="003752EE" w:rsidRPr="00B5568B" w:rsidRDefault="003752EE" w:rsidP="008D24E6">
            <w:pPr>
              <w:pStyle w:val="ListParagraph"/>
              <w:numPr>
                <w:ilvl w:val="1"/>
                <w:numId w:val="24"/>
              </w:numPr>
              <w:tabs>
                <w:tab w:val="left" w:pos="3686"/>
              </w:tabs>
              <w:ind w:hanging="792"/>
              <w:jc w:val="both"/>
              <w:rPr>
                <w:rFonts w:cs="Arial"/>
              </w:rPr>
            </w:pPr>
          </w:p>
        </w:tc>
        <w:tc>
          <w:tcPr>
            <w:tcW w:w="8221" w:type="dxa"/>
          </w:tcPr>
          <w:p w:rsidR="003752EE" w:rsidRPr="00B5568B" w:rsidRDefault="003752EE" w:rsidP="008D24E6">
            <w:pPr>
              <w:jc w:val="both"/>
              <w:rPr>
                <w:rFonts w:cs="Arial"/>
              </w:rPr>
            </w:pPr>
            <w:r w:rsidRPr="00B5568B">
              <w:rPr>
                <w:rFonts w:cs="Arial"/>
              </w:rPr>
              <w:t xml:space="preserve">Confirmation was sought that all parties fully understood the procedures to be operated during the hearing as explained, had no questions or queries about those procedures and were content to proceed.  All confirmed agreement.  </w:t>
            </w:r>
          </w:p>
        </w:tc>
      </w:tr>
      <w:tr w:rsidR="003752EE" w:rsidRPr="00B5568B" w:rsidTr="00E13217">
        <w:tc>
          <w:tcPr>
            <w:tcW w:w="1276" w:type="dxa"/>
          </w:tcPr>
          <w:p w:rsidR="003752EE" w:rsidRPr="00B5568B" w:rsidRDefault="003752EE" w:rsidP="008D24E6">
            <w:pPr>
              <w:pStyle w:val="ListParagraph"/>
              <w:numPr>
                <w:ilvl w:val="1"/>
                <w:numId w:val="24"/>
              </w:numPr>
              <w:tabs>
                <w:tab w:val="left" w:pos="3686"/>
              </w:tabs>
              <w:ind w:hanging="792"/>
              <w:jc w:val="both"/>
              <w:rPr>
                <w:rFonts w:cs="Arial"/>
              </w:rPr>
            </w:pPr>
          </w:p>
        </w:tc>
        <w:tc>
          <w:tcPr>
            <w:tcW w:w="8221" w:type="dxa"/>
          </w:tcPr>
          <w:p w:rsidR="003752EE" w:rsidRPr="00B5568B" w:rsidRDefault="003752EE" w:rsidP="008D24E6">
            <w:pPr>
              <w:jc w:val="both"/>
              <w:rPr>
                <w:rFonts w:cs="Arial"/>
              </w:rPr>
            </w:pPr>
            <w:r w:rsidRPr="00B5568B">
              <w:rPr>
                <w:rFonts w:cs="Arial"/>
              </w:rPr>
              <w:t>Finally, the Chair confirmed that the Committee had read all the papers submitted so invited Ms Susan Turnbull to speak in support of the application, reminding her that the PPC was not in a position to consider any additional written evidence.</w:t>
            </w:r>
          </w:p>
        </w:tc>
      </w:tr>
      <w:tr w:rsidR="00654D47" w:rsidRPr="00B5568B" w:rsidTr="00E13217">
        <w:tc>
          <w:tcPr>
            <w:tcW w:w="1276" w:type="dxa"/>
          </w:tcPr>
          <w:p w:rsidR="00654D47" w:rsidRPr="00B5568B" w:rsidRDefault="00654D47" w:rsidP="008D24E6">
            <w:pPr>
              <w:pStyle w:val="ListParagraph"/>
              <w:numPr>
                <w:ilvl w:val="0"/>
                <w:numId w:val="24"/>
              </w:numPr>
              <w:tabs>
                <w:tab w:val="left" w:pos="3686"/>
              </w:tabs>
              <w:jc w:val="both"/>
              <w:rPr>
                <w:rFonts w:cs="Arial"/>
              </w:rPr>
            </w:pPr>
          </w:p>
        </w:tc>
        <w:tc>
          <w:tcPr>
            <w:tcW w:w="8221" w:type="dxa"/>
          </w:tcPr>
          <w:p w:rsidR="00654D47" w:rsidRPr="00B5568B" w:rsidRDefault="00072117" w:rsidP="008D24E6">
            <w:pPr>
              <w:jc w:val="both"/>
              <w:rPr>
                <w:rFonts w:cs="Arial"/>
              </w:rPr>
            </w:pPr>
            <w:r w:rsidRPr="00B5568B">
              <w:rPr>
                <w:rFonts w:cs="Arial"/>
                <w:b/>
                <w:u w:val="single"/>
              </w:rPr>
              <w:t xml:space="preserve">THE APPLICANT’S CASE </w:t>
            </w:r>
          </w:p>
        </w:tc>
      </w:tr>
      <w:tr w:rsidR="00654D47" w:rsidRPr="00B5568B" w:rsidTr="00E13217">
        <w:tc>
          <w:tcPr>
            <w:tcW w:w="1276" w:type="dxa"/>
          </w:tcPr>
          <w:p w:rsidR="00654D47" w:rsidRPr="00B5568B" w:rsidRDefault="00654D47" w:rsidP="008D24E6">
            <w:pPr>
              <w:pStyle w:val="ListParagraph"/>
              <w:numPr>
                <w:ilvl w:val="1"/>
                <w:numId w:val="24"/>
              </w:numPr>
              <w:tabs>
                <w:tab w:val="left" w:pos="3686"/>
              </w:tabs>
              <w:ind w:hanging="792"/>
              <w:jc w:val="both"/>
              <w:rPr>
                <w:rFonts w:cs="Arial"/>
              </w:rPr>
            </w:pPr>
          </w:p>
        </w:tc>
        <w:tc>
          <w:tcPr>
            <w:tcW w:w="8221" w:type="dxa"/>
          </w:tcPr>
          <w:p w:rsidR="00654D47" w:rsidRPr="00B5568B" w:rsidRDefault="00654D47" w:rsidP="008D24E6">
            <w:pPr>
              <w:jc w:val="both"/>
              <w:rPr>
                <w:rFonts w:cs="Arial"/>
                <w:lang w:val="en-US"/>
              </w:rPr>
            </w:pPr>
            <w:r w:rsidRPr="00B5568B">
              <w:rPr>
                <w:rFonts w:cs="Arial"/>
                <w:lang w:val="en-US"/>
              </w:rPr>
              <w:t xml:space="preserve">The Applicant thanked the Committee for allowing </w:t>
            </w:r>
            <w:r w:rsidR="00E57D3A" w:rsidRPr="00B5568B">
              <w:rPr>
                <w:rFonts w:cs="Arial"/>
                <w:lang w:val="en-US"/>
              </w:rPr>
              <w:t>her</w:t>
            </w:r>
            <w:r w:rsidRPr="00B5568B">
              <w:rPr>
                <w:rFonts w:cs="Arial"/>
                <w:lang w:val="en-US"/>
              </w:rPr>
              <w:t xml:space="preserve"> to present his case and read from a prepared statement as follows:</w:t>
            </w:r>
          </w:p>
        </w:tc>
      </w:tr>
      <w:tr w:rsidR="00E57D3A" w:rsidRPr="00B5568B" w:rsidTr="00E13217">
        <w:trPr>
          <w:trHeight w:val="654"/>
        </w:trPr>
        <w:tc>
          <w:tcPr>
            <w:tcW w:w="1276" w:type="dxa"/>
          </w:tcPr>
          <w:p w:rsidR="00E57D3A" w:rsidRPr="00B5568B" w:rsidRDefault="00E57D3A" w:rsidP="008D24E6">
            <w:pPr>
              <w:pStyle w:val="ListParagraph"/>
              <w:numPr>
                <w:ilvl w:val="1"/>
                <w:numId w:val="24"/>
              </w:numPr>
              <w:tabs>
                <w:tab w:val="left" w:pos="3686"/>
              </w:tabs>
              <w:ind w:hanging="792"/>
              <w:jc w:val="both"/>
              <w:rPr>
                <w:rFonts w:cs="Arial"/>
              </w:rPr>
            </w:pPr>
          </w:p>
        </w:tc>
        <w:tc>
          <w:tcPr>
            <w:tcW w:w="8221" w:type="dxa"/>
          </w:tcPr>
          <w:p w:rsidR="00E57D3A" w:rsidRPr="00B5568B" w:rsidRDefault="00E57D3A" w:rsidP="002A1A88">
            <w:pPr>
              <w:jc w:val="both"/>
              <w:rPr>
                <w:rFonts w:eastAsia="Arial" w:cs="Arial"/>
                <w:w w:val="110"/>
              </w:rPr>
            </w:pPr>
            <w:r w:rsidRPr="00B5568B">
              <w:rPr>
                <w:rFonts w:eastAsia="Arial" w:cs="Arial"/>
                <w:w w:val="110"/>
              </w:rPr>
              <w:t>“</w:t>
            </w:r>
            <w:r w:rsidRPr="00B5568B">
              <w:rPr>
                <w:rFonts w:cs="Arial"/>
              </w:rPr>
              <w:t xml:space="preserve">I hope to satisfy the panel that a new pharmacy contract is both necessary and desirable to secure adequate provision of </w:t>
            </w:r>
            <w:r w:rsidR="006758B9" w:rsidRPr="00B5568B">
              <w:rPr>
                <w:rFonts w:cs="Arial"/>
              </w:rPr>
              <w:t>pharmacy services</w:t>
            </w:r>
            <w:r w:rsidRPr="00B5568B">
              <w:rPr>
                <w:rFonts w:cs="Arial"/>
              </w:rPr>
              <w:t xml:space="preserve"> within the neighbourhood of Wellhouse.</w:t>
            </w:r>
          </w:p>
        </w:tc>
      </w:tr>
      <w:tr w:rsidR="00654D47" w:rsidRPr="00B5568B" w:rsidTr="00E13217">
        <w:trPr>
          <w:trHeight w:val="654"/>
        </w:trPr>
        <w:tc>
          <w:tcPr>
            <w:tcW w:w="1276" w:type="dxa"/>
          </w:tcPr>
          <w:p w:rsidR="00654D47" w:rsidRPr="00B5568B" w:rsidRDefault="00654D47" w:rsidP="008D24E6">
            <w:pPr>
              <w:pStyle w:val="ListParagraph"/>
              <w:numPr>
                <w:ilvl w:val="1"/>
                <w:numId w:val="24"/>
              </w:numPr>
              <w:tabs>
                <w:tab w:val="left" w:pos="3686"/>
              </w:tabs>
              <w:ind w:hanging="792"/>
              <w:jc w:val="both"/>
              <w:rPr>
                <w:rFonts w:cs="Arial"/>
              </w:rPr>
            </w:pPr>
          </w:p>
        </w:tc>
        <w:tc>
          <w:tcPr>
            <w:tcW w:w="8221" w:type="dxa"/>
          </w:tcPr>
          <w:p w:rsidR="00E57D3A" w:rsidRPr="00B5568B" w:rsidRDefault="00E57D3A" w:rsidP="008D24E6">
            <w:pPr>
              <w:jc w:val="both"/>
              <w:rPr>
                <w:rFonts w:cs="Arial"/>
              </w:rPr>
            </w:pPr>
            <w:r w:rsidRPr="00B5568B">
              <w:rPr>
                <w:rFonts w:cs="Arial"/>
              </w:rPr>
              <w:t>The neighbourhood  boundaries are as follows:</w:t>
            </w:r>
          </w:p>
          <w:p w:rsidR="00E57D3A" w:rsidRPr="00B5568B" w:rsidRDefault="00E57D3A" w:rsidP="008D24E6">
            <w:pPr>
              <w:pStyle w:val="ListParagraph"/>
              <w:numPr>
                <w:ilvl w:val="0"/>
                <w:numId w:val="27"/>
              </w:numPr>
              <w:spacing w:before="0" w:after="0"/>
              <w:jc w:val="both"/>
              <w:rPr>
                <w:rFonts w:cs="Arial"/>
              </w:rPr>
            </w:pPr>
            <w:r w:rsidRPr="00B5568B">
              <w:rPr>
                <w:rFonts w:cs="Arial"/>
              </w:rPr>
              <w:t>North-  The M8  motorway</w:t>
            </w:r>
          </w:p>
          <w:p w:rsidR="00E57D3A" w:rsidRPr="00B5568B" w:rsidRDefault="00E57D3A" w:rsidP="008D24E6">
            <w:pPr>
              <w:pStyle w:val="ListParagraph"/>
              <w:numPr>
                <w:ilvl w:val="0"/>
                <w:numId w:val="27"/>
              </w:numPr>
              <w:spacing w:before="0" w:after="0"/>
              <w:jc w:val="both"/>
              <w:rPr>
                <w:rFonts w:cs="Arial"/>
              </w:rPr>
            </w:pPr>
            <w:r w:rsidRPr="00B5568B">
              <w:rPr>
                <w:rFonts w:cs="Arial"/>
              </w:rPr>
              <w:t>East  -</w:t>
            </w:r>
            <w:r w:rsidRPr="00B5568B">
              <w:rPr>
                <w:rFonts w:cs="Arial"/>
              </w:rPr>
              <w:tab/>
              <w:t>Wellhouse Road</w:t>
            </w:r>
          </w:p>
          <w:p w:rsidR="00E57D3A" w:rsidRPr="00B5568B" w:rsidRDefault="00E57D3A" w:rsidP="008D24E6">
            <w:pPr>
              <w:pStyle w:val="ListParagraph"/>
              <w:numPr>
                <w:ilvl w:val="0"/>
                <w:numId w:val="27"/>
              </w:numPr>
              <w:spacing w:before="0" w:after="0"/>
              <w:jc w:val="both"/>
              <w:rPr>
                <w:rFonts w:cs="Arial"/>
              </w:rPr>
            </w:pPr>
            <w:r w:rsidRPr="00B5568B">
              <w:rPr>
                <w:rFonts w:cs="Arial"/>
              </w:rPr>
              <w:t xml:space="preserve">South -  Edinburgh Road </w:t>
            </w:r>
          </w:p>
          <w:p w:rsidR="00E57D3A" w:rsidRPr="00B5568B" w:rsidRDefault="00E57D3A" w:rsidP="006A6DAD">
            <w:pPr>
              <w:pStyle w:val="ListParagraph"/>
              <w:numPr>
                <w:ilvl w:val="0"/>
                <w:numId w:val="27"/>
              </w:numPr>
              <w:spacing w:before="0" w:after="0"/>
              <w:jc w:val="both"/>
              <w:rPr>
                <w:rFonts w:cs="Arial"/>
              </w:rPr>
            </w:pPr>
            <w:r w:rsidRPr="00B5568B">
              <w:rPr>
                <w:rFonts w:cs="Arial"/>
              </w:rPr>
              <w:t>West-</w:t>
            </w:r>
            <w:r w:rsidRPr="00B5568B">
              <w:rPr>
                <w:rFonts w:cs="Arial"/>
              </w:rPr>
              <w:tab/>
              <w:t>Stepps Road</w:t>
            </w:r>
          </w:p>
        </w:tc>
      </w:tr>
      <w:tr w:rsidR="00E57D3A" w:rsidRPr="00B5568B" w:rsidTr="00E13217">
        <w:trPr>
          <w:trHeight w:val="654"/>
        </w:trPr>
        <w:tc>
          <w:tcPr>
            <w:tcW w:w="1276" w:type="dxa"/>
          </w:tcPr>
          <w:p w:rsidR="00E57D3A" w:rsidRPr="00B5568B" w:rsidRDefault="00E57D3A" w:rsidP="008D24E6">
            <w:pPr>
              <w:pStyle w:val="ListParagraph"/>
              <w:numPr>
                <w:ilvl w:val="1"/>
                <w:numId w:val="24"/>
              </w:numPr>
              <w:tabs>
                <w:tab w:val="left" w:pos="3686"/>
              </w:tabs>
              <w:ind w:hanging="792"/>
              <w:jc w:val="both"/>
              <w:rPr>
                <w:rFonts w:cs="Arial"/>
              </w:rPr>
            </w:pPr>
          </w:p>
        </w:tc>
        <w:tc>
          <w:tcPr>
            <w:tcW w:w="8221" w:type="dxa"/>
          </w:tcPr>
          <w:p w:rsidR="00E57D3A" w:rsidRPr="00B5568B" w:rsidRDefault="00E57D3A" w:rsidP="008D24E6">
            <w:pPr>
              <w:jc w:val="both"/>
              <w:rPr>
                <w:rFonts w:cs="Arial"/>
                <w:u w:val="single"/>
              </w:rPr>
            </w:pPr>
            <w:r w:rsidRPr="00B5568B">
              <w:rPr>
                <w:rFonts w:cs="Arial"/>
              </w:rPr>
              <w:t xml:space="preserve">Wellhouse is a residential area in the East End of Glasgow. </w:t>
            </w:r>
            <w:r w:rsidRPr="00B5568B">
              <w:rPr>
                <w:rFonts w:eastAsia="Arial" w:cs="Arial"/>
              </w:rPr>
              <w:t xml:space="preserve">It </w:t>
            </w:r>
            <w:r w:rsidRPr="00B5568B">
              <w:rPr>
                <w:rFonts w:cs="Arial"/>
              </w:rPr>
              <w:t xml:space="preserve">was constructed in the 1950's as part of Greater Easterhouse. However, it is physically separated from the main scheme and amenities by the M8 motorway. </w:t>
            </w:r>
            <w:r w:rsidRPr="00B5568B">
              <w:rPr>
                <w:rFonts w:eastAsia="Arial" w:cs="Arial"/>
              </w:rPr>
              <w:t xml:space="preserve">It </w:t>
            </w:r>
            <w:r w:rsidRPr="00B5568B">
              <w:rPr>
                <w:rFonts w:cs="Arial"/>
              </w:rPr>
              <w:t>is bordered to the south by Barlanark, which is across the six lane Edinburgh Road and, to the East, by Easthall.</w:t>
            </w:r>
            <w:r w:rsidR="00314E14" w:rsidRPr="00B5568B">
              <w:rPr>
                <w:rFonts w:cs="Arial"/>
              </w:rPr>
              <w:t xml:space="preserve">  </w:t>
            </w:r>
            <w:r w:rsidRPr="00B5568B">
              <w:rPr>
                <w:rFonts w:eastAsia="Arial" w:cs="Arial"/>
              </w:rPr>
              <w:t xml:space="preserve">It </w:t>
            </w:r>
            <w:r w:rsidR="00B04B4B" w:rsidRPr="00B5568B">
              <w:rPr>
                <w:rFonts w:cs="Arial"/>
              </w:rPr>
              <w:t>is undeniably</w:t>
            </w:r>
            <w:r w:rsidRPr="00B5568B">
              <w:rPr>
                <w:rFonts w:cs="Arial"/>
              </w:rPr>
              <w:t xml:space="preserve"> a </w:t>
            </w:r>
            <w:r w:rsidR="006758B9" w:rsidRPr="00B5568B">
              <w:rPr>
                <w:rFonts w:cs="Arial"/>
              </w:rPr>
              <w:t>neighbourhood in</w:t>
            </w:r>
            <w:r w:rsidRPr="00B5568B">
              <w:rPr>
                <w:rFonts w:cs="Arial"/>
              </w:rPr>
              <w:t xml:space="preserve"> i</w:t>
            </w:r>
            <w:r w:rsidR="00314E14" w:rsidRPr="00B5568B">
              <w:rPr>
                <w:rFonts w:cs="Arial"/>
              </w:rPr>
              <w:t xml:space="preserve">ts own right with a population </w:t>
            </w:r>
            <w:r w:rsidRPr="00B5568B">
              <w:rPr>
                <w:rFonts w:cs="Arial"/>
              </w:rPr>
              <w:t>of</w:t>
            </w:r>
            <w:r w:rsidR="00314E14" w:rsidRPr="00B5568B">
              <w:rPr>
                <w:rFonts w:cs="Arial"/>
              </w:rPr>
              <w:t xml:space="preserve"> </w:t>
            </w:r>
            <w:r w:rsidRPr="00B5568B">
              <w:rPr>
                <w:rFonts w:cs="Arial"/>
              </w:rPr>
              <w:t xml:space="preserve">2594. </w:t>
            </w:r>
            <w:r w:rsidR="00314E14" w:rsidRPr="00B5568B">
              <w:rPr>
                <w:rFonts w:cs="Arial"/>
              </w:rPr>
              <w:t xml:space="preserve">  </w:t>
            </w:r>
          </w:p>
        </w:tc>
      </w:tr>
      <w:tr w:rsidR="008D24E6" w:rsidRPr="00B5568B" w:rsidTr="00E13217">
        <w:trPr>
          <w:trHeight w:val="654"/>
        </w:trPr>
        <w:tc>
          <w:tcPr>
            <w:tcW w:w="1276" w:type="dxa"/>
          </w:tcPr>
          <w:p w:rsidR="008D24E6" w:rsidRPr="00B5568B" w:rsidRDefault="008D24E6" w:rsidP="008D24E6">
            <w:pPr>
              <w:pStyle w:val="ListParagraph"/>
              <w:numPr>
                <w:ilvl w:val="1"/>
                <w:numId w:val="24"/>
              </w:numPr>
              <w:tabs>
                <w:tab w:val="left" w:pos="3686"/>
              </w:tabs>
              <w:ind w:hanging="792"/>
              <w:jc w:val="both"/>
              <w:rPr>
                <w:rFonts w:cs="Arial"/>
              </w:rPr>
            </w:pPr>
          </w:p>
        </w:tc>
        <w:tc>
          <w:tcPr>
            <w:tcW w:w="8221" w:type="dxa"/>
          </w:tcPr>
          <w:p w:rsidR="008D24E6" w:rsidRPr="00B5568B" w:rsidRDefault="008D24E6" w:rsidP="008D24E6">
            <w:pPr>
              <w:jc w:val="both"/>
              <w:rPr>
                <w:rFonts w:cs="Arial"/>
              </w:rPr>
            </w:pPr>
            <w:r w:rsidRPr="00B5568B">
              <w:rPr>
                <w:rFonts w:cs="Arial"/>
              </w:rPr>
              <w:t xml:space="preserve">Consisting of mainly social housing, it has its own housing association positioned in the middle of the defined boundaries. Wellhouse has two schools, a post office, large grocery store and a dog grooming business all located on Newhills Road.   </w:t>
            </w:r>
            <w:r w:rsidRPr="00B5568B">
              <w:rPr>
                <w:rFonts w:eastAsia="Arial" w:cs="Arial"/>
              </w:rPr>
              <w:t xml:space="preserve">It </w:t>
            </w:r>
            <w:r w:rsidRPr="00B5568B">
              <w:rPr>
                <w:rFonts w:cs="Arial"/>
              </w:rPr>
              <w:t xml:space="preserve">also has a pro-active Community Centre, the Hub sports facility and Connect Community </w:t>
            </w:r>
            <w:r w:rsidR="006758B9" w:rsidRPr="00B5568B">
              <w:rPr>
                <w:rFonts w:cs="Arial"/>
              </w:rPr>
              <w:t>Trust, which</w:t>
            </w:r>
            <w:r w:rsidRPr="00B5568B">
              <w:rPr>
                <w:rFonts w:cs="Arial"/>
              </w:rPr>
              <w:t xml:space="preserve"> aims to raise the self-esteem, health and pride of all residents of Wellhouse.</w:t>
            </w:r>
          </w:p>
        </w:tc>
      </w:tr>
      <w:tr w:rsidR="00E57D3A" w:rsidRPr="00B5568B" w:rsidTr="00E13217">
        <w:trPr>
          <w:trHeight w:val="654"/>
        </w:trPr>
        <w:tc>
          <w:tcPr>
            <w:tcW w:w="1276" w:type="dxa"/>
          </w:tcPr>
          <w:p w:rsidR="00E57D3A" w:rsidRPr="00B5568B" w:rsidRDefault="00E57D3A" w:rsidP="008D24E6">
            <w:pPr>
              <w:pStyle w:val="ListParagraph"/>
              <w:numPr>
                <w:ilvl w:val="1"/>
                <w:numId w:val="24"/>
              </w:numPr>
              <w:tabs>
                <w:tab w:val="left" w:pos="3686"/>
              </w:tabs>
              <w:ind w:hanging="792"/>
              <w:jc w:val="both"/>
              <w:rPr>
                <w:rFonts w:cs="Arial"/>
              </w:rPr>
            </w:pPr>
          </w:p>
        </w:tc>
        <w:tc>
          <w:tcPr>
            <w:tcW w:w="8221" w:type="dxa"/>
          </w:tcPr>
          <w:p w:rsidR="00E57D3A" w:rsidRPr="00B5568B" w:rsidRDefault="00E57D3A" w:rsidP="008D24E6">
            <w:pPr>
              <w:jc w:val="both"/>
              <w:rPr>
                <w:rFonts w:cs="Arial"/>
              </w:rPr>
            </w:pPr>
            <w:r w:rsidRPr="00B5568B">
              <w:rPr>
                <w:rFonts w:cs="Arial"/>
              </w:rPr>
              <w:t xml:space="preserve">In further support of our proposed neighbourhood, Thriving Places, which is a </w:t>
            </w:r>
            <w:r w:rsidR="00314E14" w:rsidRPr="00B5568B">
              <w:rPr>
                <w:rFonts w:cs="Arial"/>
              </w:rPr>
              <w:t xml:space="preserve">Glasgow City Council initiative, </w:t>
            </w:r>
            <w:r w:rsidRPr="00B5568B">
              <w:rPr>
                <w:rFonts w:cs="Arial"/>
              </w:rPr>
              <w:t>recognises Wellhouse as a distinct area. This makes it difficult to understand the neighbourhood proposed by the Area Pharmaceutical Committee, and their lack of support for this application is disappointing.</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8D24E6">
            <w:pPr>
              <w:jc w:val="both"/>
              <w:rPr>
                <w:rFonts w:cs="Arial"/>
              </w:rPr>
            </w:pPr>
            <w:r w:rsidRPr="00B5568B">
              <w:rPr>
                <w:rFonts w:cs="Arial"/>
              </w:rPr>
              <w:t xml:space="preserve">The Scottish Government published new SIMD data in January 2020. Yet again, Wellhouse has made in into the top 5% of most deprived areas in Scotland. Deprived does not just mean poor or low income. </w:t>
            </w:r>
            <w:r w:rsidRPr="00B5568B">
              <w:rPr>
                <w:rFonts w:eastAsia="Arial" w:cs="Arial"/>
              </w:rPr>
              <w:t xml:space="preserve">It </w:t>
            </w:r>
            <w:r w:rsidRPr="00B5568B">
              <w:rPr>
                <w:rFonts w:cs="Arial"/>
              </w:rPr>
              <w:t>can also mean that people have fewer resources and opportunities. For example in education and, more importantly for today, health.</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2A1A88">
            <w:pPr>
              <w:jc w:val="both"/>
              <w:rPr>
                <w:rFonts w:cs="Arial"/>
              </w:rPr>
            </w:pPr>
            <w:r w:rsidRPr="00B5568B">
              <w:rPr>
                <w:rFonts w:cs="Arial"/>
              </w:rPr>
              <w:t>Over one third of local people (36%) have one or more long</w:t>
            </w:r>
            <w:r w:rsidR="002A1A88" w:rsidRPr="00B5568B">
              <w:rPr>
                <w:rFonts w:cs="Arial"/>
              </w:rPr>
              <w:t>-</w:t>
            </w:r>
            <w:r w:rsidRPr="00B5568B">
              <w:rPr>
                <w:rFonts w:cs="Arial"/>
              </w:rPr>
              <w:t xml:space="preserve">term health condition. 1 in 5 feel that their day to day activities are limited a lot by a health condition. </w:t>
            </w:r>
            <w:r w:rsidR="006758B9" w:rsidRPr="00B5568B">
              <w:rPr>
                <w:rFonts w:cs="Arial"/>
              </w:rPr>
              <w:t>1 in</w:t>
            </w:r>
            <w:r w:rsidRPr="00B5568B">
              <w:rPr>
                <w:rFonts w:cs="Arial"/>
              </w:rPr>
              <w:t xml:space="preserve"> 8 describe their health as bad or very bad.</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8D24E6">
            <w:pPr>
              <w:jc w:val="both"/>
              <w:rPr>
                <w:rFonts w:cs="Arial"/>
              </w:rPr>
            </w:pPr>
            <w:r w:rsidRPr="00B5568B">
              <w:rPr>
                <w:rFonts w:cs="Arial"/>
              </w:rPr>
              <w:t xml:space="preserve">Of the three SIMD data zones within the Wellhouse neighbourhood the health ranks achieved are 33, 39 and 135 with Rank 1 being the most deprived and 6976 being the least deprived. </w:t>
            </w:r>
            <w:r w:rsidRPr="00B5568B">
              <w:rPr>
                <w:rFonts w:eastAsia="Arial" w:cs="Arial"/>
              </w:rPr>
              <w:t xml:space="preserve"> It </w:t>
            </w:r>
            <w:r w:rsidRPr="00B5568B">
              <w:rPr>
                <w:rFonts w:cs="Arial"/>
              </w:rPr>
              <w:t>seems very surprising that with statistics like these there is not a single healthcare provider adequately supporting the healthcare needs of the residents of Wellhouse.</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8D24E6">
            <w:pPr>
              <w:jc w:val="both"/>
              <w:rPr>
                <w:rFonts w:cs="Arial"/>
              </w:rPr>
            </w:pPr>
            <w:r w:rsidRPr="00B5568B">
              <w:rPr>
                <w:rFonts w:cs="Arial"/>
              </w:rPr>
              <w:t xml:space="preserve">Although there are other pharmacies outwith our defined neighbourhood providing services to the residents of Wellhouse, accessing them is not </w:t>
            </w:r>
            <w:r w:rsidRPr="00B5568B">
              <w:rPr>
                <w:rFonts w:cs="Arial"/>
              </w:rPr>
              <w:lastRenderedPageBreak/>
              <w:t xml:space="preserve">always easy.  For some residents of Wellhouse, public transport does not provide any direct links to the other pharmacies and for many residents, walking is not an option. The Pharmacy Contract Application has the full support of David Linden, MP for Glasgow East, and Ivan McKee, MSP, who have both raised concerns regarding poor transport links to existing pharmacies. Car ownership statistics for Wellhouse are below the national average with less than </w:t>
            </w:r>
            <w:r w:rsidR="00DA13D0" w:rsidRPr="00B5568B">
              <w:rPr>
                <w:rFonts w:cs="Arial"/>
              </w:rPr>
              <w:t>30</w:t>
            </w:r>
            <w:r w:rsidRPr="00B5568B">
              <w:rPr>
                <w:rFonts w:cs="Arial"/>
              </w:rPr>
              <w:t>% of residents having access to a single car.</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8D24E6">
            <w:pPr>
              <w:jc w:val="both"/>
              <w:rPr>
                <w:rFonts w:cs="Arial"/>
              </w:rPr>
            </w:pPr>
            <w:r w:rsidRPr="00B5568B">
              <w:rPr>
                <w:rFonts w:cs="Arial"/>
              </w:rPr>
              <w:t xml:space="preserve">Glasgow City Council published a report in September 2016 stating that Greater Easterhouse is to be transformed over the next twenty years with a commitment to building 6000 new homes. You </w:t>
            </w:r>
            <w:r w:rsidR="006758B9" w:rsidRPr="00B5568B">
              <w:rPr>
                <w:rFonts w:cs="Arial"/>
              </w:rPr>
              <w:t>do not</w:t>
            </w:r>
            <w:r w:rsidRPr="00B5568B">
              <w:rPr>
                <w:rFonts w:cs="Arial"/>
              </w:rPr>
              <w:t xml:space="preserve"> have to look far in Easterhouse to see that many new homes are already under construction or completed. Taking the average occupancy as 2.4, and in fact in deprived areas it is usually higher, then that is potentially 14,400 more people to register with G.P's and access pharmacy services.</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A03E26">
            <w:pPr>
              <w:jc w:val="both"/>
              <w:rPr>
                <w:rFonts w:cs="Arial"/>
              </w:rPr>
            </w:pPr>
            <w:r w:rsidRPr="00B5568B">
              <w:rPr>
                <w:rFonts w:cs="Arial"/>
              </w:rPr>
              <w:t xml:space="preserve">In the </w:t>
            </w:r>
            <w:r w:rsidR="00A03E26" w:rsidRPr="00B5568B">
              <w:rPr>
                <w:rFonts w:cs="Arial"/>
              </w:rPr>
              <w:t>C</w:t>
            </w:r>
            <w:r w:rsidRPr="00B5568B">
              <w:rPr>
                <w:rFonts w:cs="Arial"/>
              </w:rPr>
              <w:t xml:space="preserve">onsultation </w:t>
            </w:r>
            <w:r w:rsidR="00A03E26" w:rsidRPr="00B5568B">
              <w:rPr>
                <w:rFonts w:cs="Arial"/>
              </w:rPr>
              <w:t>A</w:t>
            </w:r>
            <w:r w:rsidRPr="00B5568B">
              <w:rPr>
                <w:rFonts w:cs="Arial"/>
              </w:rPr>
              <w:t xml:space="preserve">nalysis </w:t>
            </w:r>
            <w:r w:rsidR="00A03E26" w:rsidRPr="00B5568B">
              <w:rPr>
                <w:rFonts w:cs="Arial"/>
              </w:rPr>
              <w:t>R</w:t>
            </w:r>
            <w:r w:rsidRPr="00B5568B">
              <w:rPr>
                <w:rFonts w:cs="Arial"/>
              </w:rPr>
              <w:t xml:space="preserve">eport </w:t>
            </w:r>
            <w:r w:rsidR="00A03E26" w:rsidRPr="00B5568B">
              <w:rPr>
                <w:rFonts w:cs="Arial"/>
              </w:rPr>
              <w:t xml:space="preserve">(the CAR) </w:t>
            </w:r>
            <w:r w:rsidRPr="00B5568B">
              <w:rPr>
                <w:rFonts w:cs="Arial"/>
              </w:rPr>
              <w:t xml:space="preserve">many of the comments made were </w:t>
            </w:r>
            <w:r w:rsidR="006758B9" w:rsidRPr="00B5568B">
              <w:rPr>
                <w:rFonts w:cs="Arial"/>
              </w:rPr>
              <w:t>about</w:t>
            </w:r>
            <w:r w:rsidRPr="00B5568B">
              <w:rPr>
                <w:rFonts w:cs="Arial"/>
              </w:rPr>
              <w:t xml:space="preserve"> the business, waiting times and stock availability in existing pharmacies, suggesting that existing pharmacy provision is already under pressure. With 6000 new homes to be built this can only increase the pressure on existing services.</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8D24E6">
            <w:pPr>
              <w:jc w:val="both"/>
              <w:rPr>
                <w:rFonts w:cs="Arial"/>
              </w:rPr>
            </w:pPr>
            <w:r w:rsidRPr="00B5568B">
              <w:rPr>
                <w:rFonts w:cs="Arial"/>
              </w:rPr>
              <w:t>Both branches of Boots and Lloyds at Shandwick Square are already dispensing more than the national average number of prescription items.</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8D24E6">
            <w:pPr>
              <w:jc w:val="both"/>
              <w:rPr>
                <w:rFonts w:cs="Arial"/>
              </w:rPr>
            </w:pPr>
            <w:r w:rsidRPr="00B5568B">
              <w:rPr>
                <w:rFonts w:cs="Arial"/>
              </w:rPr>
              <w:t xml:space="preserve">The Scottish Government's vision is for more people to use their community pharmacy as a first port of call, thereby improving healthcare access for the </w:t>
            </w:r>
            <w:r w:rsidR="006758B9" w:rsidRPr="00B5568B">
              <w:rPr>
                <w:rFonts w:cs="Arial"/>
              </w:rPr>
              <w:t>public,</w:t>
            </w:r>
            <w:r w:rsidRPr="00B5568B">
              <w:rPr>
                <w:rFonts w:cs="Arial"/>
              </w:rPr>
              <w:t xml:space="preserve"> as they do not need an appointment to see the pharmacist. This is going to put even more pressure on existing services, especially when EMAS becomes available to everyone from 1</w:t>
            </w:r>
            <w:r w:rsidRPr="00B5568B">
              <w:rPr>
                <w:rFonts w:cs="Arial"/>
                <w:vertAlign w:val="superscript"/>
              </w:rPr>
              <w:t>st</w:t>
            </w:r>
            <w:r w:rsidRPr="00B5568B">
              <w:rPr>
                <w:rFonts w:cs="Arial"/>
              </w:rPr>
              <w:t xml:space="preserve"> April 2020.</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6A6DAD">
            <w:pPr>
              <w:jc w:val="both"/>
              <w:rPr>
                <w:rFonts w:cs="Arial"/>
              </w:rPr>
            </w:pPr>
            <w:r w:rsidRPr="00B5568B">
              <w:rPr>
                <w:rFonts w:cs="Arial"/>
              </w:rPr>
              <w:t xml:space="preserve">Access to healthcare services </w:t>
            </w:r>
            <w:r w:rsidR="006A6DAD" w:rsidRPr="00B5568B">
              <w:rPr>
                <w:rFonts w:cs="Arial"/>
              </w:rPr>
              <w:t xml:space="preserve">has </w:t>
            </w:r>
            <w:r w:rsidR="006758B9" w:rsidRPr="00B5568B">
              <w:rPr>
                <w:rFonts w:cs="Arial"/>
              </w:rPr>
              <w:t xml:space="preserve">recently </w:t>
            </w:r>
            <w:r w:rsidRPr="00B5568B">
              <w:rPr>
                <w:rFonts w:cs="Arial"/>
              </w:rPr>
              <w:t>worse</w:t>
            </w:r>
            <w:r w:rsidR="006A6DAD" w:rsidRPr="00B5568B">
              <w:rPr>
                <w:rFonts w:cs="Arial"/>
              </w:rPr>
              <w:t>ned</w:t>
            </w:r>
            <w:r w:rsidRPr="00B5568B">
              <w:rPr>
                <w:rFonts w:cs="Arial"/>
              </w:rPr>
              <w:t xml:space="preserve"> for the residents of Wellhouse as the out of hours G.P. service at Easterhouse Health Centre has been suspended. GG&amp;C Health Board have had problems recruiting G. P's to staff the service. The nearest out of hours services are at The new Victoria hospital or Stobhill hospital. Having access to a pharmacy with longer than the model opening hours will reduce the need for people to perhaps make unnecessary journeys to these centres.</w:t>
            </w:r>
          </w:p>
        </w:tc>
      </w:tr>
      <w:tr w:rsidR="00314E14" w:rsidRPr="00B5568B" w:rsidTr="00E13217">
        <w:trPr>
          <w:trHeight w:val="424"/>
        </w:trPr>
        <w:tc>
          <w:tcPr>
            <w:tcW w:w="1276" w:type="dxa"/>
          </w:tcPr>
          <w:p w:rsidR="00314E14" w:rsidRPr="00B5568B" w:rsidRDefault="00314E14" w:rsidP="008D24E6">
            <w:pPr>
              <w:pStyle w:val="ListParagraph"/>
              <w:numPr>
                <w:ilvl w:val="1"/>
                <w:numId w:val="24"/>
              </w:numPr>
              <w:tabs>
                <w:tab w:val="left" w:pos="3686"/>
              </w:tabs>
              <w:spacing w:after="0"/>
              <w:ind w:hanging="792"/>
              <w:jc w:val="both"/>
              <w:rPr>
                <w:rFonts w:cs="Arial"/>
              </w:rPr>
            </w:pPr>
          </w:p>
        </w:tc>
        <w:tc>
          <w:tcPr>
            <w:tcW w:w="8221" w:type="dxa"/>
          </w:tcPr>
          <w:p w:rsidR="00314E14" w:rsidRPr="00B5568B" w:rsidRDefault="00314E14" w:rsidP="008D24E6">
            <w:pPr>
              <w:spacing w:after="0"/>
              <w:jc w:val="both"/>
              <w:rPr>
                <w:rFonts w:cs="Arial"/>
              </w:rPr>
            </w:pPr>
            <w:r w:rsidRPr="00B5568B">
              <w:rPr>
                <w:rFonts w:cs="Arial"/>
              </w:rPr>
              <w:t xml:space="preserve">Wellhouse Healthcare Ltd </w:t>
            </w:r>
            <w:r w:rsidR="006B6F94" w:rsidRPr="00B5568B">
              <w:rPr>
                <w:rFonts w:cs="Arial"/>
              </w:rPr>
              <w:t xml:space="preserve">intends opening Monday- Friday </w:t>
            </w:r>
            <w:r w:rsidRPr="00B5568B">
              <w:rPr>
                <w:rFonts w:cs="Arial"/>
              </w:rPr>
              <w:t xml:space="preserve">9.00am to 6.00pm and Saturday/Sunday 9.00am to </w:t>
            </w:r>
            <w:r w:rsidR="006758B9" w:rsidRPr="00B5568B">
              <w:rPr>
                <w:rFonts w:cs="Arial"/>
              </w:rPr>
              <w:t>5.00pm</w:t>
            </w:r>
            <w:r w:rsidRPr="00B5568B">
              <w:rPr>
                <w:rFonts w:cs="Arial"/>
              </w:rPr>
              <w:t>.  We would provide all core services of the pharmacy contract. AMS, CMS, EMAS, PHS, pharmacy first and unscheduled care. We would also provide other services e.</w:t>
            </w:r>
            <w:r w:rsidR="006B6F94" w:rsidRPr="00B5568B">
              <w:rPr>
                <w:rFonts w:cs="Arial"/>
              </w:rPr>
              <w:t xml:space="preserve">g. a free delivery service and </w:t>
            </w:r>
            <w:r w:rsidRPr="00B5568B">
              <w:rPr>
                <w:rFonts w:cs="Arial"/>
              </w:rPr>
              <w:t>compliance aids such as dosette boxes and MA</w:t>
            </w:r>
            <w:r w:rsidR="008D24E6" w:rsidRPr="00B5568B">
              <w:rPr>
                <w:rFonts w:cs="Arial"/>
              </w:rPr>
              <w:t xml:space="preserve">R charts with no waiting lists. </w:t>
            </w:r>
            <w:r w:rsidRPr="00B5568B">
              <w:rPr>
                <w:rFonts w:cs="Arial"/>
              </w:rPr>
              <w:t>I would bring almost 30 years experience as a community pharmacist to the business</w:t>
            </w:r>
            <w:r w:rsidR="008D24E6" w:rsidRPr="00B5568B">
              <w:rPr>
                <w:rFonts w:cs="Arial"/>
              </w:rPr>
              <w:t>, which is a real asset.</w:t>
            </w:r>
            <w:r w:rsidRPr="00B5568B">
              <w:rPr>
                <w:rFonts w:cs="Arial"/>
              </w:rPr>
              <w:t xml:space="preserve"> </w:t>
            </w:r>
            <w:r w:rsidR="008D24E6" w:rsidRPr="00B5568B">
              <w:rPr>
                <w:rFonts w:cs="Arial"/>
              </w:rPr>
              <w:t xml:space="preserve"> </w:t>
            </w:r>
            <w:r w:rsidRPr="00B5568B">
              <w:rPr>
                <w:rFonts w:cs="Arial"/>
              </w:rPr>
              <w:t xml:space="preserve">We are a forward thinking company </w:t>
            </w:r>
            <w:r w:rsidR="006758B9" w:rsidRPr="00B5568B">
              <w:rPr>
                <w:rFonts w:cs="Arial"/>
              </w:rPr>
              <w:t>and</w:t>
            </w:r>
            <w:r w:rsidRPr="00B5568B">
              <w:rPr>
                <w:rFonts w:cs="Arial"/>
              </w:rPr>
              <w:t xml:space="preserve"> have a pharmacist independent prescriber with several years experience working with Lanarkshire alcohol and addictions service. I believe this would be an asset to the business, especially in an area where one of the biggest challenges is dependence on drugs and alcohol.</w:t>
            </w:r>
          </w:p>
        </w:tc>
      </w:tr>
      <w:tr w:rsidR="00314E14" w:rsidRPr="00B5568B" w:rsidTr="00E13217">
        <w:trPr>
          <w:trHeight w:val="426"/>
        </w:trPr>
        <w:tc>
          <w:tcPr>
            <w:tcW w:w="1276" w:type="dxa"/>
          </w:tcPr>
          <w:p w:rsidR="00314E14" w:rsidRPr="00B5568B" w:rsidRDefault="00314E14" w:rsidP="008D24E6">
            <w:pPr>
              <w:pStyle w:val="ListParagraph"/>
              <w:numPr>
                <w:ilvl w:val="1"/>
                <w:numId w:val="24"/>
              </w:numPr>
              <w:tabs>
                <w:tab w:val="left" w:pos="3686"/>
              </w:tabs>
              <w:spacing w:after="0"/>
              <w:ind w:hanging="792"/>
              <w:jc w:val="both"/>
              <w:rPr>
                <w:rFonts w:cs="Arial"/>
              </w:rPr>
            </w:pPr>
          </w:p>
        </w:tc>
        <w:tc>
          <w:tcPr>
            <w:tcW w:w="8221" w:type="dxa"/>
          </w:tcPr>
          <w:p w:rsidR="00314E14" w:rsidRPr="00B5568B" w:rsidRDefault="00314E14" w:rsidP="008D24E6">
            <w:pPr>
              <w:spacing w:after="0"/>
              <w:jc w:val="both"/>
              <w:rPr>
                <w:rFonts w:cs="Arial"/>
              </w:rPr>
            </w:pPr>
            <w:r w:rsidRPr="00B5568B">
              <w:rPr>
                <w:rFonts w:cs="Arial"/>
              </w:rPr>
              <w:t xml:space="preserve">The intended premises would be renovated to the highest specification and </w:t>
            </w:r>
            <w:r w:rsidRPr="00B5568B">
              <w:rPr>
                <w:rFonts w:cs="Arial"/>
              </w:rPr>
              <w:lastRenderedPageBreak/>
              <w:t>be fully DDA compliant with an automated entry door allowing access to all customers regardless of disability status. A hearing loop system would also be installed.</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spacing w:after="0"/>
              <w:ind w:hanging="792"/>
              <w:jc w:val="both"/>
              <w:rPr>
                <w:rFonts w:cs="Arial"/>
              </w:rPr>
            </w:pPr>
          </w:p>
        </w:tc>
        <w:tc>
          <w:tcPr>
            <w:tcW w:w="8221" w:type="dxa"/>
          </w:tcPr>
          <w:p w:rsidR="00314E14" w:rsidRPr="00B5568B" w:rsidRDefault="00314E14" w:rsidP="008D24E6">
            <w:pPr>
              <w:jc w:val="both"/>
              <w:rPr>
                <w:rFonts w:cs="Arial"/>
              </w:rPr>
            </w:pPr>
            <w:r w:rsidRPr="00B5568B">
              <w:rPr>
                <w:rFonts w:cs="Arial"/>
              </w:rPr>
              <w:t>Health inequalities are the unfair and avoidable differences in people's health across social groups and between different population groups. They represent thousands of unnecessary premature deat</w:t>
            </w:r>
            <w:r w:rsidR="008D24E6" w:rsidRPr="00B5568B">
              <w:rPr>
                <w:rFonts w:cs="Arial"/>
              </w:rPr>
              <w:t>hs every year in Scotland. For m</w:t>
            </w:r>
            <w:r w:rsidRPr="00B5568B">
              <w:rPr>
                <w:rFonts w:cs="Arial"/>
              </w:rPr>
              <w:t>en in the most deprived areas, like Wellhouse, nearly 24 fewer years are spent in good health and for women nearly 23 fewer years.</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314E14" w:rsidP="008D24E6">
            <w:pPr>
              <w:jc w:val="both"/>
              <w:rPr>
                <w:rFonts w:cs="Arial"/>
              </w:rPr>
            </w:pPr>
            <w:r w:rsidRPr="00B5568B">
              <w:rPr>
                <w:rFonts w:cs="Arial"/>
              </w:rPr>
              <w:t xml:space="preserve">The key actions needed include ensuring fair access to good quality housing, education, health and other public services. </w:t>
            </w:r>
            <w:r w:rsidRPr="00B5568B">
              <w:rPr>
                <w:rFonts w:eastAsia="Arial" w:cs="Arial"/>
              </w:rPr>
              <w:t>In</w:t>
            </w:r>
            <w:r w:rsidR="008D24E6" w:rsidRPr="00B5568B">
              <w:rPr>
                <w:rFonts w:eastAsia="Arial" w:cs="Arial"/>
              </w:rPr>
              <w:t xml:space="preserve"> </w:t>
            </w:r>
            <w:r w:rsidRPr="00B5568B">
              <w:rPr>
                <w:rFonts w:cs="Arial"/>
              </w:rPr>
              <w:t>Wellhouse</w:t>
            </w:r>
            <w:r w:rsidR="008D24E6" w:rsidRPr="00B5568B">
              <w:rPr>
                <w:rFonts w:cs="Arial"/>
              </w:rPr>
              <w:t>,</w:t>
            </w:r>
            <w:r w:rsidRPr="00B5568B">
              <w:rPr>
                <w:rFonts w:cs="Arial"/>
              </w:rPr>
              <w:t xml:space="preserve"> housing and education have already been addressed. </w:t>
            </w:r>
          </w:p>
        </w:tc>
      </w:tr>
      <w:tr w:rsidR="008D24E6" w:rsidRPr="00B5568B" w:rsidTr="00E13217">
        <w:trPr>
          <w:trHeight w:val="654"/>
        </w:trPr>
        <w:tc>
          <w:tcPr>
            <w:tcW w:w="1276" w:type="dxa"/>
          </w:tcPr>
          <w:p w:rsidR="008D24E6" w:rsidRPr="00B5568B" w:rsidRDefault="008D24E6" w:rsidP="008D24E6">
            <w:pPr>
              <w:pStyle w:val="ListParagraph"/>
              <w:numPr>
                <w:ilvl w:val="1"/>
                <w:numId w:val="24"/>
              </w:numPr>
              <w:tabs>
                <w:tab w:val="left" w:pos="3686"/>
              </w:tabs>
              <w:ind w:hanging="792"/>
              <w:jc w:val="both"/>
              <w:rPr>
                <w:rFonts w:cs="Arial"/>
              </w:rPr>
            </w:pPr>
          </w:p>
        </w:tc>
        <w:tc>
          <w:tcPr>
            <w:tcW w:w="8221" w:type="dxa"/>
          </w:tcPr>
          <w:p w:rsidR="008D24E6" w:rsidRPr="00B5568B" w:rsidRDefault="008D24E6" w:rsidP="008D24E6">
            <w:pPr>
              <w:jc w:val="both"/>
              <w:rPr>
                <w:rFonts w:cs="Arial"/>
              </w:rPr>
            </w:pPr>
            <w:r w:rsidRPr="00B5568B">
              <w:rPr>
                <w:rFonts w:cs="Arial"/>
              </w:rPr>
              <w:t xml:space="preserve">By granting this </w:t>
            </w:r>
            <w:r w:rsidR="006758B9" w:rsidRPr="00B5568B">
              <w:rPr>
                <w:rFonts w:cs="Arial"/>
              </w:rPr>
              <w:t>application,</w:t>
            </w:r>
            <w:r w:rsidRPr="00B5568B">
              <w:rPr>
                <w:rFonts w:cs="Arial"/>
              </w:rPr>
              <w:t xml:space="preserve"> the residents of Wellhouse would have improved access to good healthcare, reducing the health inequality and enabling them to live more years of good health.</w:t>
            </w:r>
          </w:p>
        </w:tc>
      </w:tr>
      <w:tr w:rsidR="00314E14" w:rsidRPr="00B5568B" w:rsidTr="00E13217">
        <w:trPr>
          <w:trHeight w:val="654"/>
        </w:trPr>
        <w:tc>
          <w:tcPr>
            <w:tcW w:w="1276" w:type="dxa"/>
          </w:tcPr>
          <w:p w:rsidR="00314E14" w:rsidRPr="00B5568B" w:rsidRDefault="00314E14" w:rsidP="008D24E6">
            <w:pPr>
              <w:pStyle w:val="ListParagraph"/>
              <w:numPr>
                <w:ilvl w:val="1"/>
                <w:numId w:val="24"/>
              </w:numPr>
              <w:tabs>
                <w:tab w:val="left" w:pos="3686"/>
              </w:tabs>
              <w:ind w:hanging="792"/>
              <w:jc w:val="both"/>
              <w:rPr>
                <w:rFonts w:cs="Arial"/>
              </w:rPr>
            </w:pPr>
          </w:p>
        </w:tc>
        <w:tc>
          <w:tcPr>
            <w:tcW w:w="8221" w:type="dxa"/>
          </w:tcPr>
          <w:p w:rsidR="00314E14" w:rsidRPr="00B5568B" w:rsidRDefault="008D24E6" w:rsidP="008D24E6">
            <w:pPr>
              <w:jc w:val="both"/>
              <w:rPr>
                <w:rFonts w:cs="Arial"/>
              </w:rPr>
            </w:pPr>
            <w:r w:rsidRPr="00B5568B">
              <w:rPr>
                <w:rFonts w:cs="Arial"/>
              </w:rPr>
              <w:t xml:space="preserve">We genuinely believe a new contract is both necessary and desirable </w:t>
            </w:r>
            <w:r w:rsidR="006758B9" w:rsidRPr="00B5568B">
              <w:rPr>
                <w:rFonts w:cs="Arial"/>
              </w:rPr>
              <w:t>and therefore</w:t>
            </w:r>
            <w:r w:rsidRPr="00B5568B">
              <w:rPr>
                <w:rFonts w:cs="Arial"/>
              </w:rPr>
              <w:t xml:space="preserve"> respectfully ask that it be granted.</w:t>
            </w:r>
            <w:r w:rsidR="000977FA" w:rsidRPr="00B5568B">
              <w:rPr>
                <w:rFonts w:cs="Arial"/>
              </w:rPr>
              <w:t>”</w:t>
            </w:r>
          </w:p>
        </w:tc>
      </w:tr>
      <w:tr w:rsidR="008878DD" w:rsidRPr="00B5568B" w:rsidTr="00E13217">
        <w:tc>
          <w:tcPr>
            <w:tcW w:w="1276" w:type="dxa"/>
          </w:tcPr>
          <w:p w:rsidR="008878DD" w:rsidRPr="00B5568B" w:rsidRDefault="008878DD" w:rsidP="008D24E6">
            <w:pPr>
              <w:tabs>
                <w:tab w:val="left" w:pos="3686"/>
              </w:tabs>
              <w:spacing w:after="0"/>
              <w:jc w:val="both"/>
              <w:rPr>
                <w:rFonts w:cs="Arial"/>
              </w:rPr>
            </w:pPr>
          </w:p>
        </w:tc>
        <w:tc>
          <w:tcPr>
            <w:tcW w:w="8221" w:type="dxa"/>
          </w:tcPr>
          <w:p w:rsidR="008878DD" w:rsidRPr="00B5568B" w:rsidRDefault="00BD2955" w:rsidP="008D24E6">
            <w:pPr>
              <w:ind w:left="136"/>
              <w:jc w:val="both"/>
              <w:rPr>
                <w:rFonts w:eastAsia="Arial" w:cs="Arial"/>
                <w:i/>
                <w:w w:val="110"/>
              </w:rPr>
            </w:pPr>
            <w:r w:rsidRPr="00B5568B">
              <w:rPr>
                <w:rFonts w:eastAsia="Arial" w:cs="Arial"/>
                <w:i/>
                <w:w w:val="110"/>
              </w:rPr>
              <w:t>Th</w:t>
            </w:r>
            <w:r w:rsidR="008D24E6" w:rsidRPr="00B5568B">
              <w:rPr>
                <w:rFonts w:eastAsia="Arial" w:cs="Arial"/>
                <w:i/>
                <w:w w:val="110"/>
              </w:rPr>
              <w:t xml:space="preserve">is concluded the Applicant’s </w:t>
            </w:r>
            <w:r w:rsidRPr="00B5568B">
              <w:rPr>
                <w:rFonts w:eastAsia="Arial" w:cs="Arial"/>
                <w:i/>
                <w:w w:val="110"/>
              </w:rPr>
              <w:t>presentation, and the Chair invited questions from the Interested Parties in turn.</w:t>
            </w:r>
          </w:p>
        </w:tc>
      </w:tr>
      <w:tr w:rsidR="00654D47" w:rsidRPr="00B5568B" w:rsidTr="00E13217">
        <w:tc>
          <w:tcPr>
            <w:tcW w:w="1276" w:type="dxa"/>
          </w:tcPr>
          <w:p w:rsidR="00654D47" w:rsidRPr="00B5568B" w:rsidRDefault="00654D47" w:rsidP="008D24E6">
            <w:pPr>
              <w:pStyle w:val="ListParagraph"/>
              <w:numPr>
                <w:ilvl w:val="0"/>
                <w:numId w:val="24"/>
              </w:numPr>
              <w:tabs>
                <w:tab w:val="left" w:pos="3686"/>
              </w:tabs>
              <w:spacing w:after="0"/>
              <w:rPr>
                <w:rFonts w:cs="Arial"/>
              </w:rPr>
            </w:pPr>
          </w:p>
        </w:tc>
        <w:tc>
          <w:tcPr>
            <w:tcW w:w="8221" w:type="dxa"/>
          </w:tcPr>
          <w:p w:rsidR="00654D47" w:rsidRPr="00B5568B" w:rsidRDefault="00075A3E" w:rsidP="00461E07">
            <w:pPr>
              <w:ind w:left="136"/>
              <w:jc w:val="both"/>
              <w:rPr>
                <w:rFonts w:eastAsia="Arial" w:cs="Arial"/>
                <w:b/>
                <w:w w:val="110"/>
                <w:u w:val="single"/>
              </w:rPr>
            </w:pPr>
            <w:r w:rsidRPr="00B5568B">
              <w:rPr>
                <w:rFonts w:eastAsia="Arial" w:cs="Arial"/>
                <w:b/>
                <w:w w:val="110"/>
                <w:u w:val="single"/>
              </w:rPr>
              <w:t>QUESTIONS FROM INTERESTED PARTIES TO THE APPLICANT</w:t>
            </w:r>
          </w:p>
        </w:tc>
      </w:tr>
      <w:tr w:rsidR="00654D47" w:rsidRPr="00B5568B" w:rsidTr="00E13217">
        <w:tc>
          <w:tcPr>
            <w:tcW w:w="1276" w:type="dxa"/>
          </w:tcPr>
          <w:p w:rsidR="00654D47" w:rsidRPr="00B5568B" w:rsidRDefault="00654D47" w:rsidP="008D24E6">
            <w:pPr>
              <w:pStyle w:val="ListParagraph"/>
              <w:numPr>
                <w:ilvl w:val="1"/>
                <w:numId w:val="24"/>
              </w:numPr>
              <w:tabs>
                <w:tab w:val="left" w:pos="3686"/>
              </w:tabs>
              <w:spacing w:after="0"/>
              <w:ind w:hanging="792"/>
              <w:rPr>
                <w:rFonts w:cs="Arial"/>
              </w:rPr>
            </w:pPr>
          </w:p>
        </w:tc>
        <w:tc>
          <w:tcPr>
            <w:tcW w:w="8221" w:type="dxa"/>
          </w:tcPr>
          <w:p w:rsidR="00654D47" w:rsidRPr="0051741B" w:rsidRDefault="008D24E6" w:rsidP="008D24E6">
            <w:pPr>
              <w:ind w:left="136"/>
              <w:jc w:val="both"/>
              <w:rPr>
                <w:rFonts w:eastAsia="Arial" w:cs="Arial"/>
                <w:b/>
                <w:w w:val="110"/>
              </w:rPr>
            </w:pPr>
            <w:r w:rsidRPr="0051741B">
              <w:rPr>
                <w:rFonts w:eastAsia="Arial" w:cs="Arial"/>
                <w:b/>
                <w:w w:val="110"/>
              </w:rPr>
              <w:t xml:space="preserve">Questions from Mr Arnott (Lloyds Pharmacy Ltd) </w:t>
            </w:r>
          </w:p>
        </w:tc>
      </w:tr>
      <w:tr w:rsidR="008D24E6" w:rsidRPr="00B5568B" w:rsidTr="00E13217">
        <w:tc>
          <w:tcPr>
            <w:tcW w:w="1276" w:type="dxa"/>
          </w:tcPr>
          <w:p w:rsidR="008D24E6" w:rsidRPr="00B5568B" w:rsidRDefault="008D24E6" w:rsidP="008D24E6">
            <w:pPr>
              <w:pStyle w:val="ListParagraph"/>
              <w:numPr>
                <w:ilvl w:val="2"/>
                <w:numId w:val="24"/>
              </w:numPr>
              <w:tabs>
                <w:tab w:val="left" w:pos="3686"/>
              </w:tabs>
              <w:spacing w:after="0"/>
              <w:ind w:hanging="1224"/>
              <w:rPr>
                <w:rFonts w:cs="Arial"/>
              </w:rPr>
            </w:pPr>
          </w:p>
        </w:tc>
        <w:tc>
          <w:tcPr>
            <w:tcW w:w="8221" w:type="dxa"/>
          </w:tcPr>
          <w:p w:rsidR="00217296" w:rsidRPr="0051741B" w:rsidRDefault="00217296" w:rsidP="00560E9A">
            <w:pPr>
              <w:ind w:left="136"/>
              <w:jc w:val="both"/>
              <w:rPr>
                <w:rFonts w:eastAsia="Arial" w:cs="Arial"/>
                <w:b/>
                <w:w w:val="110"/>
              </w:rPr>
            </w:pPr>
            <w:r w:rsidRPr="0051741B">
              <w:rPr>
                <w:rFonts w:eastAsia="Arial" w:cs="Arial"/>
                <w:b/>
                <w:w w:val="110"/>
              </w:rPr>
              <w:t xml:space="preserve">Mr Arnott asked </w:t>
            </w:r>
            <w:r w:rsidR="006758B9" w:rsidRPr="0051741B">
              <w:rPr>
                <w:rFonts w:eastAsia="Arial" w:cs="Arial"/>
                <w:b/>
                <w:w w:val="110"/>
              </w:rPr>
              <w:t xml:space="preserve">the Applicant what core </w:t>
            </w:r>
            <w:r w:rsidRPr="0051741B">
              <w:rPr>
                <w:rFonts w:eastAsia="Arial" w:cs="Arial"/>
                <w:b/>
                <w:w w:val="110"/>
              </w:rPr>
              <w:t xml:space="preserve">services to be provided were </w:t>
            </w:r>
            <w:r w:rsidR="006758B9" w:rsidRPr="0051741B">
              <w:rPr>
                <w:rFonts w:eastAsia="Arial" w:cs="Arial"/>
                <w:b/>
                <w:w w:val="110"/>
              </w:rPr>
              <w:t>not offered by the current contractors</w:t>
            </w:r>
            <w:r w:rsidRPr="0051741B">
              <w:rPr>
                <w:rFonts w:eastAsia="Arial" w:cs="Arial"/>
                <w:b/>
                <w:w w:val="110"/>
              </w:rPr>
              <w:t xml:space="preserve"> and then pressed </w:t>
            </w:r>
            <w:r w:rsidR="00852972" w:rsidRPr="0051741B">
              <w:rPr>
                <w:rFonts w:eastAsia="Arial" w:cs="Arial"/>
                <w:b/>
                <w:w w:val="110"/>
              </w:rPr>
              <w:t>for</w:t>
            </w:r>
            <w:r w:rsidRPr="0051741B">
              <w:rPr>
                <w:rFonts w:eastAsia="Arial" w:cs="Arial"/>
                <w:b/>
                <w:w w:val="110"/>
              </w:rPr>
              <w:t xml:space="preserve"> evidence of inadequacy in provision of core services</w:t>
            </w:r>
            <w:r w:rsidR="00560E9A" w:rsidRPr="0051741B">
              <w:rPr>
                <w:rFonts w:eastAsia="Arial" w:cs="Arial"/>
                <w:b/>
                <w:w w:val="110"/>
              </w:rPr>
              <w:t>.</w:t>
            </w:r>
          </w:p>
        </w:tc>
      </w:tr>
      <w:tr w:rsidR="008D24E6" w:rsidRPr="00B5568B" w:rsidTr="00E13217">
        <w:tc>
          <w:tcPr>
            <w:tcW w:w="1276" w:type="dxa"/>
          </w:tcPr>
          <w:p w:rsidR="008D24E6" w:rsidRPr="00B5568B" w:rsidRDefault="008D24E6" w:rsidP="008D24E6">
            <w:pPr>
              <w:pStyle w:val="ListParagraph"/>
              <w:numPr>
                <w:ilvl w:val="2"/>
                <w:numId w:val="24"/>
              </w:numPr>
              <w:tabs>
                <w:tab w:val="left" w:pos="3686"/>
              </w:tabs>
              <w:spacing w:after="0"/>
              <w:ind w:hanging="1224"/>
              <w:rPr>
                <w:rFonts w:cs="Arial"/>
              </w:rPr>
            </w:pPr>
          </w:p>
        </w:tc>
        <w:tc>
          <w:tcPr>
            <w:tcW w:w="8221" w:type="dxa"/>
          </w:tcPr>
          <w:p w:rsidR="008D24E6" w:rsidRPr="00B5568B" w:rsidRDefault="006758B9" w:rsidP="00075A3E">
            <w:pPr>
              <w:ind w:left="136"/>
              <w:jc w:val="both"/>
              <w:rPr>
                <w:rFonts w:eastAsia="Arial" w:cs="Arial"/>
                <w:b/>
                <w:w w:val="110"/>
              </w:rPr>
            </w:pPr>
            <w:r w:rsidRPr="00B5568B">
              <w:rPr>
                <w:rFonts w:eastAsia="Arial" w:cs="Arial"/>
                <w:b/>
                <w:w w:val="110"/>
              </w:rPr>
              <w:t>The Applicant advised that all core services were offered but that she believed the current pharmacies to be over stretched and services provided inadequate.  This was evidenced by responses within the CAR.</w:t>
            </w:r>
          </w:p>
        </w:tc>
      </w:tr>
      <w:tr w:rsidR="008D24E6" w:rsidRPr="00B5568B" w:rsidTr="00E13217">
        <w:tc>
          <w:tcPr>
            <w:tcW w:w="1276" w:type="dxa"/>
          </w:tcPr>
          <w:p w:rsidR="008D24E6" w:rsidRPr="00B5568B" w:rsidRDefault="008D24E6" w:rsidP="008D24E6">
            <w:pPr>
              <w:pStyle w:val="ListParagraph"/>
              <w:numPr>
                <w:ilvl w:val="2"/>
                <w:numId w:val="24"/>
              </w:numPr>
              <w:tabs>
                <w:tab w:val="left" w:pos="3686"/>
              </w:tabs>
              <w:spacing w:after="0"/>
              <w:ind w:hanging="1224"/>
              <w:rPr>
                <w:rFonts w:cs="Arial"/>
              </w:rPr>
            </w:pPr>
          </w:p>
        </w:tc>
        <w:tc>
          <w:tcPr>
            <w:tcW w:w="8221" w:type="dxa"/>
          </w:tcPr>
          <w:p w:rsidR="008D24E6" w:rsidRPr="00B5568B" w:rsidRDefault="006758B9" w:rsidP="00075A3E">
            <w:pPr>
              <w:ind w:left="136"/>
              <w:jc w:val="both"/>
              <w:rPr>
                <w:rFonts w:eastAsia="Arial" w:cs="Arial"/>
                <w:b/>
                <w:w w:val="110"/>
              </w:rPr>
            </w:pPr>
            <w:r w:rsidRPr="00B5568B">
              <w:rPr>
                <w:rFonts w:eastAsia="Arial" w:cs="Arial"/>
                <w:b/>
                <w:w w:val="110"/>
              </w:rPr>
              <w:t>In response to a question from Mr Arnott, the Applicant confirmed that no new housing had been built within her defined neighbourhood within the last two years.</w:t>
            </w:r>
          </w:p>
        </w:tc>
      </w:tr>
      <w:tr w:rsidR="008D24E6" w:rsidRPr="00B5568B" w:rsidTr="00E13217">
        <w:tc>
          <w:tcPr>
            <w:tcW w:w="1276" w:type="dxa"/>
          </w:tcPr>
          <w:p w:rsidR="008D24E6" w:rsidRPr="00B5568B" w:rsidRDefault="008D24E6" w:rsidP="008D24E6">
            <w:pPr>
              <w:pStyle w:val="ListParagraph"/>
              <w:numPr>
                <w:ilvl w:val="2"/>
                <w:numId w:val="24"/>
              </w:numPr>
              <w:tabs>
                <w:tab w:val="left" w:pos="3686"/>
              </w:tabs>
              <w:spacing w:after="0"/>
              <w:ind w:hanging="1224"/>
              <w:rPr>
                <w:rFonts w:cs="Arial"/>
              </w:rPr>
            </w:pPr>
          </w:p>
        </w:tc>
        <w:tc>
          <w:tcPr>
            <w:tcW w:w="8221" w:type="dxa"/>
          </w:tcPr>
          <w:p w:rsidR="008D24E6" w:rsidRPr="00B5568B" w:rsidRDefault="006758B9" w:rsidP="00075A3E">
            <w:pPr>
              <w:ind w:left="136"/>
              <w:jc w:val="both"/>
              <w:rPr>
                <w:rFonts w:eastAsia="Arial" w:cs="Arial"/>
                <w:b/>
                <w:w w:val="110"/>
              </w:rPr>
            </w:pPr>
            <w:r w:rsidRPr="00B5568B">
              <w:rPr>
                <w:rFonts w:eastAsia="Arial" w:cs="Arial"/>
                <w:b/>
                <w:w w:val="110"/>
              </w:rPr>
              <w:t>Mr Arnott asked the Applicant why she was using three datazones when the neighbourhood was only covered by two.</w:t>
            </w:r>
          </w:p>
        </w:tc>
      </w:tr>
      <w:tr w:rsidR="00502C2D" w:rsidRPr="00B5568B" w:rsidTr="00E13217">
        <w:tc>
          <w:tcPr>
            <w:tcW w:w="1276" w:type="dxa"/>
          </w:tcPr>
          <w:p w:rsidR="00502C2D" w:rsidRPr="00B5568B" w:rsidRDefault="00502C2D" w:rsidP="008D24E6">
            <w:pPr>
              <w:pStyle w:val="ListParagraph"/>
              <w:numPr>
                <w:ilvl w:val="2"/>
                <w:numId w:val="24"/>
              </w:numPr>
              <w:tabs>
                <w:tab w:val="left" w:pos="3686"/>
              </w:tabs>
              <w:spacing w:after="0"/>
              <w:ind w:hanging="1224"/>
              <w:rPr>
                <w:rFonts w:cs="Arial"/>
              </w:rPr>
            </w:pPr>
          </w:p>
        </w:tc>
        <w:tc>
          <w:tcPr>
            <w:tcW w:w="8221" w:type="dxa"/>
          </w:tcPr>
          <w:p w:rsidR="00502C2D" w:rsidRPr="00B5568B" w:rsidRDefault="006758B9" w:rsidP="00075A3E">
            <w:pPr>
              <w:ind w:left="136"/>
              <w:jc w:val="both"/>
              <w:rPr>
                <w:rFonts w:eastAsia="Arial" w:cs="Arial"/>
                <w:b/>
                <w:i/>
                <w:w w:val="110"/>
              </w:rPr>
            </w:pPr>
            <w:r w:rsidRPr="00B5568B">
              <w:rPr>
                <w:rFonts w:eastAsia="Arial" w:cs="Arial"/>
                <w:b/>
                <w:i/>
                <w:w w:val="110"/>
              </w:rPr>
              <w:t xml:space="preserve">Ms Cawley confirmed that this was a typographical error in that one of the datazones had been repeated twice.  </w:t>
            </w:r>
          </w:p>
        </w:tc>
      </w:tr>
      <w:tr w:rsidR="00502C2D" w:rsidRPr="00B5568B" w:rsidTr="00E13217">
        <w:tc>
          <w:tcPr>
            <w:tcW w:w="1276" w:type="dxa"/>
          </w:tcPr>
          <w:p w:rsidR="00502C2D" w:rsidRPr="00B5568B" w:rsidRDefault="00502C2D"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597A50" w:rsidP="00597A50">
            <w:pPr>
              <w:ind w:left="136"/>
              <w:jc w:val="both"/>
              <w:rPr>
                <w:rFonts w:eastAsia="Arial" w:cs="Arial"/>
                <w:w w:val="110"/>
              </w:rPr>
            </w:pPr>
            <w:r w:rsidRPr="00B5568B">
              <w:rPr>
                <w:rFonts w:eastAsia="Arial" w:cs="Arial"/>
                <w:w w:val="110"/>
              </w:rPr>
              <w:t xml:space="preserve">The Applicant replied that the residents of Wellhouse had expressed confidence in the Elected Members and expected the Elected Members to speak on their behalf.  Both the MP David Lindon and Ivan McKee, the MSP, fully supported the application and spoke for the people of Wellhouse. </w:t>
            </w:r>
          </w:p>
        </w:tc>
      </w:tr>
      <w:tr w:rsidR="00502C2D" w:rsidRPr="00B5568B" w:rsidTr="00E13217">
        <w:tc>
          <w:tcPr>
            <w:tcW w:w="1276" w:type="dxa"/>
          </w:tcPr>
          <w:p w:rsidR="00502C2D" w:rsidRPr="00B5568B" w:rsidRDefault="00502C2D" w:rsidP="008D24E6">
            <w:pPr>
              <w:pStyle w:val="ListParagraph"/>
              <w:numPr>
                <w:ilvl w:val="2"/>
                <w:numId w:val="24"/>
              </w:numPr>
              <w:tabs>
                <w:tab w:val="left" w:pos="3686"/>
              </w:tabs>
              <w:spacing w:after="0"/>
              <w:ind w:hanging="1224"/>
              <w:rPr>
                <w:rFonts w:cs="Arial"/>
              </w:rPr>
            </w:pPr>
          </w:p>
        </w:tc>
        <w:tc>
          <w:tcPr>
            <w:tcW w:w="8221" w:type="dxa"/>
          </w:tcPr>
          <w:p w:rsidR="00502C2D" w:rsidRPr="00B5568B" w:rsidRDefault="00597A50" w:rsidP="00075A3E">
            <w:pPr>
              <w:ind w:left="136"/>
              <w:jc w:val="both"/>
              <w:rPr>
                <w:rFonts w:eastAsia="Arial" w:cs="Arial"/>
                <w:w w:val="110"/>
              </w:rPr>
            </w:pPr>
            <w:r w:rsidRPr="00B5568B">
              <w:rPr>
                <w:rFonts w:eastAsia="Arial" w:cs="Arial"/>
                <w:w w:val="110"/>
              </w:rPr>
              <w:t xml:space="preserve">Mr Arnott asked how many times </w:t>
            </w:r>
            <w:r w:rsidR="006758B9" w:rsidRPr="00B5568B">
              <w:rPr>
                <w:rFonts w:eastAsia="Arial" w:cs="Arial"/>
                <w:w w:val="110"/>
              </w:rPr>
              <w:t>the Applicant had</w:t>
            </w:r>
            <w:r w:rsidRPr="00B5568B">
              <w:rPr>
                <w:rFonts w:eastAsia="Arial" w:cs="Arial"/>
                <w:w w:val="110"/>
              </w:rPr>
              <w:t xml:space="preserve"> attended a hearing where the MSP had not supported the application. </w:t>
            </w:r>
          </w:p>
        </w:tc>
      </w:tr>
      <w:tr w:rsidR="00502C2D" w:rsidRPr="00B5568B" w:rsidTr="00E13217">
        <w:tc>
          <w:tcPr>
            <w:tcW w:w="1276" w:type="dxa"/>
          </w:tcPr>
          <w:p w:rsidR="00502C2D" w:rsidRPr="00B5568B" w:rsidRDefault="00502C2D" w:rsidP="008D24E6">
            <w:pPr>
              <w:pStyle w:val="ListParagraph"/>
              <w:numPr>
                <w:ilvl w:val="2"/>
                <w:numId w:val="24"/>
              </w:numPr>
              <w:tabs>
                <w:tab w:val="left" w:pos="3686"/>
              </w:tabs>
              <w:spacing w:after="0"/>
              <w:ind w:hanging="1224"/>
              <w:rPr>
                <w:rFonts w:cs="Arial"/>
              </w:rPr>
            </w:pPr>
          </w:p>
        </w:tc>
        <w:tc>
          <w:tcPr>
            <w:tcW w:w="8221" w:type="dxa"/>
          </w:tcPr>
          <w:p w:rsidR="00502C2D" w:rsidRPr="00B5568B" w:rsidRDefault="00597A50" w:rsidP="00075A3E">
            <w:pPr>
              <w:ind w:left="136"/>
              <w:jc w:val="both"/>
              <w:rPr>
                <w:rFonts w:eastAsia="Arial" w:cs="Arial"/>
                <w:w w:val="110"/>
              </w:rPr>
            </w:pPr>
            <w:r w:rsidRPr="00B5568B">
              <w:rPr>
                <w:rFonts w:eastAsia="Arial" w:cs="Arial"/>
                <w:w w:val="110"/>
              </w:rPr>
              <w:t xml:space="preserve">The Applicant replied that this was </w:t>
            </w:r>
            <w:r w:rsidR="00DA13D0" w:rsidRPr="00B5568B">
              <w:rPr>
                <w:rFonts w:eastAsia="Arial" w:cs="Arial"/>
                <w:w w:val="110"/>
              </w:rPr>
              <w:t>the first PPC that she had attended.</w:t>
            </w:r>
            <w:r w:rsidRPr="00B5568B">
              <w:rPr>
                <w:rFonts w:eastAsia="Arial" w:cs="Arial"/>
                <w:w w:val="110"/>
              </w:rPr>
              <w:t xml:space="preserve"> </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597A50" w:rsidP="00075A3E">
            <w:pPr>
              <w:ind w:left="136"/>
              <w:jc w:val="both"/>
              <w:rPr>
                <w:rFonts w:eastAsia="Arial" w:cs="Arial"/>
                <w:w w:val="110"/>
              </w:rPr>
            </w:pPr>
            <w:r w:rsidRPr="00B5568B">
              <w:rPr>
                <w:rFonts w:eastAsia="Arial" w:cs="Arial"/>
                <w:w w:val="110"/>
              </w:rPr>
              <w:t xml:space="preserve">Mr Arnott asked whether the Applicant felt it </w:t>
            </w:r>
            <w:r w:rsidR="006758B9" w:rsidRPr="00B5568B">
              <w:rPr>
                <w:rFonts w:eastAsia="Arial" w:cs="Arial"/>
                <w:w w:val="110"/>
              </w:rPr>
              <w:t>might</w:t>
            </w:r>
            <w:r w:rsidRPr="00B5568B">
              <w:rPr>
                <w:rFonts w:eastAsia="Arial" w:cs="Arial"/>
                <w:w w:val="110"/>
              </w:rPr>
              <w:t xml:space="preserve"> not be in the Elected Members interests not to support the application. </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597A50" w:rsidP="00597A50">
            <w:pPr>
              <w:ind w:left="136"/>
              <w:jc w:val="both"/>
              <w:rPr>
                <w:rFonts w:eastAsia="Arial" w:cs="Arial"/>
                <w:w w:val="110"/>
              </w:rPr>
            </w:pPr>
            <w:r w:rsidRPr="00B5568B">
              <w:rPr>
                <w:rFonts w:eastAsia="Arial" w:cs="Arial"/>
                <w:w w:val="110"/>
              </w:rPr>
              <w:t xml:space="preserve">The Applicant said that if the Elected Members did not support the people, then what </w:t>
            </w:r>
            <w:r w:rsidR="006758B9" w:rsidRPr="00B5568B">
              <w:rPr>
                <w:rFonts w:eastAsia="Arial" w:cs="Arial"/>
                <w:w w:val="110"/>
              </w:rPr>
              <w:t>the use in electing them was</w:t>
            </w:r>
            <w:r w:rsidRPr="00B5568B">
              <w:rPr>
                <w:rFonts w:eastAsia="Arial" w:cs="Arial"/>
                <w:w w:val="110"/>
              </w:rPr>
              <w:t xml:space="preserve">.  The people of Wellhouse expected the Elected Members to put forward their views as they were not confident enough to do so themselves. </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597A50" w:rsidP="00FA5089">
            <w:pPr>
              <w:ind w:left="136"/>
              <w:jc w:val="both"/>
              <w:rPr>
                <w:rFonts w:eastAsia="Arial" w:cs="Arial"/>
                <w:w w:val="110"/>
              </w:rPr>
            </w:pPr>
            <w:r w:rsidRPr="00B5568B">
              <w:rPr>
                <w:rFonts w:eastAsia="Arial" w:cs="Arial"/>
                <w:w w:val="110"/>
              </w:rPr>
              <w:t xml:space="preserve">Mr Arnott referred to the low response rate to the CAR and the Applicant’s comments that this was because people were poor and lived in a deprived </w:t>
            </w:r>
            <w:r w:rsidR="00DE3D63" w:rsidRPr="00B5568B">
              <w:rPr>
                <w:rFonts w:eastAsia="Arial" w:cs="Arial"/>
                <w:w w:val="110"/>
              </w:rPr>
              <w:t xml:space="preserve">area.  He further questioned the low response rate given that paper copies of the questionnaire had been available to complete.  </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597A50" w:rsidP="00075A3E">
            <w:pPr>
              <w:ind w:left="136"/>
              <w:jc w:val="both"/>
              <w:rPr>
                <w:rFonts w:eastAsia="Arial" w:cs="Arial"/>
                <w:w w:val="110"/>
              </w:rPr>
            </w:pPr>
            <w:r w:rsidRPr="00B5568B">
              <w:rPr>
                <w:rFonts w:eastAsia="Arial" w:cs="Arial"/>
                <w:w w:val="110"/>
              </w:rPr>
              <w:t xml:space="preserve">The Applicant replied that it had been historically agreed that people in deprived areas often did not engage with public bodies. </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FA5089" w:rsidP="00075A3E">
            <w:pPr>
              <w:ind w:left="136"/>
              <w:jc w:val="both"/>
              <w:rPr>
                <w:rFonts w:eastAsia="Arial" w:cs="Arial"/>
                <w:w w:val="110"/>
              </w:rPr>
            </w:pPr>
            <w:r w:rsidRPr="00B5568B">
              <w:rPr>
                <w:rFonts w:eastAsia="Arial" w:cs="Arial"/>
                <w:w w:val="110"/>
              </w:rPr>
              <w:t xml:space="preserve">Mr Arnott referred to the CAR and asked why the Applicant had changed the proposed opening hours </w:t>
            </w:r>
            <w:r w:rsidR="00B04B4B" w:rsidRPr="00B5568B">
              <w:rPr>
                <w:rFonts w:eastAsia="Arial" w:cs="Arial"/>
                <w:w w:val="110"/>
              </w:rPr>
              <w:t>on her Application.</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FA5089" w:rsidP="00FA5089">
            <w:pPr>
              <w:ind w:left="136"/>
              <w:jc w:val="both"/>
              <w:rPr>
                <w:rFonts w:eastAsia="Arial" w:cs="Arial"/>
                <w:w w:val="110"/>
              </w:rPr>
            </w:pPr>
            <w:r w:rsidRPr="00B5568B">
              <w:rPr>
                <w:rFonts w:eastAsia="Arial" w:cs="Arial"/>
                <w:w w:val="110"/>
              </w:rPr>
              <w:t xml:space="preserve">The Applicant replied that she had not changed the opening hours. </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FA5089" w:rsidP="00B04B4B">
            <w:pPr>
              <w:ind w:left="136"/>
              <w:jc w:val="both"/>
              <w:rPr>
                <w:rFonts w:eastAsia="Arial" w:cs="Arial"/>
                <w:w w:val="110"/>
              </w:rPr>
            </w:pPr>
            <w:r w:rsidRPr="00B5568B">
              <w:rPr>
                <w:rFonts w:eastAsia="Arial" w:cs="Arial"/>
                <w:w w:val="110"/>
              </w:rPr>
              <w:t xml:space="preserve">Mr Arnott said that the CAR stated the opening hours were Monday to Friday 9.00am-5.30pm, Saturday </w:t>
            </w:r>
            <w:r w:rsidR="006758B9" w:rsidRPr="00B5568B">
              <w:rPr>
                <w:rFonts w:eastAsia="Arial" w:cs="Arial"/>
                <w:w w:val="110"/>
              </w:rPr>
              <w:t>9.00am-1.00pm</w:t>
            </w:r>
            <w:r w:rsidR="004549F5" w:rsidRPr="00B5568B">
              <w:rPr>
                <w:rFonts w:eastAsia="Arial" w:cs="Arial"/>
                <w:w w:val="110"/>
              </w:rPr>
              <w:t xml:space="preserve"> and Sunday </w:t>
            </w:r>
            <w:r w:rsidR="006758B9" w:rsidRPr="00B5568B">
              <w:rPr>
                <w:rFonts w:eastAsia="Arial" w:cs="Arial"/>
                <w:w w:val="110"/>
              </w:rPr>
              <w:t>9.00am-1.00pm</w:t>
            </w:r>
            <w:r w:rsidR="004549F5" w:rsidRPr="00B5568B">
              <w:rPr>
                <w:rFonts w:eastAsia="Arial" w:cs="Arial"/>
                <w:w w:val="110"/>
              </w:rPr>
              <w:t xml:space="preserve"> which 96</w:t>
            </w:r>
            <w:r w:rsidRPr="00B5568B">
              <w:rPr>
                <w:rFonts w:eastAsia="Arial" w:cs="Arial"/>
                <w:w w:val="110"/>
              </w:rPr>
              <w:t xml:space="preserve">% of respondents had agreed to, and said that the Applicant </w:t>
            </w:r>
            <w:r w:rsidR="006758B9" w:rsidRPr="00B5568B">
              <w:rPr>
                <w:rFonts w:eastAsia="Arial" w:cs="Arial"/>
                <w:w w:val="110"/>
              </w:rPr>
              <w:t>appeared now to have</w:t>
            </w:r>
            <w:r w:rsidRPr="00B5568B">
              <w:rPr>
                <w:rFonts w:eastAsia="Arial" w:cs="Arial"/>
                <w:w w:val="110"/>
              </w:rPr>
              <w:t xml:space="preserve"> extended the opening hours </w:t>
            </w:r>
            <w:r w:rsidR="00B04B4B" w:rsidRPr="00B5568B">
              <w:rPr>
                <w:rFonts w:eastAsia="Arial" w:cs="Arial"/>
                <w:w w:val="110"/>
              </w:rPr>
              <w:t>(particularly Saturday</w:t>
            </w:r>
            <w:r w:rsidR="001361C4" w:rsidRPr="00B5568B">
              <w:rPr>
                <w:rFonts w:eastAsia="Arial" w:cs="Arial"/>
                <w:w w:val="110"/>
              </w:rPr>
              <w:t xml:space="preserve"> whi</w:t>
            </w:r>
            <w:r w:rsidR="004549F5" w:rsidRPr="00B5568B">
              <w:rPr>
                <w:rFonts w:eastAsia="Arial" w:cs="Arial"/>
                <w:w w:val="110"/>
              </w:rPr>
              <w:t>ch 94% had agreed to</w:t>
            </w:r>
            <w:r w:rsidR="00B04B4B" w:rsidRPr="00B5568B">
              <w:rPr>
                <w:rFonts w:eastAsia="Arial" w:cs="Arial"/>
                <w:w w:val="110"/>
              </w:rPr>
              <w:t xml:space="preserve">) </w:t>
            </w:r>
            <w:r w:rsidRPr="00B5568B">
              <w:rPr>
                <w:rFonts w:eastAsia="Arial" w:cs="Arial"/>
                <w:w w:val="110"/>
              </w:rPr>
              <w:t xml:space="preserve">and asked why this had been done. </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FA5089" w:rsidP="00B04B4B">
            <w:pPr>
              <w:ind w:left="136"/>
              <w:jc w:val="both"/>
              <w:rPr>
                <w:rFonts w:eastAsia="Arial" w:cs="Arial"/>
                <w:i/>
                <w:w w:val="110"/>
              </w:rPr>
            </w:pPr>
            <w:r w:rsidRPr="00B5568B">
              <w:rPr>
                <w:rFonts w:eastAsia="Arial" w:cs="Arial"/>
                <w:i/>
                <w:w w:val="110"/>
              </w:rPr>
              <w:t xml:space="preserve">Ms Cawley confirmed that the </w:t>
            </w:r>
            <w:r w:rsidR="00DE3D63" w:rsidRPr="00B5568B">
              <w:rPr>
                <w:rFonts w:eastAsia="Arial" w:cs="Arial"/>
                <w:i/>
                <w:w w:val="110"/>
              </w:rPr>
              <w:t xml:space="preserve">Joint Consultation exercise had consulted on </w:t>
            </w:r>
            <w:r w:rsidR="00B04B4B" w:rsidRPr="00B5568B">
              <w:rPr>
                <w:rFonts w:eastAsia="Arial" w:cs="Arial"/>
                <w:i/>
                <w:w w:val="110"/>
              </w:rPr>
              <w:t xml:space="preserve">Saturday </w:t>
            </w:r>
            <w:r w:rsidRPr="00B5568B">
              <w:rPr>
                <w:rFonts w:eastAsia="Arial" w:cs="Arial"/>
                <w:i/>
                <w:w w:val="110"/>
              </w:rPr>
              <w:t xml:space="preserve">opening hours   as </w:t>
            </w:r>
            <w:r w:rsidR="009257B3" w:rsidRPr="00B5568B">
              <w:rPr>
                <w:rFonts w:eastAsia="Arial" w:cs="Arial"/>
                <w:i/>
                <w:w w:val="110"/>
              </w:rPr>
              <w:t>9</w:t>
            </w:r>
            <w:r w:rsidR="006758B9" w:rsidRPr="00B5568B">
              <w:rPr>
                <w:rFonts w:eastAsia="Arial" w:cs="Arial"/>
                <w:i/>
                <w:w w:val="110"/>
              </w:rPr>
              <w:t>.00</w:t>
            </w:r>
            <w:r w:rsidR="009257B3" w:rsidRPr="00B5568B">
              <w:rPr>
                <w:rFonts w:eastAsia="Arial" w:cs="Arial"/>
                <w:i/>
                <w:w w:val="110"/>
              </w:rPr>
              <w:t>am-5</w:t>
            </w:r>
            <w:r w:rsidR="006758B9" w:rsidRPr="00B5568B">
              <w:rPr>
                <w:rFonts w:eastAsia="Arial" w:cs="Arial"/>
                <w:i/>
                <w:w w:val="110"/>
              </w:rPr>
              <w:t>.00</w:t>
            </w:r>
            <w:r w:rsidR="009257B3" w:rsidRPr="00B5568B">
              <w:rPr>
                <w:rFonts w:eastAsia="Arial" w:cs="Arial"/>
                <w:i/>
                <w:w w:val="110"/>
              </w:rPr>
              <w:t>pm.</w:t>
            </w:r>
            <w:r w:rsidR="00DE3D63" w:rsidRPr="00B5568B">
              <w:rPr>
                <w:rFonts w:eastAsia="Arial" w:cs="Arial"/>
                <w:i/>
                <w:w w:val="110"/>
              </w:rPr>
              <w:t xml:space="preserve"> A typographical error had been made when transcribing these into the </w:t>
            </w:r>
            <w:r w:rsidR="006758B9" w:rsidRPr="00B5568B">
              <w:rPr>
                <w:rFonts w:eastAsia="Arial" w:cs="Arial"/>
                <w:i/>
                <w:w w:val="110"/>
              </w:rPr>
              <w:t>CAR that had resulted in the initial CAR</w:t>
            </w:r>
            <w:r w:rsidR="00DE3D63" w:rsidRPr="00B5568B">
              <w:rPr>
                <w:rFonts w:eastAsia="Arial" w:cs="Arial"/>
                <w:i/>
                <w:w w:val="110"/>
              </w:rPr>
              <w:t xml:space="preserve"> showing Saturday opening hours of </w:t>
            </w:r>
            <w:r w:rsidR="006758B9" w:rsidRPr="00B5568B">
              <w:rPr>
                <w:rFonts w:eastAsia="Arial" w:cs="Arial"/>
                <w:i/>
                <w:w w:val="110"/>
              </w:rPr>
              <w:t>9.00am-1.00pm</w:t>
            </w:r>
            <w:r w:rsidR="00DE3D63" w:rsidRPr="00B5568B">
              <w:rPr>
                <w:rFonts w:eastAsia="Arial" w:cs="Arial"/>
                <w:i/>
                <w:w w:val="110"/>
              </w:rPr>
              <w:t>.  Ms Cawley advised that this error had been rectified and an amended CAR issued</w:t>
            </w:r>
            <w:r w:rsidR="006758B9" w:rsidRPr="00B5568B">
              <w:rPr>
                <w:rFonts w:eastAsia="Arial" w:cs="Arial"/>
                <w:i/>
                <w:w w:val="110"/>
              </w:rPr>
              <w:t>.</w:t>
            </w:r>
            <w:r w:rsidR="00DE3D63" w:rsidRPr="00B5568B">
              <w:rPr>
                <w:rFonts w:eastAsia="Arial" w:cs="Arial"/>
                <w:i/>
                <w:w w:val="110"/>
              </w:rPr>
              <w:t xml:space="preserve">  Subsequently the </w:t>
            </w:r>
            <w:r w:rsidR="00661D69" w:rsidRPr="00B5568B">
              <w:rPr>
                <w:rFonts w:eastAsia="Arial" w:cs="Arial"/>
                <w:i/>
                <w:w w:val="110"/>
              </w:rPr>
              <w:t xml:space="preserve">initial </w:t>
            </w:r>
            <w:r w:rsidR="00DE3D63" w:rsidRPr="00B5568B">
              <w:rPr>
                <w:rFonts w:eastAsia="Arial" w:cs="Arial"/>
                <w:i/>
                <w:w w:val="110"/>
              </w:rPr>
              <w:t xml:space="preserve">CAR had been </w:t>
            </w:r>
            <w:r w:rsidR="00661D69" w:rsidRPr="00B5568B">
              <w:rPr>
                <w:rFonts w:eastAsia="Arial" w:cs="Arial"/>
                <w:i/>
                <w:w w:val="110"/>
              </w:rPr>
              <w:t xml:space="preserve">inadvertently </w:t>
            </w:r>
            <w:r w:rsidR="00DE3D63" w:rsidRPr="00B5568B">
              <w:rPr>
                <w:rFonts w:eastAsia="Arial" w:cs="Arial"/>
                <w:i/>
                <w:w w:val="110"/>
              </w:rPr>
              <w:t>distributed to the Interested Parties</w:t>
            </w:r>
            <w:r w:rsidR="00661D69" w:rsidRPr="00B5568B">
              <w:rPr>
                <w:rFonts w:eastAsia="Arial" w:cs="Arial"/>
                <w:i/>
                <w:w w:val="110"/>
              </w:rPr>
              <w:t>, hence the confusion</w:t>
            </w:r>
            <w:r w:rsidRPr="00B5568B">
              <w:rPr>
                <w:rFonts w:eastAsia="Arial" w:cs="Arial"/>
                <w:i/>
                <w:w w:val="110"/>
              </w:rPr>
              <w:t>.</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FA5089" w:rsidP="004549F5">
            <w:pPr>
              <w:ind w:left="136"/>
              <w:jc w:val="both"/>
              <w:rPr>
                <w:rFonts w:eastAsia="Arial" w:cs="Arial"/>
                <w:w w:val="110"/>
              </w:rPr>
            </w:pPr>
            <w:r w:rsidRPr="00B5568B">
              <w:rPr>
                <w:rFonts w:eastAsia="Arial" w:cs="Arial"/>
                <w:w w:val="110"/>
              </w:rPr>
              <w:t xml:space="preserve">The Applicant reconfirmed the </w:t>
            </w:r>
            <w:r w:rsidR="00B04B4B" w:rsidRPr="00B5568B">
              <w:rPr>
                <w:rFonts w:eastAsia="Arial" w:cs="Arial"/>
                <w:w w:val="110"/>
              </w:rPr>
              <w:t xml:space="preserve">opening </w:t>
            </w:r>
            <w:r w:rsidRPr="00B5568B">
              <w:rPr>
                <w:rFonts w:eastAsia="Arial" w:cs="Arial"/>
                <w:w w:val="110"/>
              </w:rPr>
              <w:t xml:space="preserve">hours </w:t>
            </w:r>
            <w:r w:rsidR="004549F5" w:rsidRPr="00B5568B">
              <w:rPr>
                <w:rFonts w:eastAsia="Arial" w:cs="Arial"/>
                <w:w w:val="110"/>
              </w:rPr>
              <w:t>the Wellhouse Pharmacy were</w:t>
            </w:r>
            <w:r w:rsidR="00B04B4B" w:rsidRPr="00B5568B">
              <w:rPr>
                <w:rFonts w:eastAsia="Arial" w:cs="Arial"/>
                <w:w w:val="110"/>
              </w:rPr>
              <w:t xml:space="preserve"> proposing were </w:t>
            </w:r>
            <w:r w:rsidRPr="00B5568B">
              <w:rPr>
                <w:rFonts w:eastAsia="Arial" w:cs="Arial"/>
                <w:w w:val="110"/>
              </w:rPr>
              <w:t>Monday</w:t>
            </w:r>
            <w:r w:rsidR="00B04B4B" w:rsidRPr="00B5568B">
              <w:rPr>
                <w:rFonts w:eastAsia="Arial" w:cs="Arial"/>
                <w:w w:val="110"/>
              </w:rPr>
              <w:t xml:space="preserve"> </w:t>
            </w:r>
            <w:r w:rsidRPr="00B5568B">
              <w:rPr>
                <w:rFonts w:eastAsia="Arial" w:cs="Arial"/>
                <w:w w:val="110"/>
              </w:rPr>
              <w:t xml:space="preserve">to Friday </w:t>
            </w:r>
            <w:r w:rsidR="006758B9" w:rsidRPr="00B5568B">
              <w:rPr>
                <w:rFonts w:eastAsia="Arial" w:cs="Arial"/>
                <w:w w:val="110"/>
              </w:rPr>
              <w:t>9.00am-6.00pm</w:t>
            </w:r>
            <w:r w:rsidRPr="00B5568B">
              <w:rPr>
                <w:rFonts w:eastAsia="Arial" w:cs="Arial"/>
                <w:w w:val="110"/>
              </w:rPr>
              <w:t xml:space="preserve">, </w:t>
            </w:r>
            <w:r w:rsidR="00B04B4B" w:rsidRPr="00B5568B">
              <w:rPr>
                <w:rFonts w:eastAsia="Arial" w:cs="Arial"/>
                <w:w w:val="110"/>
              </w:rPr>
              <w:t>and Saturday-</w:t>
            </w:r>
            <w:r w:rsidRPr="00B5568B">
              <w:rPr>
                <w:rFonts w:eastAsia="Arial" w:cs="Arial"/>
                <w:w w:val="110"/>
              </w:rPr>
              <w:t xml:space="preserve">Sunday </w:t>
            </w:r>
            <w:r w:rsidR="006758B9" w:rsidRPr="00B5568B">
              <w:rPr>
                <w:rFonts w:eastAsia="Arial" w:cs="Arial"/>
                <w:w w:val="110"/>
              </w:rPr>
              <w:t>9.00am-5.00pm.</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1361C4" w:rsidP="00075A3E">
            <w:pPr>
              <w:ind w:left="136"/>
              <w:jc w:val="both"/>
              <w:rPr>
                <w:rFonts w:eastAsia="Arial" w:cs="Arial"/>
                <w:w w:val="110"/>
              </w:rPr>
            </w:pPr>
            <w:r w:rsidRPr="00B5568B">
              <w:rPr>
                <w:rFonts w:eastAsia="Arial" w:cs="Arial"/>
                <w:w w:val="110"/>
              </w:rPr>
              <w:t>Mr Arnott referred to the Applicant’s definition of the neighbourhood and referred to the previous PPC where the neighbourhood boundaries had been agreed</w:t>
            </w:r>
          </w:p>
          <w:p w:rsidR="001361C4" w:rsidRPr="00B5568B" w:rsidRDefault="001361C4" w:rsidP="001361C4">
            <w:pPr>
              <w:pStyle w:val="ListParagraph"/>
              <w:numPr>
                <w:ilvl w:val="0"/>
                <w:numId w:val="28"/>
              </w:numPr>
              <w:jc w:val="both"/>
              <w:rPr>
                <w:rFonts w:eastAsia="Arial" w:cs="Arial"/>
                <w:w w:val="110"/>
              </w:rPr>
            </w:pPr>
            <w:r w:rsidRPr="00B5568B">
              <w:rPr>
                <w:rFonts w:eastAsia="Arial" w:cs="Arial"/>
                <w:w w:val="110"/>
              </w:rPr>
              <w:t>South – Edinburgh Road</w:t>
            </w:r>
          </w:p>
          <w:p w:rsidR="001361C4" w:rsidRPr="00B5568B" w:rsidRDefault="001361C4" w:rsidP="001361C4">
            <w:pPr>
              <w:pStyle w:val="ListParagraph"/>
              <w:numPr>
                <w:ilvl w:val="0"/>
                <w:numId w:val="28"/>
              </w:numPr>
              <w:jc w:val="both"/>
              <w:rPr>
                <w:rFonts w:eastAsia="Arial" w:cs="Arial"/>
                <w:w w:val="110"/>
              </w:rPr>
            </w:pPr>
            <w:r w:rsidRPr="00B5568B">
              <w:rPr>
                <w:rFonts w:eastAsia="Arial" w:cs="Arial"/>
                <w:w w:val="110"/>
              </w:rPr>
              <w:lastRenderedPageBreak/>
              <w:t>East – Wellhouse Road</w:t>
            </w:r>
          </w:p>
          <w:p w:rsidR="001361C4" w:rsidRPr="00B5568B" w:rsidRDefault="001361C4" w:rsidP="001361C4">
            <w:pPr>
              <w:ind w:left="136"/>
              <w:jc w:val="both"/>
              <w:rPr>
                <w:rFonts w:eastAsia="Arial" w:cs="Arial"/>
                <w:w w:val="110"/>
              </w:rPr>
            </w:pPr>
            <w:r w:rsidRPr="00B5568B">
              <w:rPr>
                <w:rFonts w:eastAsia="Arial" w:cs="Arial"/>
                <w:w w:val="110"/>
              </w:rPr>
              <w:t xml:space="preserve">North and West – </w:t>
            </w:r>
            <w:r w:rsidR="006758B9" w:rsidRPr="00B5568B">
              <w:rPr>
                <w:rFonts w:eastAsia="Arial" w:cs="Arial"/>
                <w:w w:val="110"/>
              </w:rPr>
              <w:t>Bartiebeith</w:t>
            </w:r>
            <w:r w:rsidR="00535F5E" w:rsidRPr="00B5568B">
              <w:rPr>
                <w:rFonts w:eastAsia="Arial" w:cs="Arial"/>
                <w:w w:val="110"/>
              </w:rPr>
              <w:t xml:space="preserve"> Road where it met</w:t>
            </w:r>
            <w:r w:rsidRPr="00B5568B">
              <w:rPr>
                <w:rFonts w:eastAsia="Arial" w:cs="Arial"/>
                <w:w w:val="110"/>
              </w:rPr>
              <w:t xml:space="preserve"> Wellhouse </w:t>
            </w:r>
            <w:r w:rsidR="0051741B" w:rsidRPr="00B5568B">
              <w:rPr>
                <w:rFonts w:eastAsia="Arial" w:cs="Arial"/>
                <w:w w:val="110"/>
              </w:rPr>
              <w:t>Road.</w:t>
            </w:r>
            <w:r w:rsidR="0051741B">
              <w:rPr>
                <w:rFonts w:eastAsia="Arial" w:cs="Arial"/>
                <w:w w:val="110"/>
              </w:rPr>
              <w:t xml:space="preserve"> </w:t>
            </w:r>
            <w:r w:rsidR="0051741B" w:rsidRPr="00B5568B">
              <w:rPr>
                <w:rFonts w:eastAsia="Arial" w:cs="Arial"/>
                <w:w w:val="110"/>
              </w:rPr>
              <w:t>Mr</w:t>
            </w:r>
            <w:r w:rsidRPr="00B5568B">
              <w:rPr>
                <w:rFonts w:eastAsia="Arial" w:cs="Arial"/>
                <w:w w:val="110"/>
              </w:rPr>
              <w:t xml:space="preserve"> Arnott asked why the Applicant had included the Queenslie area up to the M8.</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1361C4" w:rsidP="00A03E26">
            <w:pPr>
              <w:ind w:left="136"/>
              <w:jc w:val="both"/>
              <w:rPr>
                <w:rFonts w:eastAsia="Arial" w:cs="Arial"/>
                <w:w w:val="110"/>
              </w:rPr>
            </w:pPr>
            <w:r w:rsidRPr="00B5568B">
              <w:rPr>
                <w:rFonts w:eastAsia="Arial" w:cs="Arial"/>
                <w:w w:val="110"/>
              </w:rPr>
              <w:t xml:space="preserve">The Applicant replied that she had not referred to the previous PPC </w:t>
            </w:r>
            <w:r w:rsidR="00661D69" w:rsidRPr="00B5568B">
              <w:rPr>
                <w:rFonts w:eastAsia="Arial" w:cs="Arial"/>
                <w:w w:val="110"/>
              </w:rPr>
              <w:t xml:space="preserve">neighbourhood </w:t>
            </w:r>
            <w:r w:rsidRPr="00B5568B">
              <w:rPr>
                <w:rFonts w:eastAsia="Arial" w:cs="Arial"/>
                <w:w w:val="110"/>
              </w:rPr>
              <w:t xml:space="preserve">and had agreed to use the boundaries in her neighbourhood, </w:t>
            </w:r>
            <w:r w:rsidR="006758B9" w:rsidRPr="00B5568B">
              <w:rPr>
                <w:rFonts w:eastAsia="Arial" w:cs="Arial"/>
                <w:w w:val="110"/>
              </w:rPr>
              <w:t>after</w:t>
            </w:r>
            <w:r w:rsidRPr="00B5568B">
              <w:rPr>
                <w:rFonts w:eastAsia="Arial" w:cs="Arial"/>
                <w:w w:val="110"/>
              </w:rPr>
              <w:t xml:space="preserve"> having taken advice from the Wellhouse and Queenslie Community Council.  The boundaries were not disputed. </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597A50" w:rsidRPr="00B5568B" w:rsidRDefault="001361C4" w:rsidP="00466D3C">
            <w:pPr>
              <w:ind w:left="136"/>
              <w:jc w:val="both"/>
              <w:rPr>
                <w:rFonts w:eastAsia="Arial" w:cs="Arial"/>
                <w:w w:val="110"/>
              </w:rPr>
            </w:pPr>
            <w:r w:rsidRPr="00B5568B">
              <w:rPr>
                <w:rFonts w:eastAsia="Arial" w:cs="Arial"/>
                <w:w w:val="110"/>
              </w:rPr>
              <w:t xml:space="preserve">Mr Arnott asked whether someone living in </w:t>
            </w:r>
            <w:r w:rsidR="00466D3C" w:rsidRPr="00B5568B">
              <w:rPr>
                <w:rFonts w:eastAsia="Arial" w:cs="Arial"/>
                <w:w w:val="110"/>
              </w:rPr>
              <w:t>Weardale</w:t>
            </w:r>
            <w:r w:rsidRPr="00B5568B">
              <w:rPr>
                <w:rFonts w:eastAsia="Arial" w:cs="Arial"/>
                <w:w w:val="110"/>
              </w:rPr>
              <w:t xml:space="preserve"> Lane would consider themselves a resident of Wellhouse.</w:t>
            </w:r>
          </w:p>
        </w:tc>
      </w:tr>
      <w:tr w:rsidR="00597A50" w:rsidRPr="00B5568B" w:rsidTr="00E13217">
        <w:tc>
          <w:tcPr>
            <w:tcW w:w="1276" w:type="dxa"/>
          </w:tcPr>
          <w:p w:rsidR="00597A50" w:rsidRPr="00B5568B" w:rsidRDefault="00597A50"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466D3C" w:rsidP="00466D3C">
            <w:pPr>
              <w:ind w:left="136"/>
              <w:jc w:val="both"/>
              <w:rPr>
                <w:rFonts w:eastAsia="Arial" w:cs="Arial"/>
                <w:w w:val="110"/>
              </w:rPr>
            </w:pPr>
            <w:r w:rsidRPr="00B5568B">
              <w:rPr>
                <w:rFonts w:eastAsia="Arial" w:cs="Arial"/>
                <w:w w:val="110"/>
              </w:rPr>
              <w:t xml:space="preserve">The Applicant replied that nobody lived </w:t>
            </w:r>
            <w:r w:rsidR="006758B9" w:rsidRPr="00B5568B">
              <w:rPr>
                <w:rFonts w:eastAsia="Arial" w:cs="Arial"/>
                <w:w w:val="110"/>
              </w:rPr>
              <w:t>there,</w:t>
            </w:r>
            <w:r w:rsidRPr="00B5568B">
              <w:rPr>
                <w:rFonts w:eastAsia="Arial" w:cs="Arial"/>
                <w:w w:val="110"/>
              </w:rPr>
              <w:t xml:space="preserve"> as it was mainly an industrial area.</w:t>
            </w:r>
          </w:p>
        </w:tc>
      </w:tr>
      <w:tr w:rsidR="00654D47" w:rsidRPr="00B5568B" w:rsidTr="00E13217">
        <w:tc>
          <w:tcPr>
            <w:tcW w:w="1276" w:type="dxa"/>
          </w:tcPr>
          <w:p w:rsidR="00654D47" w:rsidRPr="00B5568B" w:rsidRDefault="00654D47" w:rsidP="00794A33">
            <w:pPr>
              <w:tabs>
                <w:tab w:val="left" w:pos="3686"/>
              </w:tabs>
              <w:spacing w:after="0"/>
              <w:rPr>
                <w:rFonts w:cs="Arial"/>
              </w:rPr>
            </w:pPr>
          </w:p>
        </w:tc>
        <w:tc>
          <w:tcPr>
            <w:tcW w:w="8221" w:type="dxa"/>
          </w:tcPr>
          <w:p w:rsidR="00654D47" w:rsidRPr="00B5568B" w:rsidRDefault="007352EE" w:rsidP="008D24E6">
            <w:pPr>
              <w:ind w:left="136"/>
              <w:jc w:val="both"/>
              <w:rPr>
                <w:rFonts w:eastAsia="Arial" w:cs="Arial"/>
                <w:i/>
                <w:w w:val="110"/>
              </w:rPr>
            </w:pPr>
            <w:r w:rsidRPr="00B5568B">
              <w:rPr>
                <w:rFonts w:eastAsia="Arial" w:cs="Arial"/>
                <w:i/>
                <w:w w:val="110"/>
              </w:rPr>
              <w:t xml:space="preserve">Mr </w:t>
            </w:r>
            <w:r w:rsidR="008D24E6" w:rsidRPr="00B5568B">
              <w:rPr>
                <w:rFonts w:eastAsia="Arial" w:cs="Arial"/>
                <w:i/>
                <w:w w:val="110"/>
              </w:rPr>
              <w:t>Arnott</w:t>
            </w:r>
            <w:r w:rsidRPr="00B5568B">
              <w:rPr>
                <w:rFonts w:eastAsia="Arial" w:cs="Arial"/>
                <w:i/>
                <w:w w:val="110"/>
              </w:rPr>
              <w:t xml:space="preserve"> had no further questions and the Chair invited </w:t>
            </w:r>
            <w:r w:rsidR="008D24E6" w:rsidRPr="00B5568B">
              <w:rPr>
                <w:rFonts w:eastAsia="Arial" w:cs="Arial"/>
                <w:i/>
                <w:w w:val="110"/>
              </w:rPr>
              <w:t>Ms Cowle</w:t>
            </w:r>
            <w:r w:rsidRPr="00B5568B">
              <w:rPr>
                <w:rFonts w:eastAsia="Arial" w:cs="Arial"/>
                <w:i/>
                <w:w w:val="110"/>
              </w:rPr>
              <w:t xml:space="preserve"> to put </w:t>
            </w:r>
            <w:r w:rsidR="008D24E6" w:rsidRPr="00B5568B">
              <w:rPr>
                <w:rFonts w:eastAsia="Arial" w:cs="Arial"/>
                <w:i/>
                <w:w w:val="110"/>
              </w:rPr>
              <w:t>her questions</w:t>
            </w:r>
            <w:r w:rsidRPr="00B5568B">
              <w:rPr>
                <w:rFonts w:eastAsia="Arial" w:cs="Arial"/>
                <w:i/>
                <w:w w:val="110"/>
              </w:rPr>
              <w:t>.</w:t>
            </w:r>
          </w:p>
        </w:tc>
      </w:tr>
      <w:tr w:rsidR="00654D47" w:rsidRPr="00B5568B" w:rsidTr="00E13217">
        <w:tc>
          <w:tcPr>
            <w:tcW w:w="1276" w:type="dxa"/>
          </w:tcPr>
          <w:p w:rsidR="00654D47" w:rsidRPr="00B5568B" w:rsidRDefault="00654D47" w:rsidP="008D24E6">
            <w:pPr>
              <w:pStyle w:val="ListParagraph"/>
              <w:numPr>
                <w:ilvl w:val="1"/>
                <w:numId w:val="24"/>
              </w:numPr>
              <w:tabs>
                <w:tab w:val="left" w:pos="3686"/>
              </w:tabs>
              <w:spacing w:after="0"/>
              <w:ind w:hanging="792"/>
              <w:rPr>
                <w:rFonts w:cs="Arial"/>
              </w:rPr>
            </w:pPr>
          </w:p>
        </w:tc>
        <w:tc>
          <w:tcPr>
            <w:tcW w:w="8221" w:type="dxa"/>
          </w:tcPr>
          <w:p w:rsidR="00654D47" w:rsidRPr="0051741B" w:rsidRDefault="008F15E5" w:rsidP="008D24E6">
            <w:pPr>
              <w:ind w:left="136"/>
              <w:jc w:val="both"/>
              <w:rPr>
                <w:rFonts w:eastAsia="Arial" w:cs="Arial"/>
                <w:b/>
                <w:w w:val="110"/>
              </w:rPr>
            </w:pPr>
            <w:r w:rsidRPr="0051741B">
              <w:rPr>
                <w:rFonts w:eastAsia="Arial" w:cs="Arial"/>
                <w:b/>
                <w:w w:val="110"/>
              </w:rPr>
              <w:t xml:space="preserve">Questions from Ms Kathleen Cowle (Boots UK Ltd) </w:t>
            </w:r>
          </w:p>
        </w:tc>
      </w:tr>
      <w:tr w:rsidR="008D24E6" w:rsidRPr="00B5568B" w:rsidTr="00E13217">
        <w:tc>
          <w:tcPr>
            <w:tcW w:w="1276" w:type="dxa"/>
          </w:tcPr>
          <w:p w:rsidR="008D24E6" w:rsidRPr="00B5568B" w:rsidRDefault="008D24E6" w:rsidP="008D24E6">
            <w:pPr>
              <w:pStyle w:val="ListParagraph"/>
              <w:numPr>
                <w:ilvl w:val="2"/>
                <w:numId w:val="24"/>
              </w:numPr>
              <w:tabs>
                <w:tab w:val="left" w:pos="3686"/>
              </w:tabs>
              <w:spacing w:after="0"/>
              <w:ind w:hanging="1224"/>
              <w:rPr>
                <w:rFonts w:cs="Arial"/>
              </w:rPr>
            </w:pPr>
          </w:p>
        </w:tc>
        <w:tc>
          <w:tcPr>
            <w:tcW w:w="8221" w:type="dxa"/>
          </w:tcPr>
          <w:p w:rsidR="008D24E6" w:rsidRPr="00B5568B" w:rsidRDefault="00466D3C" w:rsidP="008D24E6">
            <w:pPr>
              <w:ind w:left="136"/>
              <w:jc w:val="both"/>
              <w:rPr>
                <w:rFonts w:eastAsia="Arial" w:cs="Arial"/>
                <w:w w:val="110"/>
              </w:rPr>
            </w:pPr>
            <w:r w:rsidRPr="00B5568B">
              <w:rPr>
                <w:rFonts w:eastAsia="Arial" w:cs="Arial"/>
                <w:w w:val="110"/>
              </w:rPr>
              <w:t xml:space="preserve">Ms Cowle referred to the Applicant’s comments regarding evidence of the inadequacy of the current pharmaceutical services and asked her to elaborate. </w:t>
            </w:r>
          </w:p>
        </w:tc>
      </w:tr>
      <w:tr w:rsidR="008D24E6" w:rsidRPr="00B5568B" w:rsidTr="00E13217">
        <w:tc>
          <w:tcPr>
            <w:tcW w:w="1276" w:type="dxa"/>
          </w:tcPr>
          <w:p w:rsidR="008D24E6" w:rsidRPr="00B5568B" w:rsidRDefault="008D24E6" w:rsidP="008D24E6">
            <w:pPr>
              <w:pStyle w:val="ListParagraph"/>
              <w:numPr>
                <w:ilvl w:val="2"/>
                <w:numId w:val="24"/>
              </w:numPr>
              <w:tabs>
                <w:tab w:val="left" w:pos="3686"/>
              </w:tabs>
              <w:spacing w:after="0"/>
              <w:ind w:hanging="1224"/>
              <w:rPr>
                <w:rFonts w:cs="Arial"/>
              </w:rPr>
            </w:pPr>
          </w:p>
        </w:tc>
        <w:tc>
          <w:tcPr>
            <w:tcW w:w="8221" w:type="dxa"/>
          </w:tcPr>
          <w:p w:rsidR="008D24E6" w:rsidRPr="00B5568B" w:rsidRDefault="00466D3C" w:rsidP="00852972">
            <w:pPr>
              <w:ind w:left="136"/>
              <w:jc w:val="both"/>
              <w:rPr>
                <w:rFonts w:eastAsia="Arial" w:cs="Arial"/>
                <w:w w:val="110"/>
              </w:rPr>
            </w:pPr>
            <w:r w:rsidRPr="00B5568B">
              <w:rPr>
                <w:rFonts w:eastAsia="Arial" w:cs="Arial"/>
                <w:w w:val="110"/>
              </w:rPr>
              <w:t>The Applicant replied that in the neighbourhood she had defined, there were no pharmacies with</w:t>
            </w:r>
            <w:r w:rsidR="00217296" w:rsidRPr="00B5568B">
              <w:rPr>
                <w:rFonts w:eastAsia="Arial" w:cs="Arial"/>
                <w:w w:val="110"/>
              </w:rPr>
              <w:t>in</w:t>
            </w:r>
            <w:r w:rsidRPr="00B5568B">
              <w:rPr>
                <w:rFonts w:eastAsia="Arial" w:cs="Arial"/>
                <w:w w:val="110"/>
              </w:rPr>
              <w:t xml:space="preserve"> it. The Applicant acknowledged that there were pharmacies outwith her neighbourhood wh</w:t>
            </w:r>
            <w:r w:rsidR="00217296" w:rsidRPr="00B5568B">
              <w:rPr>
                <w:rFonts w:eastAsia="Arial" w:cs="Arial"/>
                <w:w w:val="110"/>
              </w:rPr>
              <w:t>ich</w:t>
            </w:r>
            <w:r w:rsidRPr="00B5568B">
              <w:rPr>
                <w:rFonts w:eastAsia="Arial" w:cs="Arial"/>
                <w:w w:val="110"/>
              </w:rPr>
              <w:t xml:space="preserve"> provided services to the neighbourhood, but added that in looking at the CAR and comments that had been raised by </w:t>
            </w:r>
            <w:r w:rsidR="006758B9" w:rsidRPr="00B5568B">
              <w:rPr>
                <w:rFonts w:eastAsia="Arial" w:cs="Arial"/>
                <w:w w:val="110"/>
              </w:rPr>
              <w:t>respondents;</w:t>
            </w:r>
            <w:r w:rsidRPr="00B5568B">
              <w:rPr>
                <w:rFonts w:eastAsia="Arial" w:cs="Arial"/>
                <w:w w:val="110"/>
              </w:rPr>
              <w:t xml:space="preserve"> she believed the current service to be inadequate.</w:t>
            </w:r>
          </w:p>
        </w:tc>
      </w:tr>
      <w:tr w:rsidR="008D24E6" w:rsidRPr="00B5568B" w:rsidTr="00E13217">
        <w:tc>
          <w:tcPr>
            <w:tcW w:w="1276" w:type="dxa"/>
          </w:tcPr>
          <w:p w:rsidR="008D24E6" w:rsidRPr="00B5568B" w:rsidRDefault="008D24E6"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466D3C" w:rsidP="00466D3C">
            <w:pPr>
              <w:ind w:left="136"/>
              <w:jc w:val="both"/>
              <w:rPr>
                <w:rFonts w:eastAsia="Arial" w:cs="Arial"/>
                <w:w w:val="110"/>
              </w:rPr>
            </w:pPr>
            <w:r w:rsidRPr="00B5568B">
              <w:rPr>
                <w:rFonts w:eastAsia="Arial" w:cs="Arial"/>
                <w:w w:val="110"/>
              </w:rPr>
              <w:t xml:space="preserve">Ms Cowle asked for specific examples. </w:t>
            </w:r>
          </w:p>
        </w:tc>
      </w:tr>
      <w:tr w:rsidR="008D24E6" w:rsidRPr="00B5568B" w:rsidTr="00E13217">
        <w:tc>
          <w:tcPr>
            <w:tcW w:w="1276" w:type="dxa"/>
          </w:tcPr>
          <w:p w:rsidR="008D24E6" w:rsidRPr="00B5568B" w:rsidRDefault="008D24E6" w:rsidP="008D24E6">
            <w:pPr>
              <w:pStyle w:val="ListParagraph"/>
              <w:numPr>
                <w:ilvl w:val="2"/>
                <w:numId w:val="24"/>
              </w:numPr>
              <w:tabs>
                <w:tab w:val="left" w:pos="3686"/>
              </w:tabs>
              <w:spacing w:after="0"/>
              <w:ind w:hanging="1224"/>
              <w:rPr>
                <w:rFonts w:cs="Arial"/>
              </w:rPr>
            </w:pPr>
          </w:p>
        </w:tc>
        <w:tc>
          <w:tcPr>
            <w:tcW w:w="8221" w:type="dxa"/>
          </w:tcPr>
          <w:p w:rsidR="008D24E6" w:rsidRPr="00B5568B" w:rsidRDefault="00466D3C" w:rsidP="008D24E6">
            <w:pPr>
              <w:ind w:left="136"/>
              <w:jc w:val="both"/>
              <w:rPr>
                <w:rFonts w:eastAsia="Arial" w:cs="Arial"/>
                <w:w w:val="110"/>
              </w:rPr>
            </w:pPr>
            <w:r w:rsidRPr="00B5568B">
              <w:rPr>
                <w:rFonts w:eastAsia="Arial" w:cs="Arial"/>
                <w:w w:val="110"/>
              </w:rPr>
              <w:t xml:space="preserve">The Applicant </w:t>
            </w:r>
            <w:r w:rsidR="00A26CF7" w:rsidRPr="00B5568B">
              <w:rPr>
                <w:rFonts w:eastAsia="Arial" w:cs="Arial"/>
                <w:w w:val="110"/>
              </w:rPr>
              <w:t xml:space="preserve">acknowledged that all the current providers offered the core services, but stated that these were </w:t>
            </w:r>
            <w:r w:rsidR="0047721C" w:rsidRPr="00B5568B">
              <w:rPr>
                <w:rFonts w:eastAsia="Arial" w:cs="Arial"/>
                <w:w w:val="110"/>
              </w:rPr>
              <w:t xml:space="preserve">not great, and were </w:t>
            </w:r>
            <w:r w:rsidR="00A26CF7" w:rsidRPr="00B5568B">
              <w:rPr>
                <w:rFonts w:eastAsia="Arial" w:cs="Arial"/>
                <w:w w:val="110"/>
              </w:rPr>
              <w:t>stretched.  With the new building work being undertaken, and improvements being made to Easterhouse with more people living there, services would be even more stretched.</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A26CF7" w:rsidP="008D24E6">
            <w:pPr>
              <w:ind w:left="136"/>
              <w:jc w:val="both"/>
              <w:rPr>
                <w:rFonts w:eastAsia="Arial" w:cs="Arial"/>
                <w:w w:val="110"/>
              </w:rPr>
            </w:pPr>
            <w:r w:rsidRPr="00B5568B">
              <w:rPr>
                <w:rFonts w:eastAsia="Arial" w:cs="Arial"/>
                <w:w w:val="110"/>
              </w:rPr>
              <w:t xml:space="preserve">Ms Cowle asked whether residents could access all current core services.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A26CF7" w:rsidP="008D24E6">
            <w:pPr>
              <w:ind w:left="136"/>
              <w:jc w:val="both"/>
              <w:rPr>
                <w:rFonts w:eastAsia="Arial" w:cs="Arial"/>
                <w:w w:val="110"/>
              </w:rPr>
            </w:pPr>
            <w:r w:rsidRPr="00B5568B">
              <w:rPr>
                <w:rFonts w:eastAsia="Arial" w:cs="Arial"/>
                <w:w w:val="110"/>
              </w:rPr>
              <w:t>The Applicant confirmed they could.</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A26CF7" w:rsidP="00A26CF7">
            <w:pPr>
              <w:ind w:left="136"/>
              <w:jc w:val="both"/>
              <w:rPr>
                <w:rFonts w:eastAsia="Arial" w:cs="Arial"/>
                <w:w w:val="110"/>
              </w:rPr>
            </w:pPr>
            <w:r w:rsidRPr="00B5568B">
              <w:rPr>
                <w:rFonts w:eastAsia="Arial" w:cs="Arial"/>
                <w:w w:val="110"/>
              </w:rPr>
              <w:t>Ms Cowle referred to the Applicant’s comments on stock availability and queried whether the Applicant was aware of the national supply issue and stock shortages, or whether there was anything specific.</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A26CF7" w:rsidP="008D24E6">
            <w:pPr>
              <w:ind w:left="136"/>
              <w:jc w:val="both"/>
              <w:rPr>
                <w:rFonts w:eastAsia="Arial" w:cs="Arial"/>
                <w:w w:val="110"/>
              </w:rPr>
            </w:pPr>
            <w:r w:rsidRPr="00B5568B">
              <w:rPr>
                <w:rFonts w:eastAsia="Arial" w:cs="Arial"/>
                <w:w w:val="110"/>
              </w:rPr>
              <w:t xml:space="preserve">The Applicant replied that she was only making a suggestion, and added that the company she worked for was an independent and had access to more suppliers than Boots or Lloyds.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A26CF7" w:rsidP="008D24E6">
            <w:pPr>
              <w:ind w:left="136"/>
              <w:jc w:val="both"/>
              <w:rPr>
                <w:rFonts w:eastAsia="Arial" w:cs="Arial"/>
                <w:w w:val="110"/>
              </w:rPr>
            </w:pPr>
            <w:r w:rsidRPr="00B5568B">
              <w:rPr>
                <w:rFonts w:eastAsia="Arial" w:cs="Arial"/>
                <w:w w:val="110"/>
              </w:rPr>
              <w:t xml:space="preserve">Ms Cowle asked </w:t>
            </w:r>
            <w:r w:rsidR="006758B9" w:rsidRPr="00B5568B">
              <w:rPr>
                <w:rFonts w:eastAsia="Arial" w:cs="Arial"/>
                <w:w w:val="110"/>
              </w:rPr>
              <w:t xml:space="preserve">if the Applicant knew how many suppliers Boots UK Ltd could access.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661B9C">
            <w:pPr>
              <w:ind w:left="136"/>
              <w:jc w:val="both"/>
              <w:rPr>
                <w:rFonts w:eastAsia="Arial" w:cs="Arial"/>
                <w:w w:val="110"/>
              </w:rPr>
            </w:pPr>
            <w:r w:rsidRPr="00B5568B">
              <w:rPr>
                <w:rFonts w:eastAsia="Arial" w:cs="Arial"/>
                <w:w w:val="110"/>
              </w:rPr>
              <w:t>The Applicant replied that she did not know, and repeated that an independent pharmacy had access to more suppliers.</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661B9C">
            <w:pPr>
              <w:ind w:left="136"/>
              <w:jc w:val="both"/>
              <w:rPr>
                <w:rFonts w:eastAsia="Arial" w:cs="Arial"/>
                <w:w w:val="110"/>
              </w:rPr>
            </w:pPr>
            <w:r w:rsidRPr="00B5568B">
              <w:rPr>
                <w:rFonts w:eastAsia="Arial" w:cs="Arial"/>
                <w:w w:val="110"/>
              </w:rPr>
              <w:t xml:space="preserve">Ms Cowle asked whether the Applicant’s comments were based on the evidence being provided at this hearing.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The Applicant replied no.</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 xml:space="preserve">Ms Cowle asked whether there were any core services that residents </w:t>
            </w:r>
            <w:r w:rsidR="006758B9" w:rsidRPr="00B5568B">
              <w:rPr>
                <w:rFonts w:eastAsia="Arial" w:cs="Arial"/>
                <w:w w:val="110"/>
              </w:rPr>
              <w:t xml:space="preserve">could </w:t>
            </w:r>
            <w:r w:rsidRPr="00B5568B">
              <w:rPr>
                <w:rFonts w:eastAsia="Arial" w:cs="Arial"/>
                <w:w w:val="110"/>
              </w:rPr>
              <w:t>not access.</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The Applicant replied no.</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 xml:space="preserve">Ms Cowle referred to the Applicant’s comment relating to the MSP who was in support of the </w:t>
            </w:r>
            <w:r w:rsidR="006758B9" w:rsidRPr="00B5568B">
              <w:rPr>
                <w:rFonts w:eastAsia="Arial" w:cs="Arial"/>
                <w:w w:val="110"/>
              </w:rPr>
              <w:t>application, noted that the majority of his comments seemed to relate to transport,</w:t>
            </w:r>
            <w:r w:rsidRPr="00B5568B">
              <w:rPr>
                <w:rFonts w:eastAsia="Arial" w:cs="Arial"/>
                <w:w w:val="110"/>
              </w:rPr>
              <w:t xml:space="preserve"> and asked whether there had been any comments in relation to access to pharmaceutical services.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661B9C">
            <w:pPr>
              <w:ind w:left="136"/>
              <w:jc w:val="both"/>
              <w:rPr>
                <w:rFonts w:eastAsia="Arial" w:cs="Arial"/>
                <w:w w:val="110"/>
              </w:rPr>
            </w:pPr>
            <w:r w:rsidRPr="00B5568B">
              <w:rPr>
                <w:rFonts w:eastAsia="Arial" w:cs="Arial"/>
                <w:w w:val="110"/>
              </w:rPr>
              <w:t xml:space="preserve">The Applicant acknowledged that the MSP’s comments had been mainly in relation to transport issues and added that there were inequalities in the area.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 xml:space="preserve">Ms Cowle repeated her question whether there was any mention of access to pharmaceutical services.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The Applicant replied no.</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 xml:space="preserve">Ms Cowle asked about the Out of Hours Services with the current pharmacies and asked whether the Applicant was aware that Boots </w:t>
            </w:r>
            <w:r w:rsidR="0051741B" w:rsidRPr="00B5568B">
              <w:rPr>
                <w:rFonts w:eastAsia="Arial" w:cs="Arial"/>
                <w:w w:val="110"/>
              </w:rPr>
              <w:t>provided Out</w:t>
            </w:r>
            <w:r w:rsidRPr="00B5568B">
              <w:rPr>
                <w:rFonts w:eastAsia="Arial" w:cs="Arial"/>
                <w:w w:val="110"/>
              </w:rPr>
              <w:t xml:space="preserve"> of Hours services in </w:t>
            </w:r>
            <w:r w:rsidR="006758B9" w:rsidRPr="00B5568B">
              <w:rPr>
                <w:rFonts w:eastAsia="Arial" w:cs="Arial"/>
                <w:w w:val="110"/>
              </w:rPr>
              <w:t>Glasgow, which</w:t>
            </w:r>
            <w:r w:rsidRPr="00B5568B">
              <w:rPr>
                <w:rFonts w:eastAsia="Arial" w:cs="Arial"/>
                <w:w w:val="110"/>
              </w:rPr>
              <w:t xml:space="preserve"> linked with the current pharmacies.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The Applicant replied no.</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3E16EB">
            <w:pPr>
              <w:ind w:left="136"/>
              <w:jc w:val="both"/>
              <w:rPr>
                <w:rFonts w:eastAsia="Arial" w:cs="Arial"/>
                <w:w w:val="110"/>
              </w:rPr>
            </w:pPr>
            <w:r w:rsidRPr="00B5568B">
              <w:rPr>
                <w:rFonts w:eastAsia="Arial" w:cs="Arial"/>
                <w:w w:val="110"/>
              </w:rPr>
              <w:t xml:space="preserve">Ms Cowle referred to the Applicant’s comments relating to the core services and noted that the Applicant had not </w:t>
            </w:r>
            <w:r w:rsidR="006758B9" w:rsidRPr="00B5568B">
              <w:rPr>
                <w:rFonts w:eastAsia="Arial" w:cs="Arial"/>
                <w:w w:val="110"/>
              </w:rPr>
              <w:t>referred</w:t>
            </w:r>
            <w:r w:rsidRPr="00B5568B">
              <w:rPr>
                <w:rFonts w:eastAsia="Arial" w:cs="Arial"/>
                <w:w w:val="110"/>
              </w:rPr>
              <w:t xml:space="preserve"> to offering the Needle Exchange programme or methadone </w:t>
            </w:r>
            <w:r w:rsidR="003E16EB" w:rsidRPr="00B5568B">
              <w:rPr>
                <w:rFonts w:eastAsia="Arial" w:cs="Arial"/>
                <w:w w:val="110"/>
              </w:rPr>
              <w:t>dispensing service</w:t>
            </w:r>
            <w:r w:rsidRPr="00B5568B">
              <w:rPr>
                <w:rFonts w:eastAsia="Arial" w:cs="Arial"/>
                <w:w w:val="110"/>
              </w:rPr>
              <w:t xml:space="preserve">.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The Applicant confir</w:t>
            </w:r>
            <w:r w:rsidR="003E16EB" w:rsidRPr="00B5568B">
              <w:rPr>
                <w:rFonts w:eastAsia="Arial" w:cs="Arial"/>
                <w:w w:val="110"/>
              </w:rPr>
              <w:t>med that they would deliver to patients</w:t>
            </w:r>
            <w:r w:rsidRPr="00B5568B">
              <w:rPr>
                <w:rFonts w:eastAsia="Arial" w:cs="Arial"/>
                <w:w w:val="110"/>
              </w:rPr>
              <w:t xml:space="preserve">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8D24E6">
            <w:pPr>
              <w:ind w:left="136"/>
              <w:jc w:val="both"/>
              <w:rPr>
                <w:rFonts w:eastAsia="Arial" w:cs="Arial"/>
                <w:w w:val="110"/>
              </w:rPr>
            </w:pPr>
            <w:r w:rsidRPr="00B5568B">
              <w:rPr>
                <w:rFonts w:eastAsia="Arial" w:cs="Arial"/>
                <w:w w:val="110"/>
              </w:rPr>
              <w:t xml:space="preserve">Ms Cowle said that it was not clear in the CAR as far as she could see.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661B9C" w:rsidRPr="00B5568B" w:rsidRDefault="00661B9C" w:rsidP="003E16EB">
            <w:pPr>
              <w:ind w:left="136"/>
              <w:jc w:val="both"/>
              <w:rPr>
                <w:rFonts w:eastAsia="Arial" w:cs="Arial"/>
                <w:w w:val="110"/>
              </w:rPr>
            </w:pPr>
            <w:r w:rsidRPr="00B5568B">
              <w:rPr>
                <w:rFonts w:eastAsia="Arial" w:cs="Arial"/>
                <w:w w:val="110"/>
              </w:rPr>
              <w:t xml:space="preserve">The Applicant </w:t>
            </w:r>
            <w:r w:rsidR="003E16EB" w:rsidRPr="00B5568B">
              <w:rPr>
                <w:rFonts w:eastAsia="Arial" w:cs="Arial"/>
                <w:w w:val="110"/>
              </w:rPr>
              <w:t>acknowledged</w:t>
            </w:r>
            <w:r w:rsidRPr="00B5568B">
              <w:rPr>
                <w:rFonts w:eastAsia="Arial" w:cs="Arial"/>
                <w:w w:val="110"/>
              </w:rPr>
              <w:t xml:space="preserve"> that possibly it </w:t>
            </w:r>
            <w:r w:rsidR="003E16EB" w:rsidRPr="00B5568B">
              <w:rPr>
                <w:rFonts w:eastAsia="Arial" w:cs="Arial"/>
                <w:w w:val="110"/>
              </w:rPr>
              <w:t>had</w:t>
            </w:r>
            <w:r w:rsidRPr="00B5568B">
              <w:rPr>
                <w:rFonts w:eastAsia="Arial" w:cs="Arial"/>
                <w:w w:val="110"/>
              </w:rPr>
              <w:t xml:space="preserve"> not </w:t>
            </w:r>
            <w:r w:rsidR="003E16EB" w:rsidRPr="00B5568B">
              <w:rPr>
                <w:rFonts w:eastAsia="Arial" w:cs="Arial"/>
                <w:w w:val="110"/>
              </w:rPr>
              <w:t xml:space="preserve">been very </w:t>
            </w:r>
            <w:r w:rsidRPr="00B5568B">
              <w:rPr>
                <w:rFonts w:eastAsia="Arial" w:cs="Arial"/>
                <w:w w:val="110"/>
              </w:rPr>
              <w:t xml:space="preserve">clear and added that she did not believe providing these services would be a problem. </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661B9C" w:rsidP="003E16EB">
            <w:pPr>
              <w:ind w:left="136"/>
              <w:jc w:val="both"/>
              <w:rPr>
                <w:rFonts w:eastAsia="Arial" w:cs="Arial"/>
                <w:w w:val="110"/>
              </w:rPr>
            </w:pPr>
            <w:r w:rsidRPr="00B5568B">
              <w:rPr>
                <w:rFonts w:eastAsia="Arial" w:cs="Arial"/>
                <w:w w:val="110"/>
              </w:rPr>
              <w:t xml:space="preserve">Ms Cowle said that respondents would </w:t>
            </w:r>
            <w:r w:rsidR="003E16EB" w:rsidRPr="00B5568B">
              <w:rPr>
                <w:rFonts w:eastAsia="Arial" w:cs="Arial"/>
                <w:w w:val="110"/>
              </w:rPr>
              <w:t xml:space="preserve">be able to respond if they did not know about them since these services </w:t>
            </w:r>
            <w:r w:rsidRPr="00B5568B">
              <w:rPr>
                <w:rFonts w:eastAsia="Arial" w:cs="Arial"/>
                <w:w w:val="110"/>
              </w:rPr>
              <w:t xml:space="preserve">had not been </w:t>
            </w:r>
            <w:r w:rsidRPr="00B5568B">
              <w:rPr>
                <w:rFonts w:eastAsia="Arial" w:cs="Arial"/>
                <w:w w:val="110"/>
              </w:rPr>
              <w:lastRenderedPageBreak/>
              <w:t>included in the application.</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3E16EB" w:rsidP="008D24E6">
            <w:pPr>
              <w:ind w:left="136"/>
              <w:jc w:val="both"/>
              <w:rPr>
                <w:rFonts w:eastAsia="Arial" w:cs="Arial"/>
                <w:w w:val="110"/>
              </w:rPr>
            </w:pPr>
            <w:r w:rsidRPr="00B5568B">
              <w:rPr>
                <w:rFonts w:eastAsia="Arial" w:cs="Arial"/>
                <w:w w:val="110"/>
              </w:rPr>
              <w:t>The Applicant replied that the methadone dispensing service, if well managed, was not a problem.</w:t>
            </w:r>
          </w:p>
        </w:tc>
      </w:tr>
      <w:tr w:rsidR="00466D3C" w:rsidRPr="00B5568B" w:rsidTr="00E13217">
        <w:tc>
          <w:tcPr>
            <w:tcW w:w="1276" w:type="dxa"/>
          </w:tcPr>
          <w:p w:rsidR="00466D3C" w:rsidRPr="00B5568B" w:rsidRDefault="00466D3C" w:rsidP="008D24E6">
            <w:pPr>
              <w:pStyle w:val="ListParagraph"/>
              <w:numPr>
                <w:ilvl w:val="2"/>
                <w:numId w:val="24"/>
              </w:numPr>
              <w:tabs>
                <w:tab w:val="left" w:pos="3686"/>
              </w:tabs>
              <w:spacing w:after="0"/>
              <w:ind w:hanging="1224"/>
              <w:rPr>
                <w:rFonts w:cs="Arial"/>
              </w:rPr>
            </w:pPr>
          </w:p>
        </w:tc>
        <w:tc>
          <w:tcPr>
            <w:tcW w:w="8221" w:type="dxa"/>
          </w:tcPr>
          <w:p w:rsidR="00466D3C" w:rsidRPr="00B5568B" w:rsidRDefault="003E16EB" w:rsidP="006B6F94">
            <w:pPr>
              <w:ind w:left="136"/>
              <w:jc w:val="both"/>
              <w:rPr>
                <w:rFonts w:eastAsia="Arial" w:cs="Arial"/>
                <w:w w:val="110"/>
              </w:rPr>
            </w:pPr>
            <w:r w:rsidRPr="00B5568B">
              <w:rPr>
                <w:rFonts w:eastAsia="Arial" w:cs="Arial"/>
                <w:w w:val="110"/>
              </w:rPr>
              <w:t xml:space="preserve">Ms Cowle </w:t>
            </w:r>
            <w:r w:rsidR="006B6F94" w:rsidRPr="00B5568B">
              <w:rPr>
                <w:rFonts w:eastAsia="Arial" w:cs="Arial"/>
                <w:w w:val="110"/>
              </w:rPr>
              <w:t>intimated</w:t>
            </w:r>
            <w:r w:rsidRPr="00B5568B">
              <w:rPr>
                <w:rFonts w:eastAsia="Arial" w:cs="Arial"/>
                <w:w w:val="110"/>
              </w:rPr>
              <w:t xml:space="preserve"> that this pointed to an issue of transparency in the application and asked whether residents were aware of all the services that the Applicant would be providing. </w:t>
            </w:r>
          </w:p>
        </w:tc>
      </w:tr>
      <w:tr w:rsidR="003E16EB" w:rsidRPr="00B5568B" w:rsidTr="00E13217">
        <w:tc>
          <w:tcPr>
            <w:tcW w:w="1276" w:type="dxa"/>
          </w:tcPr>
          <w:p w:rsidR="003E16EB" w:rsidRPr="00B5568B" w:rsidRDefault="003E16EB" w:rsidP="008D24E6">
            <w:pPr>
              <w:pStyle w:val="ListParagraph"/>
              <w:numPr>
                <w:ilvl w:val="2"/>
                <w:numId w:val="24"/>
              </w:numPr>
              <w:tabs>
                <w:tab w:val="left" w:pos="3686"/>
              </w:tabs>
              <w:spacing w:after="0"/>
              <w:ind w:hanging="1224"/>
              <w:rPr>
                <w:rFonts w:cs="Arial"/>
              </w:rPr>
            </w:pPr>
          </w:p>
        </w:tc>
        <w:tc>
          <w:tcPr>
            <w:tcW w:w="8221" w:type="dxa"/>
          </w:tcPr>
          <w:p w:rsidR="003E16EB" w:rsidRPr="00B5568B" w:rsidRDefault="003E16EB" w:rsidP="003E16EB">
            <w:pPr>
              <w:ind w:left="136"/>
              <w:jc w:val="both"/>
              <w:rPr>
                <w:rFonts w:eastAsia="Arial" w:cs="Arial"/>
                <w:w w:val="110"/>
              </w:rPr>
            </w:pPr>
            <w:r w:rsidRPr="00B5568B">
              <w:rPr>
                <w:rFonts w:eastAsia="Arial" w:cs="Arial"/>
                <w:w w:val="110"/>
              </w:rPr>
              <w:t>The Applicant replied that she thought they would.</w:t>
            </w:r>
          </w:p>
        </w:tc>
      </w:tr>
      <w:tr w:rsidR="003E16EB" w:rsidRPr="00B5568B" w:rsidTr="00E13217">
        <w:tc>
          <w:tcPr>
            <w:tcW w:w="1276" w:type="dxa"/>
          </w:tcPr>
          <w:p w:rsidR="003E16EB" w:rsidRPr="00B5568B" w:rsidRDefault="003E16EB" w:rsidP="008D24E6">
            <w:pPr>
              <w:pStyle w:val="ListParagraph"/>
              <w:numPr>
                <w:ilvl w:val="2"/>
                <w:numId w:val="24"/>
              </w:numPr>
              <w:tabs>
                <w:tab w:val="left" w:pos="3686"/>
              </w:tabs>
              <w:spacing w:after="0"/>
              <w:ind w:hanging="1224"/>
              <w:rPr>
                <w:rFonts w:cs="Arial"/>
              </w:rPr>
            </w:pPr>
          </w:p>
        </w:tc>
        <w:tc>
          <w:tcPr>
            <w:tcW w:w="8221" w:type="dxa"/>
          </w:tcPr>
          <w:p w:rsidR="003E16EB" w:rsidRPr="00B5568B" w:rsidRDefault="003E16EB" w:rsidP="008D24E6">
            <w:pPr>
              <w:ind w:left="136"/>
              <w:jc w:val="both"/>
              <w:rPr>
                <w:rFonts w:eastAsia="Arial" w:cs="Arial"/>
                <w:w w:val="110"/>
              </w:rPr>
            </w:pPr>
            <w:r w:rsidRPr="00B5568B">
              <w:rPr>
                <w:rFonts w:eastAsia="Arial" w:cs="Arial"/>
                <w:w w:val="110"/>
              </w:rPr>
              <w:t xml:space="preserve">Ms Cowle asked about compliance aids and asked if she was aware of any members of the population who had difficulties. </w:t>
            </w:r>
          </w:p>
        </w:tc>
      </w:tr>
      <w:tr w:rsidR="003E16EB" w:rsidRPr="00B5568B" w:rsidTr="00E13217">
        <w:tc>
          <w:tcPr>
            <w:tcW w:w="1276" w:type="dxa"/>
          </w:tcPr>
          <w:p w:rsidR="003E16EB" w:rsidRPr="00B5568B" w:rsidRDefault="003E16EB" w:rsidP="008D24E6">
            <w:pPr>
              <w:pStyle w:val="ListParagraph"/>
              <w:numPr>
                <w:ilvl w:val="2"/>
                <w:numId w:val="24"/>
              </w:numPr>
              <w:tabs>
                <w:tab w:val="left" w:pos="3686"/>
              </w:tabs>
              <w:spacing w:after="0"/>
              <w:ind w:hanging="1224"/>
              <w:rPr>
                <w:rFonts w:cs="Arial"/>
              </w:rPr>
            </w:pPr>
          </w:p>
        </w:tc>
        <w:tc>
          <w:tcPr>
            <w:tcW w:w="8221" w:type="dxa"/>
          </w:tcPr>
          <w:p w:rsidR="003E16EB" w:rsidRPr="00B5568B" w:rsidRDefault="003E16EB" w:rsidP="008D24E6">
            <w:pPr>
              <w:ind w:left="136"/>
              <w:jc w:val="both"/>
              <w:rPr>
                <w:rFonts w:eastAsia="Arial" w:cs="Arial"/>
                <w:w w:val="110"/>
              </w:rPr>
            </w:pPr>
            <w:r w:rsidRPr="00B5568B">
              <w:rPr>
                <w:rFonts w:eastAsia="Arial" w:cs="Arial"/>
                <w:w w:val="110"/>
              </w:rPr>
              <w:t xml:space="preserve">The Applicant said that she did not have the figures but knew that it was a service that was highly valued and many people relied on it. </w:t>
            </w:r>
          </w:p>
        </w:tc>
      </w:tr>
      <w:tr w:rsidR="003E16EB" w:rsidRPr="00B5568B" w:rsidTr="00E13217">
        <w:tc>
          <w:tcPr>
            <w:tcW w:w="1276" w:type="dxa"/>
          </w:tcPr>
          <w:p w:rsidR="003E16EB" w:rsidRPr="00B5568B" w:rsidRDefault="003E16EB" w:rsidP="008D24E6">
            <w:pPr>
              <w:pStyle w:val="ListParagraph"/>
              <w:numPr>
                <w:ilvl w:val="2"/>
                <w:numId w:val="24"/>
              </w:numPr>
              <w:tabs>
                <w:tab w:val="left" w:pos="3686"/>
              </w:tabs>
              <w:spacing w:after="0"/>
              <w:ind w:hanging="1224"/>
              <w:rPr>
                <w:rFonts w:cs="Arial"/>
              </w:rPr>
            </w:pPr>
          </w:p>
        </w:tc>
        <w:tc>
          <w:tcPr>
            <w:tcW w:w="8221" w:type="dxa"/>
          </w:tcPr>
          <w:p w:rsidR="003E16EB" w:rsidRPr="00B5568B" w:rsidRDefault="003E16EB" w:rsidP="008D24E6">
            <w:pPr>
              <w:ind w:left="136"/>
              <w:jc w:val="both"/>
              <w:rPr>
                <w:rFonts w:eastAsia="Arial" w:cs="Arial"/>
                <w:w w:val="110"/>
              </w:rPr>
            </w:pPr>
            <w:r w:rsidRPr="00B5568B">
              <w:rPr>
                <w:rFonts w:eastAsia="Arial" w:cs="Arial"/>
                <w:w w:val="110"/>
              </w:rPr>
              <w:t xml:space="preserve">Ms Cowle stated that this was not part of the core services. </w:t>
            </w:r>
          </w:p>
        </w:tc>
      </w:tr>
      <w:tr w:rsidR="00A34F82" w:rsidRPr="00B5568B" w:rsidTr="00E13217">
        <w:tc>
          <w:tcPr>
            <w:tcW w:w="1276" w:type="dxa"/>
          </w:tcPr>
          <w:p w:rsidR="00A34F82" w:rsidRPr="00B5568B" w:rsidRDefault="00A34F82" w:rsidP="007352EE">
            <w:pPr>
              <w:tabs>
                <w:tab w:val="left" w:pos="3686"/>
              </w:tabs>
              <w:spacing w:after="0"/>
              <w:rPr>
                <w:rFonts w:cs="Arial"/>
              </w:rPr>
            </w:pPr>
          </w:p>
        </w:tc>
        <w:tc>
          <w:tcPr>
            <w:tcW w:w="8221" w:type="dxa"/>
          </w:tcPr>
          <w:p w:rsidR="00A34F82" w:rsidRPr="00B5568B" w:rsidRDefault="008D24E6" w:rsidP="008D24E6">
            <w:pPr>
              <w:ind w:left="136"/>
              <w:jc w:val="both"/>
              <w:rPr>
                <w:rFonts w:eastAsia="Arial" w:cs="Arial"/>
                <w:i/>
                <w:w w:val="110"/>
              </w:rPr>
            </w:pPr>
            <w:r w:rsidRPr="00B5568B">
              <w:rPr>
                <w:rFonts w:eastAsia="Arial" w:cs="Arial"/>
                <w:i/>
                <w:w w:val="110"/>
              </w:rPr>
              <w:t xml:space="preserve">Ms Cowle had no further </w:t>
            </w:r>
            <w:r w:rsidR="00A34F82" w:rsidRPr="00B5568B">
              <w:rPr>
                <w:rFonts w:eastAsia="Arial" w:cs="Arial"/>
                <w:i/>
                <w:w w:val="110"/>
              </w:rPr>
              <w:t>qu</w:t>
            </w:r>
            <w:r w:rsidRPr="00B5568B">
              <w:rPr>
                <w:rFonts w:eastAsia="Arial" w:cs="Arial"/>
                <w:i/>
                <w:w w:val="110"/>
              </w:rPr>
              <w:t>estions and the Chair invited Mr Andrews</w:t>
            </w:r>
            <w:r w:rsidR="00A34F82" w:rsidRPr="00B5568B">
              <w:rPr>
                <w:rFonts w:eastAsia="Arial" w:cs="Arial"/>
                <w:i/>
                <w:w w:val="110"/>
              </w:rPr>
              <w:t xml:space="preserve"> to put </w:t>
            </w:r>
            <w:r w:rsidRPr="00B5568B">
              <w:rPr>
                <w:rFonts w:eastAsia="Arial" w:cs="Arial"/>
                <w:i/>
                <w:w w:val="110"/>
              </w:rPr>
              <w:t xml:space="preserve">his </w:t>
            </w:r>
            <w:r w:rsidR="00A34F82" w:rsidRPr="00B5568B">
              <w:rPr>
                <w:rFonts w:eastAsia="Arial" w:cs="Arial"/>
                <w:i/>
                <w:w w:val="110"/>
              </w:rPr>
              <w:t>questions.</w:t>
            </w:r>
          </w:p>
        </w:tc>
      </w:tr>
      <w:tr w:rsidR="007352EE" w:rsidRPr="00B5568B" w:rsidTr="00E13217">
        <w:tc>
          <w:tcPr>
            <w:tcW w:w="1276" w:type="dxa"/>
          </w:tcPr>
          <w:p w:rsidR="007352EE" w:rsidRPr="00B5568B" w:rsidRDefault="007352EE" w:rsidP="00F21349">
            <w:pPr>
              <w:pStyle w:val="ListParagraph"/>
              <w:numPr>
                <w:ilvl w:val="1"/>
                <w:numId w:val="24"/>
              </w:numPr>
              <w:tabs>
                <w:tab w:val="left" w:pos="3686"/>
              </w:tabs>
              <w:spacing w:after="0"/>
              <w:ind w:hanging="758"/>
              <w:rPr>
                <w:rFonts w:cs="Arial"/>
              </w:rPr>
            </w:pPr>
          </w:p>
        </w:tc>
        <w:tc>
          <w:tcPr>
            <w:tcW w:w="8221" w:type="dxa"/>
          </w:tcPr>
          <w:p w:rsidR="007352EE" w:rsidRPr="0051741B" w:rsidRDefault="008F15E5" w:rsidP="00F21349">
            <w:pPr>
              <w:ind w:left="136"/>
              <w:jc w:val="both"/>
              <w:rPr>
                <w:rFonts w:eastAsia="Arial" w:cs="Arial"/>
                <w:b/>
                <w:w w:val="110"/>
              </w:rPr>
            </w:pPr>
            <w:r w:rsidRPr="0051741B">
              <w:rPr>
                <w:rFonts w:eastAsia="Arial" w:cs="Arial"/>
                <w:b/>
                <w:w w:val="110"/>
              </w:rPr>
              <w:t xml:space="preserve">Questions from </w:t>
            </w:r>
            <w:r w:rsidRPr="0051741B">
              <w:rPr>
                <w:rFonts w:cs="Arial"/>
                <w:b/>
              </w:rPr>
              <w:t>Mr Andrews, (Wellhouse &amp; Queenslie Community Council</w:t>
            </w:r>
            <w:r w:rsidRPr="0051741B">
              <w:rPr>
                <w:rFonts w:eastAsia="Arial" w:cs="Arial"/>
                <w:b/>
                <w:w w:val="110"/>
              </w:rPr>
              <w:t>)</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spacing w:after="0"/>
              <w:ind w:hanging="1224"/>
              <w:rPr>
                <w:rFonts w:cs="Arial"/>
              </w:rPr>
            </w:pPr>
          </w:p>
        </w:tc>
        <w:tc>
          <w:tcPr>
            <w:tcW w:w="8221" w:type="dxa"/>
          </w:tcPr>
          <w:p w:rsidR="00F21349" w:rsidRPr="00B5568B" w:rsidRDefault="003E16EB" w:rsidP="00535F5E">
            <w:pPr>
              <w:ind w:left="136"/>
              <w:jc w:val="both"/>
              <w:rPr>
                <w:rFonts w:eastAsia="Arial" w:cs="Arial"/>
                <w:w w:val="110"/>
              </w:rPr>
            </w:pPr>
            <w:r w:rsidRPr="00B5568B">
              <w:rPr>
                <w:rFonts w:eastAsia="Arial" w:cs="Arial"/>
                <w:w w:val="110"/>
              </w:rPr>
              <w:t xml:space="preserve">Mr Andrews </w:t>
            </w:r>
            <w:r w:rsidR="00535F5E" w:rsidRPr="00B5568B">
              <w:rPr>
                <w:rFonts w:eastAsia="Arial" w:cs="Arial"/>
                <w:w w:val="110"/>
              </w:rPr>
              <w:t xml:space="preserve">did not have any questions but wished to add to a point made by the Applicant in reference </w:t>
            </w:r>
            <w:r w:rsidRPr="00B5568B">
              <w:rPr>
                <w:rFonts w:eastAsia="Arial" w:cs="Arial"/>
                <w:w w:val="110"/>
              </w:rPr>
              <w:t xml:space="preserve">to the new build in Easterhouse and stated that there </w:t>
            </w:r>
            <w:r w:rsidR="00535F5E" w:rsidRPr="00B5568B">
              <w:rPr>
                <w:rFonts w:eastAsia="Arial" w:cs="Arial"/>
                <w:w w:val="110"/>
              </w:rPr>
              <w:t>would be</w:t>
            </w:r>
            <w:r w:rsidRPr="00B5568B">
              <w:rPr>
                <w:rFonts w:eastAsia="Arial" w:cs="Arial"/>
                <w:w w:val="110"/>
              </w:rPr>
              <w:t xml:space="preserve"> a minimum of 46 houses.</w:t>
            </w:r>
          </w:p>
        </w:tc>
      </w:tr>
      <w:tr w:rsidR="007D05C8" w:rsidRPr="00B5568B" w:rsidTr="00E13217">
        <w:tc>
          <w:tcPr>
            <w:tcW w:w="1276" w:type="dxa"/>
          </w:tcPr>
          <w:p w:rsidR="007D05C8" w:rsidRPr="00B5568B" w:rsidRDefault="007D05C8" w:rsidP="007D05C8">
            <w:pPr>
              <w:tabs>
                <w:tab w:val="left" w:pos="3686"/>
              </w:tabs>
              <w:rPr>
                <w:rFonts w:cs="Arial"/>
              </w:rPr>
            </w:pPr>
          </w:p>
        </w:tc>
        <w:tc>
          <w:tcPr>
            <w:tcW w:w="8221" w:type="dxa"/>
          </w:tcPr>
          <w:p w:rsidR="007D05C8" w:rsidRPr="00B5568B" w:rsidRDefault="00E87D64" w:rsidP="00F21349">
            <w:pPr>
              <w:ind w:left="136"/>
              <w:jc w:val="both"/>
              <w:rPr>
                <w:rFonts w:eastAsia="Arial" w:cs="Arial"/>
                <w:i/>
                <w:w w:val="110"/>
              </w:rPr>
            </w:pPr>
            <w:r w:rsidRPr="00B5568B">
              <w:rPr>
                <w:rFonts w:eastAsia="Arial" w:cs="Arial"/>
                <w:i/>
                <w:w w:val="110"/>
              </w:rPr>
              <w:t xml:space="preserve">Mr </w:t>
            </w:r>
            <w:r w:rsidR="00F21349" w:rsidRPr="00B5568B">
              <w:rPr>
                <w:rFonts w:eastAsia="Arial" w:cs="Arial"/>
                <w:i/>
                <w:w w:val="110"/>
              </w:rPr>
              <w:t>Andrews</w:t>
            </w:r>
            <w:r w:rsidRPr="00B5568B">
              <w:rPr>
                <w:rFonts w:eastAsia="Arial" w:cs="Arial"/>
                <w:i/>
                <w:w w:val="110"/>
              </w:rPr>
              <w:t xml:space="preserve"> had no more questions.  The Committee were then invited to question the applicant.</w:t>
            </w:r>
          </w:p>
        </w:tc>
      </w:tr>
      <w:tr w:rsidR="00654D47" w:rsidRPr="00B5568B" w:rsidTr="00E13217">
        <w:tc>
          <w:tcPr>
            <w:tcW w:w="1276" w:type="dxa"/>
          </w:tcPr>
          <w:p w:rsidR="00654D47" w:rsidRPr="00B5568B" w:rsidRDefault="00654D47" w:rsidP="00F21349">
            <w:pPr>
              <w:pStyle w:val="ListParagraph"/>
              <w:numPr>
                <w:ilvl w:val="0"/>
                <w:numId w:val="24"/>
              </w:numPr>
              <w:tabs>
                <w:tab w:val="left" w:pos="3686"/>
              </w:tabs>
              <w:rPr>
                <w:rFonts w:cs="Arial"/>
              </w:rPr>
            </w:pPr>
          </w:p>
        </w:tc>
        <w:tc>
          <w:tcPr>
            <w:tcW w:w="8221" w:type="dxa"/>
          </w:tcPr>
          <w:p w:rsidR="00654D47" w:rsidRPr="00B5568B" w:rsidRDefault="00B03046" w:rsidP="00461E07">
            <w:pPr>
              <w:ind w:left="136"/>
              <w:jc w:val="both"/>
              <w:rPr>
                <w:rFonts w:eastAsia="Arial" w:cs="Arial"/>
                <w:b/>
                <w:w w:val="110"/>
                <w:u w:val="single"/>
              </w:rPr>
            </w:pPr>
            <w:r w:rsidRPr="00B5568B">
              <w:rPr>
                <w:rFonts w:eastAsia="Arial" w:cs="Arial"/>
                <w:b/>
                <w:w w:val="110"/>
                <w:u w:val="single"/>
              </w:rPr>
              <w:t>QUESTIONS FROM THE COMMITTEE TO THE APPLICANT</w:t>
            </w:r>
          </w:p>
        </w:tc>
      </w:tr>
      <w:tr w:rsidR="00654D47" w:rsidRPr="00B5568B" w:rsidTr="00E13217">
        <w:tc>
          <w:tcPr>
            <w:tcW w:w="1276" w:type="dxa"/>
          </w:tcPr>
          <w:p w:rsidR="00654D47" w:rsidRPr="00B5568B" w:rsidRDefault="00654D47" w:rsidP="00F21349">
            <w:pPr>
              <w:pStyle w:val="ListParagraph"/>
              <w:numPr>
                <w:ilvl w:val="1"/>
                <w:numId w:val="24"/>
              </w:numPr>
              <w:tabs>
                <w:tab w:val="left" w:pos="3686"/>
              </w:tabs>
              <w:ind w:hanging="758"/>
              <w:rPr>
                <w:rFonts w:cs="Arial"/>
              </w:rPr>
            </w:pPr>
          </w:p>
        </w:tc>
        <w:tc>
          <w:tcPr>
            <w:tcW w:w="8221" w:type="dxa"/>
          </w:tcPr>
          <w:p w:rsidR="00654D47" w:rsidRPr="00B5568B" w:rsidRDefault="00535F5E" w:rsidP="00535F5E">
            <w:pPr>
              <w:ind w:left="136"/>
              <w:jc w:val="both"/>
              <w:rPr>
                <w:rFonts w:eastAsia="Arial" w:cs="Arial"/>
                <w:w w:val="110"/>
              </w:rPr>
            </w:pPr>
            <w:r w:rsidRPr="00B5568B">
              <w:rPr>
                <w:rFonts w:eastAsia="Arial" w:cs="Arial"/>
                <w:w w:val="110"/>
              </w:rPr>
              <w:t xml:space="preserve">Mr Black asked the Applicant to clarify what Wellhouse Pharmacy would do with the current premises – </w:t>
            </w:r>
            <w:r w:rsidR="006758B9" w:rsidRPr="00B5568B">
              <w:rPr>
                <w:rFonts w:eastAsia="Arial" w:cs="Arial"/>
                <w:w w:val="110"/>
              </w:rPr>
              <w:t>e.g.</w:t>
            </w:r>
            <w:r w:rsidRPr="00B5568B">
              <w:rPr>
                <w:rFonts w:eastAsia="Arial" w:cs="Arial"/>
                <w:w w:val="110"/>
              </w:rPr>
              <w:t xml:space="preserve"> whether half of it would remain as a general store, or would the pharmacy comprise the entire unit. </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535F5E" w:rsidP="00535F5E">
            <w:pPr>
              <w:ind w:left="136"/>
              <w:jc w:val="both"/>
              <w:rPr>
                <w:rFonts w:eastAsia="Arial" w:cs="Arial"/>
                <w:w w:val="110"/>
              </w:rPr>
            </w:pPr>
            <w:r w:rsidRPr="00B5568B">
              <w:rPr>
                <w:rFonts w:eastAsia="Arial" w:cs="Arial"/>
                <w:w w:val="110"/>
              </w:rPr>
              <w:t xml:space="preserve">The Applicant confirmed that they would use the entire unit.  The Applicant commented that she had plans for the Committee to view if they wished.  </w:t>
            </w:r>
            <w:r w:rsidR="006758B9" w:rsidRPr="00B5568B">
              <w:rPr>
                <w:rFonts w:eastAsia="Arial" w:cs="Arial"/>
                <w:w w:val="110"/>
              </w:rPr>
              <w:t>The Chair did not accept this</w:t>
            </w:r>
            <w:r w:rsidRPr="00B5568B">
              <w:rPr>
                <w:rFonts w:eastAsia="Arial" w:cs="Arial"/>
                <w:w w:val="110"/>
              </w:rPr>
              <w:t xml:space="preserve"> as all parties </w:t>
            </w:r>
            <w:r w:rsidR="00661D69" w:rsidRPr="00B5568B">
              <w:rPr>
                <w:rFonts w:eastAsia="Arial" w:cs="Arial"/>
                <w:w w:val="110"/>
              </w:rPr>
              <w:t xml:space="preserve">would </w:t>
            </w:r>
            <w:r w:rsidR="006758B9" w:rsidRPr="00B5568B">
              <w:rPr>
                <w:rFonts w:eastAsia="Arial" w:cs="Arial"/>
                <w:w w:val="110"/>
              </w:rPr>
              <w:t>need to</w:t>
            </w:r>
            <w:r w:rsidRPr="00B5568B">
              <w:rPr>
                <w:rFonts w:eastAsia="Arial" w:cs="Arial"/>
                <w:w w:val="110"/>
              </w:rPr>
              <w:t xml:space="preserve"> see the plans. </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535F5E" w:rsidP="00B03046">
            <w:pPr>
              <w:ind w:left="136"/>
              <w:jc w:val="both"/>
              <w:rPr>
                <w:rFonts w:eastAsia="Arial" w:cs="Arial"/>
                <w:w w:val="110"/>
              </w:rPr>
            </w:pPr>
            <w:r w:rsidRPr="00B5568B">
              <w:rPr>
                <w:rFonts w:eastAsia="Arial" w:cs="Arial"/>
                <w:w w:val="110"/>
              </w:rPr>
              <w:t xml:space="preserve">Mr </w:t>
            </w:r>
            <w:r w:rsidR="00661D69" w:rsidRPr="00B5568B">
              <w:rPr>
                <w:rFonts w:eastAsia="Arial" w:cs="Arial"/>
                <w:w w:val="110"/>
              </w:rPr>
              <w:t>Black</w:t>
            </w:r>
            <w:r w:rsidRPr="00B5568B">
              <w:rPr>
                <w:rFonts w:eastAsia="Arial" w:cs="Arial"/>
                <w:w w:val="110"/>
              </w:rPr>
              <w:t xml:space="preserve"> asked, with regard to transport, where did residents of Wellhouse currently get the bus. </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535F5E" w:rsidP="00834310">
            <w:pPr>
              <w:ind w:left="136"/>
              <w:jc w:val="both"/>
              <w:rPr>
                <w:rFonts w:eastAsia="Arial" w:cs="Arial"/>
                <w:w w:val="110"/>
              </w:rPr>
            </w:pPr>
            <w:r w:rsidRPr="00B5568B">
              <w:rPr>
                <w:rFonts w:eastAsia="Arial" w:cs="Arial"/>
                <w:w w:val="110"/>
              </w:rPr>
              <w:t xml:space="preserve">The Applicant said that </w:t>
            </w:r>
            <w:r w:rsidR="00834310" w:rsidRPr="00B5568B">
              <w:rPr>
                <w:rFonts w:eastAsia="Arial" w:cs="Arial"/>
                <w:w w:val="110"/>
              </w:rPr>
              <w:t>in order to</w:t>
            </w:r>
            <w:r w:rsidRPr="00B5568B">
              <w:rPr>
                <w:rFonts w:eastAsia="Arial" w:cs="Arial"/>
                <w:w w:val="110"/>
              </w:rPr>
              <w:t xml:space="preserve"> access Easterhouse </w:t>
            </w:r>
            <w:r w:rsidR="00834310" w:rsidRPr="00B5568B">
              <w:rPr>
                <w:rFonts w:eastAsia="Arial" w:cs="Arial"/>
                <w:w w:val="110"/>
              </w:rPr>
              <w:t>Health</w:t>
            </w:r>
            <w:r w:rsidRPr="00B5568B">
              <w:rPr>
                <w:rFonts w:eastAsia="Arial" w:cs="Arial"/>
                <w:w w:val="110"/>
              </w:rPr>
              <w:t xml:space="preserve"> Centre or the Fort, residents had to go to Wellhouse </w:t>
            </w:r>
            <w:r w:rsidR="00834310" w:rsidRPr="00B5568B">
              <w:rPr>
                <w:rFonts w:eastAsia="Arial" w:cs="Arial"/>
                <w:w w:val="110"/>
              </w:rPr>
              <w:t>Road, but for many residents, for example</w:t>
            </w:r>
            <w:r w:rsidRPr="00B5568B">
              <w:rPr>
                <w:rFonts w:eastAsia="Arial" w:cs="Arial"/>
                <w:w w:val="110"/>
              </w:rPr>
              <w:t xml:space="preserve"> a resident living on </w:t>
            </w:r>
            <w:r w:rsidR="006B6F94" w:rsidRPr="00B5568B">
              <w:rPr>
                <w:rFonts w:eastAsia="Arial" w:cs="Arial"/>
                <w:w w:val="110"/>
              </w:rPr>
              <w:t xml:space="preserve">Balardo Road, </w:t>
            </w:r>
            <w:r w:rsidRPr="00B5568B">
              <w:rPr>
                <w:rFonts w:eastAsia="Arial" w:cs="Arial"/>
                <w:w w:val="110"/>
              </w:rPr>
              <w:t xml:space="preserve">there were steep steps and an uneven path to get to Wellhouse Road, and there were no buses up Bartiebeith Road. </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6B6F94" w:rsidP="00B03046">
            <w:pPr>
              <w:ind w:left="136"/>
              <w:jc w:val="both"/>
              <w:rPr>
                <w:rFonts w:eastAsia="Arial" w:cs="Arial"/>
                <w:w w:val="110"/>
              </w:rPr>
            </w:pPr>
            <w:r w:rsidRPr="00B5568B">
              <w:rPr>
                <w:rFonts w:eastAsia="Arial" w:cs="Arial"/>
                <w:w w:val="110"/>
              </w:rPr>
              <w:t xml:space="preserve">Mr Black asked whether there was a regular bus service. </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6B6F94" w:rsidP="00B17C0F">
            <w:pPr>
              <w:ind w:left="136"/>
              <w:jc w:val="both"/>
              <w:rPr>
                <w:rFonts w:eastAsia="Arial" w:cs="Arial"/>
                <w:w w:val="110"/>
              </w:rPr>
            </w:pPr>
            <w:r w:rsidRPr="00B5568B">
              <w:rPr>
                <w:rFonts w:eastAsia="Arial" w:cs="Arial"/>
                <w:w w:val="110"/>
              </w:rPr>
              <w:t xml:space="preserve">The Applicant confirmed there </w:t>
            </w:r>
            <w:r w:rsidR="006758B9" w:rsidRPr="00B5568B">
              <w:rPr>
                <w:rFonts w:eastAsia="Arial" w:cs="Arial"/>
                <w:w w:val="110"/>
              </w:rPr>
              <w:t>was, but</w:t>
            </w:r>
            <w:r w:rsidRPr="00B5568B">
              <w:rPr>
                <w:rFonts w:eastAsia="Arial" w:cs="Arial"/>
                <w:w w:val="110"/>
              </w:rPr>
              <w:t xml:space="preserve"> added that there were no buses passing through the neighbourhood.</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6B6F94" w:rsidP="00B03046">
            <w:pPr>
              <w:ind w:left="136"/>
              <w:jc w:val="both"/>
              <w:rPr>
                <w:rFonts w:eastAsia="Arial" w:cs="Arial"/>
                <w:w w:val="110"/>
              </w:rPr>
            </w:pPr>
            <w:r w:rsidRPr="00B5568B">
              <w:rPr>
                <w:rFonts w:eastAsia="Arial" w:cs="Arial"/>
                <w:w w:val="110"/>
              </w:rPr>
              <w:t xml:space="preserve">Mr Woods asked about the 46 </w:t>
            </w:r>
            <w:r w:rsidR="00661D69" w:rsidRPr="00B5568B">
              <w:rPr>
                <w:rFonts w:eastAsia="Arial" w:cs="Arial"/>
                <w:w w:val="110"/>
              </w:rPr>
              <w:t xml:space="preserve">planned </w:t>
            </w:r>
            <w:r w:rsidRPr="00B5568B">
              <w:rPr>
                <w:rFonts w:eastAsia="Arial" w:cs="Arial"/>
                <w:w w:val="110"/>
              </w:rPr>
              <w:t xml:space="preserve">houses and asked whether these were within the Applicant’s neighbourhood. </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6B6F94" w:rsidP="0047721C">
            <w:pPr>
              <w:ind w:left="136"/>
              <w:jc w:val="both"/>
              <w:rPr>
                <w:rFonts w:eastAsia="Arial" w:cs="Arial"/>
                <w:w w:val="110"/>
              </w:rPr>
            </w:pPr>
            <w:r w:rsidRPr="00B5568B">
              <w:rPr>
                <w:rFonts w:eastAsia="Arial" w:cs="Arial"/>
                <w:w w:val="110"/>
              </w:rPr>
              <w:t xml:space="preserve">The Applicant acknowledged that they were not, </w:t>
            </w:r>
          </w:p>
        </w:tc>
      </w:tr>
      <w:tr w:rsidR="0047721C" w:rsidRPr="00B5568B" w:rsidTr="00E13217">
        <w:tc>
          <w:tcPr>
            <w:tcW w:w="1276" w:type="dxa"/>
          </w:tcPr>
          <w:p w:rsidR="0047721C" w:rsidRPr="00B5568B" w:rsidRDefault="0047721C" w:rsidP="00F21349">
            <w:pPr>
              <w:pStyle w:val="ListParagraph"/>
              <w:numPr>
                <w:ilvl w:val="1"/>
                <w:numId w:val="24"/>
              </w:numPr>
              <w:tabs>
                <w:tab w:val="left" w:pos="3686"/>
              </w:tabs>
              <w:ind w:hanging="758"/>
              <w:rPr>
                <w:rFonts w:cs="Arial"/>
              </w:rPr>
            </w:pPr>
          </w:p>
        </w:tc>
        <w:tc>
          <w:tcPr>
            <w:tcW w:w="8221" w:type="dxa"/>
          </w:tcPr>
          <w:p w:rsidR="0047721C" w:rsidRPr="00B5568B" w:rsidRDefault="0047721C" w:rsidP="0047721C">
            <w:pPr>
              <w:ind w:left="136"/>
              <w:jc w:val="both"/>
              <w:rPr>
                <w:rFonts w:eastAsia="Arial" w:cs="Arial"/>
                <w:w w:val="110"/>
              </w:rPr>
            </w:pPr>
            <w:r w:rsidRPr="00B5568B">
              <w:rPr>
                <w:rFonts w:eastAsia="Arial" w:cs="Arial"/>
                <w:w w:val="110"/>
              </w:rPr>
              <w:t>Mr Woods asked if there were any developments in the next 6 months within the Applicant’s neighbourhood</w:t>
            </w:r>
          </w:p>
        </w:tc>
      </w:tr>
      <w:tr w:rsidR="0047721C" w:rsidRPr="00B5568B" w:rsidTr="00E13217">
        <w:tc>
          <w:tcPr>
            <w:tcW w:w="1276" w:type="dxa"/>
          </w:tcPr>
          <w:p w:rsidR="0047721C" w:rsidRPr="00B5568B" w:rsidRDefault="0047721C" w:rsidP="00F21349">
            <w:pPr>
              <w:pStyle w:val="ListParagraph"/>
              <w:numPr>
                <w:ilvl w:val="1"/>
                <w:numId w:val="24"/>
              </w:numPr>
              <w:tabs>
                <w:tab w:val="left" w:pos="3686"/>
              </w:tabs>
              <w:ind w:hanging="758"/>
              <w:rPr>
                <w:rFonts w:cs="Arial"/>
              </w:rPr>
            </w:pPr>
          </w:p>
        </w:tc>
        <w:tc>
          <w:tcPr>
            <w:tcW w:w="8221" w:type="dxa"/>
          </w:tcPr>
          <w:p w:rsidR="0047721C" w:rsidRPr="00B5568B" w:rsidRDefault="0047721C" w:rsidP="0047721C">
            <w:pPr>
              <w:ind w:left="136"/>
              <w:jc w:val="both"/>
              <w:rPr>
                <w:rFonts w:eastAsia="Arial" w:cs="Arial"/>
                <w:w w:val="110"/>
              </w:rPr>
            </w:pPr>
            <w:r w:rsidRPr="00B5568B">
              <w:rPr>
                <w:rFonts w:eastAsia="Arial" w:cs="Arial"/>
                <w:w w:val="110"/>
              </w:rPr>
              <w:t xml:space="preserve">The Applicant acknowledged there </w:t>
            </w:r>
            <w:r w:rsidR="006758B9" w:rsidRPr="00B5568B">
              <w:rPr>
                <w:rFonts w:eastAsia="Arial" w:cs="Arial"/>
                <w:w w:val="110"/>
              </w:rPr>
              <w:t>was</w:t>
            </w:r>
            <w:r w:rsidRPr="00B5568B">
              <w:rPr>
                <w:rFonts w:eastAsia="Arial" w:cs="Arial"/>
                <w:w w:val="110"/>
              </w:rPr>
              <w:t xml:space="preserve"> none, but added that there </w:t>
            </w:r>
            <w:r w:rsidR="00B17C0F" w:rsidRPr="00B5568B">
              <w:rPr>
                <w:rFonts w:eastAsia="Arial" w:cs="Arial"/>
                <w:w w:val="110"/>
              </w:rPr>
              <w:t xml:space="preserve">were </w:t>
            </w:r>
            <w:r w:rsidRPr="00B5568B">
              <w:rPr>
                <w:rFonts w:eastAsia="Arial" w:cs="Arial"/>
                <w:w w:val="110"/>
              </w:rPr>
              <w:t>a</w:t>
            </w:r>
            <w:r w:rsidR="00B17C0F" w:rsidRPr="00B5568B">
              <w:rPr>
                <w:rFonts w:eastAsia="Arial" w:cs="Arial"/>
                <w:w w:val="110"/>
              </w:rPr>
              <w:t xml:space="preserve"> </w:t>
            </w:r>
            <w:r w:rsidRPr="00B5568B">
              <w:rPr>
                <w:rFonts w:eastAsia="Arial" w:cs="Arial"/>
                <w:w w:val="110"/>
              </w:rPr>
              <w:t>lot being built out</w:t>
            </w:r>
            <w:r w:rsidR="00B17C0F" w:rsidRPr="00B5568B">
              <w:rPr>
                <w:rFonts w:eastAsia="Arial" w:cs="Arial"/>
                <w:w w:val="110"/>
              </w:rPr>
              <w:t xml:space="preserve"> </w:t>
            </w:r>
            <w:r w:rsidRPr="00B5568B">
              <w:rPr>
                <w:rFonts w:eastAsia="Arial" w:cs="Arial"/>
                <w:w w:val="110"/>
              </w:rPr>
              <w:t>with the neighbourhood in the Greater Easterhouse area.</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6B6F94" w:rsidP="0047721C">
            <w:pPr>
              <w:ind w:left="136"/>
              <w:jc w:val="both"/>
              <w:rPr>
                <w:rFonts w:eastAsia="Arial" w:cs="Arial"/>
                <w:w w:val="110"/>
              </w:rPr>
            </w:pPr>
            <w:r w:rsidRPr="00B5568B">
              <w:rPr>
                <w:rFonts w:eastAsia="Arial" w:cs="Arial"/>
                <w:w w:val="110"/>
              </w:rPr>
              <w:t xml:space="preserve">Mr Woods referred to the Applicant’s </w:t>
            </w:r>
            <w:r w:rsidR="0047721C" w:rsidRPr="00B5568B">
              <w:rPr>
                <w:rFonts w:eastAsia="Arial" w:cs="Arial"/>
                <w:w w:val="110"/>
              </w:rPr>
              <w:t>assertion that current services were inadequate based on comments in the CAR, and asked her to elucidate on her comment that “residents had access to core services, but this was not great”.</w:t>
            </w:r>
            <w:r w:rsidRPr="00B5568B">
              <w:rPr>
                <w:rFonts w:eastAsia="Arial" w:cs="Arial"/>
                <w:w w:val="110"/>
              </w:rPr>
              <w:t xml:space="preserve"> </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47721C" w:rsidP="00B03046">
            <w:pPr>
              <w:ind w:left="136"/>
              <w:jc w:val="both"/>
              <w:rPr>
                <w:rFonts w:eastAsia="Arial" w:cs="Arial"/>
                <w:w w:val="110"/>
              </w:rPr>
            </w:pPr>
            <w:r w:rsidRPr="00B5568B">
              <w:rPr>
                <w:rFonts w:eastAsia="Arial" w:cs="Arial"/>
                <w:w w:val="110"/>
              </w:rPr>
              <w:t xml:space="preserve">The Applicant replied that the CAR had highlighted waiting times in several shops.  She had also </w:t>
            </w:r>
            <w:r w:rsidR="006758B9" w:rsidRPr="00B5568B">
              <w:rPr>
                <w:rFonts w:eastAsia="Arial" w:cs="Arial"/>
                <w:w w:val="110"/>
              </w:rPr>
              <w:t>undertaken</w:t>
            </w:r>
            <w:r w:rsidRPr="00B5568B">
              <w:rPr>
                <w:rFonts w:eastAsia="Arial" w:cs="Arial"/>
                <w:w w:val="110"/>
              </w:rPr>
              <w:t xml:space="preserve"> research on other inadequacies.</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47721C" w:rsidP="00B03046">
            <w:pPr>
              <w:ind w:left="136"/>
              <w:jc w:val="both"/>
              <w:rPr>
                <w:rFonts w:eastAsia="Arial" w:cs="Arial"/>
                <w:w w:val="110"/>
              </w:rPr>
            </w:pPr>
            <w:r w:rsidRPr="00B5568B">
              <w:rPr>
                <w:rFonts w:eastAsia="Arial" w:cs="Arial"/>
                <w:w w:val="110"/>
              </w:rPr>
              <w:t>Mr Woods asked for further elaboration.</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47721C" w:rsidP="00B17C0F">
            <w:pPr>
              <w:ind w:left="136"/>
              <w:jc w:val="both"/>
              <w:rPr>
                <w:rFonts w:eastAsia="Arial" w:cs="Arial"/>
                <w:w w:val="110"/>
              </w:rPr>
            </w:pPr>
            <w:r w:rsidRPr="00B5568B">
              <w:rPr>
                <w:rFonts w:eastAsia="Arial" w:cs="Arial"/>
                <w:w w:val="110"/>
              </w:rPr>
              <w:t xml:space="preserve">The Applicant referred to dosette boxes – she had been unable to get one – Boots had tried to be helpful, but Lloyds had said that she would not get one – that there was no availability.   With regard to waiting times, there was evidence of long waiting times in the CAR.  The Applicant added that she had taken a prescription to one shop and had had to wait </w:t>
            </w:r>
            <w:r w:rsidR="006758B9" w:rsidRPr="00B5568B">
              <w:rPr>
                <w:rFonts w:eastAsia="Arial" w:cs="Arial"/>
                <w:w w:val="110"/>
              </w:rPr>
              <w:t>for 1</w:t>
            </w:r>
            <w:r w:rsidRPr="00B5568B">
              <w:rPr>
                <w:rFonts w:eastAsia="Arial" w:cs="Arial"/>
                <w:w w:val="110"/>
              </w:rPr>
              <w:t xml:space="preserve"> hour and 10 minutes.</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47721C" w:rsidP="0047721C">
            <w:pPr>
              <w:ind w:left="136"/>
              <w:jc w:val="both"/>
              <w:rPr>
                <w:rFonts w:eastAsia="Arial" w:cs="Arial"/>
                <w:w w:val="110"/>
              </w:rPr>
            </w:pPr>
            <w:r w:rsidRPr="00B5568B">
              <w:rPr>
                <w:rFonts w:eastAsia="Arial" w:cs="Arial"/>
                <w:w w:val="110"/>
              </w:rPr>
              <w:t>Mr Woods asked whether the Applicant had mentioned this to the pharmacist in the shop.</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47721C" w:rsidP="00B03046">
            <w:pPr>
              <w:ind w:left="136"/>
              <w:jc w:val="both"/>
              <w:rPr>
                <w:rFonts w:eastAsia="Arial" w:cs="Arial"/>
                <w:w w:val="110"/>
              </w:rPr>
            </w:pPr>
            <w:r w:rsidRPr="00B5568B">
              <w:rPr>
                <w:rFonts w:eastAsia="Arial" w:cs="Arial"/>
                <w:w w:val="110"/>
              </w:rPr>
              <w:t xml:space="preserve">The Applicant replied that she had not, but noted that other people in the shop were complaining. </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47721C" w:rsidP="00B03046">
            <w:pPr>
              <w:ind w:left="136"/>
              <w:jc w:val="both"/>
              <w:rPr>
                <w:rFonts w:eastAsia="Arial" w:cs="Arial"/>
                <w:w w:val="110"/>
              </w:rPr>
            </w:pPr>
            <w:r w:rsidRPr="00B5568B">
              <w:rPr>
                <w:rFonts w:eastAsia="Arial" w:cs="Arial"/>
                <w:w w:val="110"/>
              </w:rPr>
              <w:t xml:space="preserve">Mr Woods asked what the Applicant’s expectation was for an acceptable or expected waiting time. </w:t>
            </w:r>
          </w:p>
        </w:tc>
      </w:tr>
      <w:tr w:rsidR="00F21349" w:rsidRPr="00B5568B" w:rsidTr="00E13217">
        <w:tc>
          <w:tcPr>
            <w:tcW w:w="1276" w:type="dxa"/>
          </w:tcPr>
          <w:p w:rsidR="00F21349" w:rsidRPr="00B5568B" w:rsidRDefault="00F21349" w:rsidP="00F21349">
            <w:pPr>
              <w:pStyle w:val="ListParagraph"/>
              <w:numPr>
                <w:ilvl w:val="1"/>
                <w:numId w:val="24"/>
              </w:numPr>
              <w:tabs>
                <w:tab w:val="left" w:pos="3686"/>
              </w:tabs>
              <w:ind w:hanging="758"/>
              <w:rPr>
                <w:rFonts w:cs="Arial"/>
              </w:rPr>
            </w:pPr>
          </w:p>
        </w:tc>
        <w:tc>
          <w:tcPr>
            <w:tcW w:w="8221" w:type="dxa"/>
          </w:tcPr>
          <w:p w:rsidR="00F21349" w:rsidRPr="00B5568B" w:rsidRDefault="0047721C" w:rsidP="00B03046">
            <w:pPr>
              <w:ind w:left="136"/>
              <w:jc w:val="both"/>
              <w:rPr>
                <w:rFonts w:eastAsia="Arial" w:cs="Arial"/>
                <w:w w:val="110"/>
              </w:rPr>
            </w:pPr>
            <w:r w:rsidRPr="00B5568B">
              <w:rPr>
                <w:rFonts w:eastAsia="Arial" w:cs="Arial"/>
                <w:w w:val="110"/>
              </w:rPr>
              <w:t>The Applicant acknowledged that she herself worked in a busy pharmacy with a dedicated team, and the longest was 15-20 minutes.</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47721C" w:rsidP="00834310">
            <w:pPr>
              <w:ind w:left="136"/>
              <w:jc w:val="both"/>
              <w:rPr>
                <w:rFonts w:eastAsia="Arial" w:cs="Arial"/>
                <w:w w:val="110"/>
              </w:rPr>
            </w:pPr>
            <w:r w:rsidRPr="00B5568B">
              <w:rPr>
                <w:rFonts w:eastAsia="Arial" w:cs="Arial"/>
                <w:w w:val="110"/>
              </w:rPr>
              <w:t xml:space="preserve">Mr Woods asked </w:t>
            </w:r>
            <w:r w:rsidR="00834310" w:rsidRPr="00B5568B">
              <w:rPr>
                <w:rFonts w:eastAsia="Arial" w:cs="Arial"/>
                <w:w w:val="110"/>
              </w:rPr>
              <w:t>whether this waiting time was for prescriptions and MDS (dosette boxes).</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834310" w:rsidP="00B03046">
            <w:pPr>
              <w:ind w:left="136"/>
              <w:jc w:val="both"/>
              <w:rPr>
                <w:rFonts w:eastAsia="Arial" w:cs="Arial"/>
                <w:w w:val="110"/>
              </w:rPr>
            </w:pPr>
            <w:r w:rsidRPr="00B5568B">
              <w:rPr>
                <w:rFonts w:eastAsia="Arial" w:cs="Arial"/>
                <w:w w:val="110"/>
              </w:rPr>
              <w:t xml:space="preserve">The Applicant confirmed. </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834310" w:rsidP="00834310">
            <w:pPr>
              <w:ind w:left="136"/>
              <w:jc w:val="both"/>
              <w:rPr>
                <w:rFonts w:eastAsia="Arial" w:cs="Arial"/>
                <w:w w:val="110"/>
              </w:rPr>
            </w:pPr>
            <w:r w:rsidRPr="00B5568B">
              <w:rPr>
                <w:rFonts w:eastAsia="Arial" w:cs="Arial"/>
                <w:w w:val="110"/>
              </w:rPr>
              <w:t xml:space="preserve">Mr Woods referred to the Applicant’s comments that the residents were some of the most deprived and had health inequalities, and asked whether the Applicant believed </w:t>
            </w:r>
            <w:r w:rsidR="00FB65FE" w:rsidRPr="00B5568B">
              <w:rPr>
                <w:rFonts w:eastAsia="Arial" w:cs="Arial"/>
                <w:w w:val="110"/>
              </w:rPr>
              <w:t xml:space="preserve">that </w:t>
            </w:r>
            <w:r w:rsidRPr="00B5568B">
              <w:rPr>
                <w:rFonts w:eastAsia="Arial" w:cs="Arial"/>
                <w:w w:val="110"/>
              </w:rPr>
              <w:t xml:space="preserve">health inequalities </w:t>
            </w:r>
            <w:r w:rsidR="00FB65FE" w:rsidRPr="00B5568B">
              <w:rPr>
                <w:rFonts w:eastAsia="Arial" w:cs="Arial"/>
                <w:w w:val="110"/>
              </w:rPr>
              <w:t xml:space="preserve">were </w:t>
            </w:r>
            <w:r w:rsidRPr="00B5568B">
              <w:rPr>
                <w:rFonts w:eastAsia="Arial" w:cs="Arial"/>
                <w:w w:val="110"/>
              </w:rPr>
              <w:t xml:space="preserve">connected with </w:t>
            </w:r>
            <w:r w:rsidRPr="00B5568B">
              <w:rPr>
                <w:rFonts w:eastAsia="Arial" w:cs="Arial"/>
                <w:strike/>
                <w:w w:val="110"/>
              </w:rPr>
              <w:t>of</w:t>
            </w:r>
            <w:r w:rsidRPr="00B5568B">
              <w:rPr>
                <w:rFonts w:eastAsia="Arial" w:cs="Arial"/>
                <w:w w:val="110"/>
              </w:rPr>
              <w:t xml:space="preserve"> inadequacy of </w:t>
            </w:r>
            <w:r w:rsidR="00083782" w:rsidRPr="00B5568B">
              <w:rPr>
                <w:rFonts w:eastAsia="Arial" w:cs="Arial"/>
                <w:w w:val="110"/>
              </w:rPr>
              <w:t xml:space="preserve">pharmaceutical </w:t>
            </w:r>
            <w:r w:rsidRPr="00B5568B">
              <w:rPr>
                <w:rFonts w:eastAsia="Arial" w:cs="Arial"/>
                <w:w w:val="110"/>
              </w:rPr>
              <w:t xml:space="preserve">services in the neighbourhood. </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834310" w:rsidP="00834310">
            <w:pPr>
              <w:ind w:left="136"/>
              <w:jc w:val="both"/>
              <w:rPr>
                <w:rFonts w:eastAsia="Arial" w:cs="Arial"/>
                <w:w w:val="110"/>
              </w:rPr>
            </w:pPr>
            <w:r w:rsidRPr="00B5568B">
              <w:rPr>
                <w:rFonts w:eastAsia="Arial" w:cs="Arial"/>
                <w:w w:val="110"/>
              </w:rPr>
              <w:t xml:space="preserve">The Applicant replied that it related to access to services.  She did not think that people of Wellhouse had the easiest access.  Walking to Boots at </w:t>
            </w:r>
            <w:r w:rsidRPr="00B5568B">
              <w:rPr>
                <w:rFonts w:eastAsia="Arial" w:cs="Arial"/>
                <w:strike/>
                <w:w w:val="110"/>
              </w:rPr>
              <w:t>Forth</w:t>
            </w:r>
            <w:r w:rsidRPr="00B5568B">
              <w:rPr>
                <w:rFonts w:eastAsia="Arial" w:cs="Arial"/>
                <w:w w:val="110"/>
              </w:rPr>
              <w:t xml:space="preserve"> </w:t>
            </w:r>
            <w:r w:rsidR="00C6151F" w:rsidRPr="00B5568B">
              <w:rPr>
                <w:rFonts w:eastAsia="Arial" w:cs="Arial"/>
                <w:w w:val="110"/>
              </w:rPr>
              <w:t xml:space="preserve">the Fort </w:t>
            </w:r>
            <w:r w:rsidRPr="00B5568B">
              <w:rPr>
                <w:rFonts w:eastAsia="Arial" w:cs="Arial"/>
                <w:w w:val="110"/>
              </w:rPr>
              <w:t xml:space="preserve">or to any shops in that area was not easy.  There was difficult terrain to manage.  </w:t>
            </w:r>
            <w:r w:rsidR="006758B9" w:rsidRPr="00B5568B">
              <w:rPr>
                <w:rFonts w:eastAsia="Arial" w:cs="Arial"/>
                <w:w w:val="110"/>
              </w:rPr>
              <w:t>In addition,</w:t>
            </w:r>
            <w:r w:rsidRPr="00B5568B">
              <w:rPr>
                <w:rFonts w:eastAsia="Arial" w:cs="Arial"/>
                <w:w w:val="110"/>
              </w:rPr>
              <w:t xml:space="preserve"> the public transport links were not great.  Some health services h</w:t>
            </w:r>
            <w:r w:rsidR="00D72FA0" w:rsidRPr="00B5568B">
              <w:rPr>
                <w:rFonts w:eastAsia="Arial" w:cs="Arial"/>
                <w:w w:val="110"/>
              </w:rPr>
              <w:t>ad been reduced because the out-of-</w:t>
            </w:r>
            <w:r w:rsidRPr="00B5568B">
              <w:rPr>
                <w:rFonts w:eastAsia="Arial" w:cs="Arial"/>
                <w:w w:val="110"/>
              </w:rPr>
              <w:t>hours service at the Easterhouse Health Centre</w:t>
            </w:r>
            <w:r w:rsidR="00ED40BD" w:rsidRPr="00B5568B">
              <w:rPr>
                <w:rFonts w:eastAsia="Arial" w:cs="Arial"/>
                <w:w w:val="110"/>
              </w:rPr>
              <w:t xml:space="preserve"> had been suspended</w:t>
            </w:r>
            <w:r w:rsidR="0051741B">
              <w:rPr>
                <w:rFonts w:eastAsia="Arial" w:cs="Arial"/>
                <w:w w:val="110"/>
              </w:rPr>
              <w:t>.</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D72FA0" w:rsidP="00D72FA0">
            <w:pPr>
              <w:ind w:left="136"/>
              <w:jc w:val="both"/>
              <w:rPr>
                <w:rFonts w:eastAsia="Arial" w:cs="Arial"/>
                <w:w w:val="110"/>
              </w:rPr>
            </w:pPr>
            <w:r w:rsidRPr="00B5568B">
              <w:rPr>
                <w:rFonts w:eastAsia="Arial" w:cs="Arial"/>
                <w:w w:val="110"/>
              </w:rPr>
              <w:t>Mr Woods asked whether this related to pharmaceutical services.</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D72FA0" w:rsidP="00B03046">
            <w:pPr>
              <w:ind w:left="136"/>
              <w:jc w:val="both"/>
              <w:rPr>
                <w:rFonts w:eastAsia="Arial" w:cs="Arial"/>
                <w:w w:val="110"/>
              </w:rPr>
            </w:pPr>
            <w:r w:rsidRPr="00B5568B">
              <w:rPr>
                <w:rFonts w:eastAsia="Arial" w:cs="Arial"/>
                <w:w w:val="110"/>
              </w:rPr>
              <w:t xml:space="preserve">The Applicant confirmed that it did since many people might need to obtain a prescription after their GP appointment, and not having access to the </w:t>
            </w:r>
            <w:r w:rsidR="006758B9" w:rsidRPr="00B5568B">
              <w:rPr>
                <w:rFonts w:eastAsia="Arial" w:cs="Arial"/>
                <w:w w:val="110"/>
              </w:rPr>
              <w:t>out-of-hours,</w:t>
            </w:r>
            <w:r w:rsidRPr="00B5568B">
              <w:rPr>
                <w:rFonts w:eastAsia="Arial" w:cs="Arial"/>
                <w:w w:val="110"/>
              </w:rPr>
              <w:t xml:space="preserve"> service represented a health inequality in the area.  </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D72FA0" w:rsidP="00B03046">
            <w:pPr>
              <w:ind w:left="136"/>
              <w:jc w:val="both"/>
              <w:rPr>
                <w:rFonts w:eastAsia="Arial" w:cs="Arial"/>
                <w:w w:val="110"/>
              </w:rPr>
            </w:pPr>
            <w:r w:rsidRPr="00B5568B">
              <w:rPr>
                <w:rFonts w:eastAsia="Arial" w:cs="Arial"/>
                <w:w w:val="110"/>
              </w:rPr>
              <w:t>Ms Diamond asked the Applicant to provide more detail on the new homes being built – did this relate to new homes being built outwith the area putting a strain on the existing pharmacies, and asked whether this was scattered throughout the area, or whether it related to a particular pharmacy.</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D72FA0" w:rsidP="00B03046">
            <w:pPr>
              <w:ind w:left="136"/>
              <w:jc w:val="both"/>
              <w:rPr>
                <w:rFonts w:eastAsia="Arial" w:cs="Arial"/>
                <w:w w:val="110"/>
              </w:rPr>
            </w:pPr>
            <w:r w:rsidRPr="00B5568B">
              <w:rPr>
                <w:rFonts w:eastAsia="Arial" w:cs="Arial"/>
                <w:w w:val="110"/>
              </w:rPr>
              <w:t xml:space="preserve">The Applicant replied that it related to all pharmacies as the new housing being built was all over Easterhouse.  All pharmacies were already busy and the increase in new houses would </w:t>
            </w:r>
            <w:r w:rsidR="006758B9" w:rsidRPr="00B5568B">
              <w:rPr>
                <w:rFonts w:eastAsia="Arial" w:cs="Arial"/>
                <w:w w:val="110"/>
              </w:rPr>
              <w:t>affect</w:t>
            </w:r>
            <w:r w:rsidRPr="00B5568B">
              <w:rPr>
                <w:rFonts w:eastAsia="Arial" w:cs="Arial"/>
                <w:w w:val="110"/>
              </w:rPr>
              <w:t xml:space="preserve"> all of them. </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D72FA0" w:rsidP="008D4B9B">
            <w:pPr>
              <w:ind w:left="136"/>
              <w:jc w:val="both"/>
              <w:rPr>
                <w:rFonts w:eastAsia="Arial" w:cs="Arial"/>
                <w:w w:val="110"/>
              </w:rPr>
            </w:pPr>
            <w:r w:rsidRPr="00B5568B">
              <w:rPr>
                <w:rFonts w:eastAsia="Arial" w:cs="Arial"/>
                <w:w w:val="110"/>
              </w:rPr>
              <w:t xml:space="preserve">The Chair </w:t>
            </w:r>
            <w:r w:rsidR="008D4B9B" w:rsidRPr="00B5568B">
              <w:rPr>
                <w:rFonts w:eastAsia="Arial" w:cs="Arial"/>
                <w:w w:val="110"/>
              </w:rPr>
              <w:t xml:space="preserve">referred to </w:t>
            </w:r>
            <w:r w:rsidRPr="00B5568B">
              <w:rPr>
                <w:rFonts w:eastAsia="Arial" w:cs="Arial"/>
                <w:w w:val="110"/>
              </w:rPr>
              <w:t>correspondence from Glasgow City Council in relation to housing</w:t>
            </w:r>
            <w:r w:rsidR="008D4B9B" w:rsidRPr="00B5568B">
              <w:rPr>
                <w:rFonts w:eastAsia="Arial" w:cs="Arial"/>
                <w:w w:val="110"/>
              </w:rPr>
              <w:t xml:space="preserve"> developments, with two onsite active developments – Persimmon Homes (Garthamlock) and Merchant Homes (Stepford Road) and asked which pharmacies would be most affected </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D72FA0" w:rsidP="00322963">
            <w:pPr>
              <w:ind w:left="136"/>
              <w:jc w:val="both"/>
              <w:rPr>
                <w:rFonts w:eastAsia="Arial" w:cs="Arial"/>
                <w:w w:val="110"/>
              </w:rPr>
            </w:pPr>
            <w:r w:rsidRPr="00B5568B">
              <w:rPr>
                <w:rFonts w:eastAsia="Arial" w:cs="Arial"/>
                <w:w w:val="110"/>
              </w:rPr>
              <w:t>Mr Andrew</w:t>
            </w:r>
            <w:r w:rsidR="00ED40BD" w:rsidRPr="00B5568B">
              <w:rPr>
                <w:rFonts w:eastAsia="Arial" w:cs="Arial"/>
                <w:w w:val="110"/>
              </w:rPr>
              <w:t>s</w:t>
            </w:r>
            <w:r w:rsidRPr="00B5568B">
              <w:rPr>
                <w:rFonts w:eastAsia="Arial" w:cs="Arial"/>
                <w:w w:val="110"/>
              </w:rPr>
              <w:t xml:space="preserve"> interjected that he believed </w:t>
            </w:r>
            <w:r w:rsidR="00EF4E04" w:rsidRPr="00B5568B">
              <w:rPr>
                <w:rFonts w:eastAsia="Arial" w:cs="Arial"/>
                <w:w w:val="110"/>
              </w:rPr>
              <w:t xml:space="preserve">the Garthamlock development </w:t>
            </w:r>
            <w:r w:rsidRPr="00B5568B">
              <w:rPr>
                <w:rFonts w:eastAsia="Arial" w:cs="Arial"/>
                <w:w w:val="110"/>
              </w:rPr>
              <w:t>would affect Boots nearest the Fort</w:t>
            </w:r>
            <w:r w:rsidR="00EF4E04" w:rsidRPr="00B5568B">
              <w:rPr>
                <w:rFonts w:eastAsia="Arial" w:cs="Arial"/>
                <w:w w:val="110"/>
              </w:rPr>
              <w:t>, and the Boots at the Easterhouse Shopping Centre would be affected by the development by Merchant Homes</w:t>
            </w:r>
            <w:r w:rsidRPr="00B5568B">
              <w:rPr>
                <w:rFonts w:eastAsia="Arial" w:cs="Arial"/>
                <w:w w:val="110"/>
              </w:rPr>
              <w:t xml:space="preserve">. </w:t>
            </w:r>
            <w:r w:rsidR="00EF4E04" w:rsidRPr="00B5568B">
              <w:rPr>
                <w:rFonts w:eastAsia="Arial" w:cs="Arial"/>
                <w:w w:val="110"/>
              </w:rPr>
              <w:t xml:space="preserve">   The Applicant stated that </w:t>
            </w:r>
            <w:r w:rsidR="006758B9" w:rsidRPr="00B5568B">
              <w:rPr>
                <w:rFonts w:eastAsia="Arial" w:cs="Arial"/>
                <w:w w:val="110"/>
              </w:rPr>
              <w:t>now</w:t>
            </w:r>
            <w:r w:rsidR="00EF4E04" w:rsidRPr="00B5568B">
              <w:rPr>
                <w:rFonts w:eastAsia="Arial" w:cs="Arial"/>
                <w:w w:val="110"/>
              </w:rPr>
              <w:t xml:space="preserve">, there </w:t>
            </w:r>
            <w:r w:rsidR="00322963" w:rsidRPr="00B5568B">
              <w:rPr>
                <w:rFonts w:eastAsia="Arial" w:cs="Arial"/>
                <w:w w:val="110"/>
              </w:rPr>
              <w:t xml:space="preserve">were developments currently taking place </w:t>
            </w:r>
            <w:r w:rsidR="00EF4E04" w:rsidRPr="00B5568B">
              <w:rPr>
                <w:rFonts w:eastAsia="Arial" w:cs="Arial"/>
                <w:w w:val="110"/>
              </w:rPr>
              <w:t xml:space="preserve">opposite the Easterhouse Health Centre on Auchinlea Road, </w:t>
            </w:r>
            <w:r w:rsidR="006758B9" w:rsidRPr="00B5568B">
              <w:rPr>
                <w:rFonts w:eastAsia="Arial" w:cs="Arial"/>
                <w:w w:val="110"/>
              </w:rPr>
              <w:t>and</w:t>
            </w:r>
            <w:r w:rsidR="00EF4E04" w:rsidRPr="00B5568B">
              <w:rPr>
                <w:rFonts w:eastAsia="Arial" w:cs="Arial"/>
                <w:w w:val="110"/>
              </w:rPr>
              <w:t xml:space="preserve"> at </w:t>
            </w:r>
            <w:r w:rsidR="006758B9" w:rsidRPr="00B5568B">
              <w:rPr>
                <w:rFonts w:eastAsia="Arial" w:cs="Arial"/>
                <w:w w:val="110"/>
              </w:rPr>
              <w:t xml:space="preserve">Banton </w:t>
            </w:r>
            <w:r w:rsidR="00EF4E04" w:rsidRPr="00B5568B">
              <w:rPr>
                <w:rFonts w:eastAsia="Arial" w:cs="Arial"/>
                <w:w w:val="110"/>
              </w:rPr>
              <w:t xml:space="preserve">Place. </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ED40BD" w:rsidP="00EF4E04">
            <w:pPr>
              <w:ind w:left="136"/>
              <w:jc w:val="both"/>
              <w:rPr>
                <w:rFonts w:eastAsia="Arial" w:cs="Arial"/>
                <w:w w:val="110"/>
              </w:rPr>
            </w:pPr>
            <w:r w:rsidRPr="00B5568B">
              <w:rPr>
                <w:rFonts w:eastAsia="Arial" w:cs="Arial"/>
                <w:w w:val="110"/>
              </w:rPr>
              <w:t>The Chair</w:t>
            </w:r>
            <w:r w:rsidR="00D72FA0" w:rsidRPr="00B5568B">
              <w:rPr>
                <w:rFonts w:eastAsia="Arial" w:cs="Arial"/>
                <w:w w:val="110"/>
              </w:rPr>
              <w:t xml:space="preserve"> </w:t>
            </w:r>
            <w:r w:rsidR="00EF4E04" w:rsidRPr="00B5568B">
              <w:rPr>
                <w:rFonts w:eastAsia="Arial" w:cs="Arial"/>
                <w:w w:val="110"/>
              </w:rPr>
              <w:t>asked about Calvay Housing Development on Blythe Road and Ba</w:t>
            </w:r>
            <w:r w:rsidR="00CD143F" w:rsidRPr="00B5568B">
              <w:rPr>
                <w:rFonts w:eastAsia="Arial" w:cs="Arial"/>
                <w:w w:val="110"/>
              </w:rPr>
              <w:t>rla</w:t>
            </w:r>
            <w:r w:rsidR="00EF4E04" w:rsidRPr="00B5568B">
              <w:rPr>
                <w:rFonts w:eastAsia="Arial" w:cs="Arial"/>
                <w:w w:val="110"/>
              </w:rPr>
              <w:t>nark Road.</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EF4E04" w:rsidP="00B03046">
            <w:pPr>
              <w:ind w:left="136"/>
              <w:jc w:val="both"/>
              <w:rPr>
                <w:rFonts w:eastAsia="Arial" w:cs="Arial"/>
                <w:w w:val="110"/>
              </w:rPr>
            </w:pPr>
            <w:r w:rsidRPr="00B5568B">
              <w:rPr>
                <w:rFonts w:eastAsia="Arial" w:cs="Arial"/>
                <w:w w:val="110"/>
              </w:rPr>
              <w:t>Mr Andrews interjected that Lloyds would be affected by the Blythe Road development but he was not sure which pharmacy would be affected by the development on Ba</w:t>
            </w:r>
            <w:r w:rsidR="00CD143F" w:rsidRPr="00B5568B">
              <w:rPr>
                <w:rFonts w:eastAsia="Arial" w:cs="Arial"/>
                <w:w w:val="110"/>
              </w:rPr>
              <w:t>rla</w:t>
            </w:r>
            <w:r w:rsidRPr="00B5568B">
              <w:rPr>
                <w:rFonts w:eastAsia="Arial" w:cs="Arial"/>
                <w:w w:val="110"/>
              </w:rPr>
              <w:t xml:space="preserve">nark Road. </w:t>
            </w:r>
          </w:p>
        </w:tc>
      </w:tr>
      <w:tr w:rsidR="00535F5E" w:rsidRPr="00B5568B" w:rsidTr="00E13217">
        <w:tc>
          <w:tcPr>
            <w:tcW w:w="1276" w:type="dxa"/>
          </w:tcPr>
          <w:p w:rsidR="00535F5E" w:rsidRPr="00B5568B" w:rsidRDefault="00535F5E" w:rsidP="00F21349">
            <w:pPr>
              <w:pStyle w:val="ListParagraph"/>
              <w:numPr>
                <w:ilvl w:val="1"/>
                <w:numId w:val="24"/>
              </w:numPr>
              <w:tabs>
                <w:tab w:val="left" w:pos="3686"/>
              </w:tabs>
              <w:ind w:hanging="758"/>
              <w:rPr>
                <w:rFonts w:cs="Arial"/>
              </w:rPr>
            </w:pPr>
          </w:p>
        </w:tc>
        <w:tc>
          <w:tcPr>
            <w:tcW w:w="8221" w:type="dxa"/>
          </w:tcPr>
          <w:p w:rsidR="00535F5E" w:rsidRPr="00B5568B" w:rsidRDefault="00CD143F" w:rsidP="00B03046">
            <w:pPr>
              <w:ind w:left="136"/>
              <w:jc w:val="both"/>
              <w:rPr>
                <w:rFonts w:eastAsia="Arial" w:cs="Arial"/>
                <w:w w:val="110"/>
              </w:rPr>
            </w:pPr>
            <w:r w:rsidRPr="00B5568B">
              <w:rPr>
                <w:rFonts w:eastAsia="Arial" w:cs="Arial"/>
                <w:w w:val="110"/>
              </w:rPr>
              <w:t xml:space="preserve">Ms Lynch explained that the PPC role was to identify </w:t>
            </w:r>
            <w:r w:rsidR="00ED40BD" w:rsidRPr="00B5568B">
              <w:rPr>
                <w:rFonts w:eastAsia="Arial" w:cs="Arial"/>
                <w:w w:val="110"/>
              </w:rPr>
              <w:t>whether</w:t>
            </w:r>
            <w:r w:rsidRPr="00B5568B">
              <w:rPr>
                <w:rFonts w:eastAsia="Arial" w:cs="Arial"/>
                <w:w w:val="110"/>
              </w:rPr>
              <w:t xml:space="preserve"> an inadequate </w:t>
            </w:r>
            <w:r w:rsidR="00ED40BD" w:rsidRPr="00B5568B">
              <w:rPr>
                <w:rFonts w:eastAsia="Arial" w:cs="Arial"/>
                <w:w w:val="110"/>
              </w:rPr>
              <w:t xml:space="preserve">pharmaceutical </w:t>
            </w:r>
            <w:r w:rsidRPr="00B5568B">
              <w:rPr>
                <w:rFonts w:eastAsia="Arial" w:cs="Arial"/>
                <w:w w:val="110"/>
              </w:rPr>
              <w:t xml:space="preserve">service </w:t>
            </w:r>
            <w:r w:rsidR="00ED40BD" w:rsidRPr="00B5568B">
              <w:rPr>
                <w:rFonts w:eastAsia="Arial" w:cs="Arial"/>
                <w:w w:val="110"/>
              </w:rPr>
              <w:t>existed</w:t>
            </w:r>
            <w:r w:rsidRPr="00B5568B">
              <w:rPr>
                <w:rFonts w:eastAsia="Arial" w:cs="Arial"/>
                <w:w w:val="110"/>
              </w:rPr>
              <w:t xml:space="preserve"> in a community and was endeavouring to understand how residents lived in </w:t>
            </w:r>
            <w:r w:rsidR="006758B9" w:rsidRPr="00B5568B">
              <w:rPr>
                <w:rFonts w:eastAsia="Arial" w:cs="Arial"/>
                <w:w w:val="110"/>
              </w:rPr>
              <w:t>Wellhouse.</w:t>
            </w:r>
            <w:r w:rsidRPr="00B5568B">
              <w:rPr>
                <w:rFonts w:eastAsia="Arial" w:cs="Arial"/>
                <w:w w:val="110"/>
              </w:rPr>
              <w:t xml:space="preserve"> Ms Lynch asked the Applicant to explain what inadequacy was if someone in Wellhouse was unable to access one of these pharmacies. </w:t>
            </w:r>
          </w:p>
        </w:tc>
      </w:tr>
      <w:tr w:rsidR="00D72FA0" w:rsidRPr="00B5568B" w:rsidTr="00E13217">
        <w:tc>
          <w:tcPr>
            <w:tcW w:w="1276" w:type="dxa"/>
          </w:tcPr>
          <w:p w:rsidR="00D72FA0" w:rsidRPr="00B5568B" w:rsidRDefault="00D72FA0" w:rsidP="00F21349">
            <w:pPr>
              <w:pStyle w:val="ListParagraph"/>
              <w:numPr>
                <w:ilvl w:val="1"/>
                <w:numId w:val="24"/>
              </w:numPr>
              <w:tabs>
                <w:tab w:val="left" w:pos="3686"/>
              </w:tabs>
              <w:ind w:hanging="758"/>
              <w:rPr>
                <w:rFonts w:cs="Arial"/>
              </w:rPr>
            </w:pPr>
          </w:p>
        </w:tc>
        <w:tc>
          <w:tcPr>
            <w:tcW w:w="8221" w:type="dxa"/>
          </w:tcPr>
          <w:p w:rsidR="00D72FA0" w:rsidRPr="00B5568B" w:rsidRDefault="00CD143F" w:rsidP="00B03046">
            <w:pPr>
              <w:ind w:left="136"/>
              <w:jc w:val="both"/>
              <w:rPr>
                <w:rFonts w:eastAsia="Arial" w:cs="Arial"/>
                <w:w w:val="110"/>
              </w:rPr>
            </w:pPr>
            <w:r w:rsidRPr="00B5568B">
              <w:rPr>
                <w:rFonts w:eastAsia="Arial" w:cs="Arial"/>
                <w:w w:val="110"/>
              </w:rPr>
              <w:t xml:space="preserve">The Applicant replied that it was not about distance.  Not everyone was able to walk a mile or get public transport.  </w:t>
            </w:r>
            <w:r w:rsidR="006758B9" w:rsidRPr="00B5568B">
              <w:rPr>
                <w:rFonts w:eastAsia="Arial" w:cs="Arial"/>
                <w:w w:val="110"/>
              </w:rPr>
              <w:t>In addition</w:t>
            </w:r>
            <w:r w:rsidRPr="00B5568B">
              <w:rPr>
                <w:rFonts w:eastAsia="Arial" w:cs="Arial"/>
                <w:w w:val="110"/>
              </w:rPr>
              <w:t>, they could experience a long waiting time once they arrived at the pharmacy.   From the CAR, there had been comments about stock availability and respondents had had to return multiple times to get their prescription filled, which meant several journeys, often using public transport or taxis.</w:t>
            </w:r>
          </w:p>
        </w:tc>
      </w:tr>
      <w:tr w:rsidR="00D72FA0" w:rsidRPr="00B5568B" w:rsidTr="00E13217">
        <w:tc>
          <w:tcPr>
            <w:tcW w:w="1276" w:type="dxa"/>
          </w:tcPr>
          <w:p w:rsidR="00D72FA0" w:rsidRPr="00B5568B" w:rsidRDefault="00D72FA0" w:rsidP="00F21349">
            <w:pPr>
              <w:pStyle w:val="ListParagraph"/>
              <w:numPr>
                <w:ilvl w:val="1"/>
                <w:numId w:val="24"/>
              </w:numPr>
              <w:tabs>
                <w:tab w:val="left" w:pos="3686"/>
              </w:tabs>
              <w:ind w:hanging="758"/>
              <w:rPr>
                <w:rFonts w:cs="Arial"/>
              </w:rPr>
            </w:pPr>
          </w:p>
        </w:tc>
        <w:tc>
          <w:tcPr>
            <w:tcW w:w="8221" w:type="dxa"/>
          </w:tcPr>
          <w:p w:rsidR="00D72FA0" w:rsidRPr="00B5568B" w:rsidRDefault="00CD143F" w:rsidP="00CD143F">
            <w:pPr>
              <w:ind w:left="136"/>
              <w:jc w:val="both"/>
              <w:rPr>
                <w:rFonts w:eastAsia="Arial" w:cs="Arial"/>
                <w:w w:val="110"/>
              </w:rPr>
            </w:pPr>
            <w:r w:rsidRPr="00B5568B">
              <w:rPr>
                <w:rFonts w:eastAsia="Arial" w:cs="Arial"/>
                <w:w w:val="110"/>
              </w:rPr>
              <w:t>Ms Lynch asked about the SIMD datazones and asked how the health needs of this community</w:t>
            </w:r>
            <w:r w:rsidR="0013729D" w:rsidRPr="00B5568B">
              <w:rPr>
                <w:rFonts w:eastAsia="Arial" w:cs="Arial"/>
                <w:w w:val="110"/>
              </w:rPr>
              <w:t xml:space="preserve"> </w:t>
            </w:r>
            <w:r w:rsidR="00ED40BD" w:rsidRPr="00B5568B">
              <w:rPr>
                <w:rFonts w:eastAsia="Arial" w:cs="Arial"/>
                <w:w w:val="110"/>
              </w:rPr>
              <w:t xml:space="preserve">were </w:t>
            </w:r>
            <w:r w:rsidR="0013729D" w:rsidRPr="00B5568B">
              <w:rPr>
                <w:rFonts w:eastAsia="Arial" w:cs="Arial"/>
                <w:w w:val="110"/>
              </w:rPr>
              <w:t>different from people in other parts of Glasgow</w:t>
            </w:r>
            <w:r w:rsidR="00D1382E" w:rsidRPr="00B5568B">
              <w:rPr>
                <w:rFonts w:eastAsia="Arial" w:cs="Arial"/>
                <w:w w:val="110"/>
              </w:rPr>
              <w:t xml:space="preserve">, and which </w:t>
            </w:r>
            <w:r w:rsidR="00ED40BD" w:rsidRPr="00B5568B">
              <w:rPr>
                <w:rFonts w:eastAsia="Arial" w:cs="Arial"/>
                <w:w w:val="110"/>
              </w:rPr>
              <w:t xml:space="preserve">pharmaceutical </w:t>
            </w:r>
            <w:r w:rsidR="00D1382E" w:rsidRPr="00B5568B">
              <w:rPr>
                <w:rFonts w:eastAsia="Arial" w:cs="Arial"/>
                <w:w w:val="110"/>
              </w:rPr>
              <w:t>services were not currently being provided.</w:t>
            </w:r>
          </w:p>
        </w:tc>
      </w:tr>
      <w:tr w:rsidR="00D72FA0" w:rsidRPr="00B5568B" w:rsidTr="00E13217">
        <w:tc>
          <w:tcPr>
            <w:tcW w:w="1276" w:type="dxa"/>
          </w:tcPr>
          <w:p w:rsidR="00D72FA0" w:rsidRPr="00B5568B" w:rsidRDefault="00D72FA0" w:rsidP="00F21349">
            <w:pPr>
              <w:pStyle w:val="ListParagraph"/>
              <w:numPr>
                <w:ilvl w:val="1"/>
                <w:numId w:val="24"/>
              </w:numPr>
              <w:tabs>
                <w:tab w:val="left" w:pos="3686"/>
              </w:tabs>
              <w:ind w:hanging="758"/>
              <w:rPr>
                <w:rFonts w:cs="Arial"/>
              </w:rPr>
            </w:pPr>
          </w:p>
        </w:tc>
        <w:tc>
          <w:tcPr>
            <w:tcW w:w="8221" w:type="dxa"/>
          </w:tcPr>
          <w:p w:rsidR="00D72FA0" w:rsidRPr="00B5568B" w:rsidRDefault="00D1382E" w:rsidP="00D1382E">
            <w:pPr>
              <w:ind w:left="136"/>
              <w:jc w:val="both"/>
              <w:rPr>
                <w:rFonts w:eastAsia="Arial" w:cs="Arial"/>
                <w:w w:val="110"/>
              </w:rPr>
            </w:pPr>
            <w:r w:rsidRPr="00B5568B">
              <w:rPr>
                <w:rFonts w:eastAsia="Arial" w:cs="Arial"/>
                <w:w w:val="110"/>
              </w:rPr>
              <w:t xml:space="preserve">The Applicant replied that she had an independent prescriber and someone who specialised in addiction services and one problem facing residents related to issues of addiction and drugs.  It would be a benefit to the community to liaise with other health personnel such as district nurses.  One other possibility was to deliver dressings to patients.  The Applicant added that 36% of residents had </w:t>
            </w:r>
            <w:r w:rsidR="006758B9" w:rsidRPr="00B5568B">
              <w:rPr>
                <w:rFonts w:eastAsia="Arial" w:cs="Arial"/>
                <w:w w:val="110"/>
              </w:rPr>
              <w:t>long-term</w:t>
            </w:r>
            <w:r w:rsidRPr="00B5568B">
              <w:rPr>
                <w:rFonts w:eastAsia="Arial" w:cs="Arial"/>
                <w:w w:val="110"/>
              </w:rPr>
              <w:t xml:space="preserve"> health conditions and the new pharmacy would benefit them.</w:t>
            </w:r>
          </w:p>
        </w:tc>
      </w:tr>
      <w:tr w:rsidR="00D72FA0" w:rsidRPr="00B5568B" w:rsidTr="00E13217">
        <w:tc>
          <w:tcPr>
            <w:tcW w:w="1276" w:type="dxa"/>
          </w:tcPr>
          <w:p w:rsidR="00D72FA0" w:rsidRPr="00B5568B" w:rsidRDefault="00D72FA0" w:rsidP="00F21349">
            <w:pPr>
              <w:pStyle w:val="ListParagraph"/>
              <w:numPr>
                <w:ilvl w:val="1"/>
                <w:numId w:val="24"/>
              </w:numPr>
              <w:tabs>
                <w:tab w:val="left" w:pos="3686"/>
              </w:tabs>
              <w:ind w:hanging="758"/>
              <w:rPr>
                <w:rFonts w:cs="Arial"/>
              </w:rPr>
            </w:pPr>
          </w:p>
        </w:tc>
        <w:tc>
          <w:tcPr>
            <w:tcW w:w="8221" w:type="dxa"/>
          </w:tcPr>
          <w:p w:rsidR="00D72FA0" w:rsidRPr="00B5568B" w:rsidRDefault="00D1382E" w:rsidP="00B03046">
            <w:pPr>
              <w:ind w:left="136"/>
              <w:jc w:val="both"/>
              <w:rPr>
                <w:rFonts w:eastAsia="Arial" w:cs="Arial"/>
                <w:w w:val="110"/>
              </w:rPr>
            </w:pPr>
            <w:r w:rsidRPr="00B5568B">
              <w:rPr>
                <w:rFonts w:eastAsia="Arial" w:cs="Arial"/>
                <w:w w:val="110"/>
              </w:rPr>
              <w:t xml:space="preserve">Ms Lynch asked whether there was a needle exchange service currently in the area – where did people go if they required that service. </w:t>
            </w:r>
          </w:p>
        </w:tc>
      </w:tr>
      <w:tr w:rsidR="00D72FA0" w:rsidRPr="00B5568B" w:rsidTr="00E13217">
        <w:tc>
          <w:tcPr>
            <w:tcW w:w="1276" w:type="dxa"/>
          </w:tcPr>
          <w:p w:rsidR="00D72FA0" w:rsidRPr="00B5568B" w:rsidRDefault="00D72FA0" w:rsidP="00F21349">
            <w:pPr>
              <w:pStyle w:val="ListParagraph"/>
              <w:numPr>
                <w:ilvl w:val="1"/>
                <w:numId w:val="24"/>
              </w:numPr>
              <w:tabs>
                <w:tab w:val="left" w:pos="3686"/>
              </w:tabs>
              <w:ind w:hanging="758"/>
              <w:rPr>
                <w:rFonts w:cs="Arial"/>
              </w:rPr>
            </w:pPr>
          </w:p>
        </w:tc>
        <w:tc>
          <w:tcPr>
            <w:tcW w:w="8221" w:type="dxa"/>
          </w:tcPr>
          <w:p w:rsidR="00D72FA0" w:rsidRPr="00B5568B" w:rsidRDefault="00D1382E" w:rsidP="00B03046">
            <w:pPr>
              <w:ind w:left="136"/>
              <w:jc w:val="both"/>
              <w:rPr>
                <w:rFonts w:eastAsia="Arial" w:cs="Arial"/>
                <w:w w:val="110"/>
              </w:rPr>
            </w:pPr>
            <w:r w:rsidRPr="00B5568B">
              <w:rPr>
                <w:rFonts w:eastAsia="Arial" w:cs="Arial"/>
                <w:w w:val="110"/>
              </w:rPr>
              <w:t xml:space="preserve">The Applicant replied that they accessed Lloyds at Shandwick Square. </w:t>
            </w:r>
          </w:p>
        </w:tc>
      </w:tr>
      <w:tr w:rsidR="00D72FA0" w:rsidRPr="00B5568B" w:rsidTr="00E13217">
        <w:tc>
          <w:tcPr>
            <w:tcW w:w="1276" w:type="dxa"/>
          </w:tcPr>
          <w:p w:rsidR="00D72FA0" w:rsidRPr="00B5568B" w:rsidRDefault="00D72FA0" w:rsidP="00F21349">
            <w:pPr>
              <w:pStyle w:val="ListParagraph"/>
              <w:numPr>
                <w:ilvl w:val="1"/>
                <w:numId w:val="24"/>
              </w:numPr>
              <w:tabs>
                <w:tab w:val="left" w:pos="3686"/>
              </w:tabs>
              <w:ind w:hanging="758"/>
              <w:rPr>
                <w:rFonts w:cs="Arial"/>
              </w:rPr>
            </w:pPr>
          </w:p>
        </w:tc>
        <w:tc>
          <w:tcPr>
            <w:tcW w:w="8221" w:type="dxa"/>
          </w:tcPr>
          <w:p w:rsidR="00D72FA0" w:rsidRPr="00B5568B" w:rsidRDefault="00D1382E" w:rsidP="002F080F">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asked the Applicant to explain the relationship </w:t>
            </w:r>
            <w:r w:rsidR="002F080F" w:rsidRPr="00B5568B">
              <w:rPr>
                <w:rFonts w:eastAsia="Arial" w:cs="Arial"/>
                <w:w w:val="110"/>
              </w:rPr>
              <w:t xml:space="preserve">between </w:t>
            </w:r>
            <w:r w:rsidR="006758B9" w:rsidRPr="00B5568B">
              <w:rPr>
                <w:rFonts w:eastAsia="Arial" w:cs="Arial"/>
                <w:w w:val="110"/>
              </w:rPr>
              <w:t>her</w:t>
            </w:r>
            <w:r w:rsidR="002F080F" w:rsidRPr="00B5568B">
              <w:rPr>
                <w:rFonts w:eastAsia="Arial" w:cs="Arial"/>
                <w:w w:val="110"/>
              </w:rPr>
              <w:t xml:space="preserve"> and Mr </w:t>
            </w:r>
            <w:r w:rsidR="006758B9" w:rsidRPr="00B5568B">
              <w:rPr>
                <w:rFonts w:eastAsia="Arial" w:cs="Arial"/>
                <w:w w:val="110"/>
              </w:rPr>
              <w:t>Majhu</w:t>
            </w:r>
            <w:r w:rsidR="002F080F" w:rsidRPr="00B5568B">
              <w:rPr>
                <w:rFonts w:eastAsia="Arial" w:cs="Arial"/>
                <w:w w:val="110"/>
              </w:rPr>
              <w:t xml:space="preserve"> – as she </w:t>
            </w:r>
            <w:r w:rsidR="00B17C0F" w:rsidRPr="00B5568B">
              <w:rPr>
                <w:rFonts w:eastAsia="Arial" w:cs="Arial"/>
                <w:w w:val="110"/>
              </w:rPr>
              <w:t xml:space="preserve">is </w:t>
            </w:r>
            <w:r w:rsidR="002F080F" w:rsidRPr="00B5568B">
              <w:rPr>
                <w:rFonts w:eastAsia="Arial" w:cs="Arial"/>
                <w:w w:val="110"/>
              </w:rPr>
              <w:t xml:space="preserve">named as the </w:t>
            </w:r>
            <w:r w:rsidR="006758B9" w:rsidRPr="00B5568B">
              <w:rPr>
                <w:rFonts w:eastAsia="Arial" w:cs="Arial"/>
                <w:w w:val="110"/>
              </w:rPr>
              <w:t>Superintendent</w:t>
            </w:r>
            <w:r w:rsidR="002F080F" w:rsidRPr="00B5568B">
              <w:rPr>
                <w:rFonts w:eastAsia="Arial" w:cs="Arial"/>
                <w:w w:val="110"/>
              </w:rPr>
              <w:t xml:space="preserve"> Pharmacist – and asked whether he was the owner. </w:t>
            </w:r>
          </w:p>
        </w:tc>
      </w:tr>
      <w:tr w:rsidR="00D72FA0" w:rsidRPr="00B5568B" w:rsidTr="00E13217">
        <w:tc>
          <w:tcPr>
            <w:tcW w:w="1276" w:type="dxa"/>
          </w:tcPr>
          <w:p w:rsidR="00D72FA0" w:rsidRPr="00B5568B" w:rsidRDefault="00D72FA0" w:rsidP="00F21349">
            <w:pPr>
              <w:pStyle w:val="ListParagraph"/>
              <w:numPr>
                <w:ilvl w:val="1"/>
                <w:numId w:val="24"/>
              </w:numPr>
              <w:tabs>
                <w:tab w:val="left" w:pos="3686"/>
              </w:tabs>
              <w:ind w:hanging="758"/>
              <w:rPr>
                <w:rFonts w:cs="Arial"/>
              </w:rPr>
            </w:pPr>
          </w:p>
        </w:tc>
        <w:tc>
          <w:tcPr>
            <w:tcW w:w="8221" w:type="dxa"/>
          </w:tcPr>
          <w:p w:rsidR="00D72FA0" w:rsidRPr="00B5568B" w:rsidRDefault="002F080F" w:rsidP="002F080F">
            <w:pPr>
              <w:ind w:left="136"/>
              <w:jc w:val="both"/>
              <w:rPr>
                <w:rFonts w:eastAsia="Arial" w:cs="Arial"/>
                <w:w w:val="110"/>
              </w:rPr>
            </w:pPr>
            <w:r w:rsidRPr="00B5568B">
              <w:rPr>
                <w:rFonts w:eastAsia="Arial" w:cs="Arial"/>
                <w:w w:val="110"/>
              </w:rPr>
              <w:t xml:space="preserve">The Applicant confirmed that Mr </w:t>
            </w:r>
            <w:r w:rsidR="006758B9" w:rsidRPr="00B5568B">
              <w:rPr>
                <w:rFonts w:eastAsia="Arial" w:cs="Arial"/>
                <w:w w:val="110"/>
              </w:rPr>
              <w:t>Majhu</w:t>
            </w:r>
            <w:r w:rsidRPr="00B5568B">
              <w:rPr>
                <w:rFonts w:eastAsia="Arial" w:cs="Arial"/>
                <w:w w:val="110"/>
              </w:rPr>
              <w:t xml:space="preserve"> was the owner of the business and she had been an employee for 12 years. </w:t>
            </w:r>
          </w:p>
        </w:tc>
      </w:tr>
      <w:tr w:rsidR="0013729D" w:rsidRPr="00B5568B" w:rsidTr="00E13217">
        <w:tc>
          <w:tcPr>
            <w:tcW w:w="1276" w:type="dxa"/>
          </w:tcPr>
          <w:p w:rsidR="0013729D" w:rsidRPr="00B5568B" w:rsidRDefault="0013729D" w:rsidP="00F21349">
            <w:pPr>
              <w:pStyle w:val="ListParagraph"/>
              <w:numPr>
                <w:ilvl w:val="1"/>
                <w:numId w:val="24"/>
              </w:numPr>
              <w:tabs>
                <w:tab w:val="left" w:pos="3686"/>
              </w:tabs>
              <w:ind w:hanging="758"/>
              <w:rPr>
                <w:rFonts w:cs="Arial"/>
              </w:rPr>
            </w:pPr>
          </w:p>
        </w:tc>
        <w:tc>
          <w:tcPr>
            <w:tcW w:w="8221" w:type="dxa"/>
          </w:tcPr>
          <w:p w:rsidR="0013729D" w:rsidRPr="00B5568B" w:rsidRDefault="002F080F" w:rsidP="002F080F">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asked whether the other employees for the pharmacy would be sourced through Mr </w:t>
            </w:r>
            <w:r w:rsidR="006758B9" w:rsidRPr="00B5568B">
              <w:rPr>
                <w:rFonts w:eastAsia="Arial" w:cs="Arial"/>
                <w:w w:val="110"/>
              </w:rPr>
              <w:t>Majhu’s</w:t>
            </w:r>
            <w:r w:rsidRPr="00B5568B">
              <w:rPr>
                <w:rFonts w:eastAsia="Arial" w:cs="Arial"/>
                <w:w w:val="110"/>
              </w:rPr>
              <w:t xml:space="preserve"> business. </w:t>
            </w:r>
          </w:p>
        </w:tc>
      </w:tr>
      <w:tr w:rsidR="0013729D" w:rsidRPr="00B5568B" w:rsidTr="00E13217">
        <w:tc>
          <w:tcPr>
            <w:tcW w:w="1276" w:type="dxa"/>
          </w:tcPr>
          <w:p w:rsidR="0013729D" w:rsidRPr="00B5568B" w:rsidRDefault="0013729D" w:rsidP="00F21349">
            <w:pPr>
              <w:pStyle w:val="ListParagraph"/>
              <w:numPr>
                <w:ilvl w:val="1"/>
                <w:numId w:val="24"/>
              </w:numPr>
              <w:tabs>
                <w:tab w:val="left" w:pos="3686"/>
              </w:tabs>
              <w:ind w:hanging="758"/>
              <w:rPr>
                <w:rFonts w:cs="Arial"/>
              </w:rPr>
            </w:pPr>
          </w:p>
        </w:tc>
        <w:tc>
          <w:tcPr>
            <w:tcW w:w="8221" w:type="dxa"/>
          </w:tcPr>
          <w:p w:rsidR="0013729D" w:rsidRPr="00B5568B" w:rsidRDefault="002F080F" w:rsidP="00B03046">
            <w:pPr>
              <w:ind w:left="136"/>
              <w:jc w:val="both"/>
              <w:rPr>
                <w:rFonts w:eastAsia="Arial" w:cs="Arial"/>
                <w:w w:val="110"/>
              </w:rPr>
            </w:pPr>
            <w:r w:rsidRPr="00B5568B">
              <w:rPr>
                <w:rFonts w:eastAsia="Arial" w:cs="Arial"/>
                <w:w w:val="110"/>
              </w:rPr>
              <w:t xml:space="preserve">The Applicant confirmed. </w:t>
            </w:r>
          </w:p>
        </w:tc>
      </w:tr>
      <w:tr w:rsidR="0013729D" w:rsidRPr="00B5568B" w:rsidTr="00E13217">
        <w:tc>
          <w:tcPr>
            <w:tcW w:w="1276" w:type="dxa"/>
          </w:tcPr>
          <w:p w:rsidR="0013729D" w:rsidRPr="00B5568B" w:rsidRDefault="0013729D" w:rsidP="00F21349">
            <w:pPr>
              <w:pStyle w:val="ListParagraph"/>
              <w:numPr>
                <w:ilvl w:val="1"/>
                <w:numId w:val="24"/>
              </w:numPr>
              <w:tabs>
                <w:tab w:val="left" w:pos="3686"/>
              </w:tabs>
              <w:ind w:hanging="758"/>
              <w:rPr>
                <w:rFonts w:cs="Arial"/>
              </w:rPr>
            </w:pPr>
          </w:p>
        </w:tc>
        <w:tc>
          <w:tcPr>
            <w:tcW w:w="8221" w:type="dxa"/>
          </w:tcPr>
          <w:p w:rsidR="0013729D" w:rsidRPr="00B5568B" w:rsidRDefault="002F080F" w:rsidP="002F080F">
            <w:pPr>
              <w:ind w:left="136"/>
              <w:jc w:val="both"/>
              <w:rPr>
                <w:rFonts w:eastAsia="Arial" w:cs="Arial"/>
                <w:w w:val="110"/>
              </w:rPr>
            </w:pPr>
            <w:r w:rsidRPr="00B5568B">
              <w:rPr>
                <w:rFonts w:eastAsia="Arial" w:cs="Arial"/>
                <w:w w:val="110"/>
              </w:rPr>
              <w:t xml:space="preserve">With reference to the Applicant’s extended hours, Mr </w:t>
            </w:r>
            <w:r w:rsidR="0048777D" w:rsidRPr="00B5568B">
              <w:rPr>
                <w:rFonts w:eastAsia="Arial" w:cs="Arial"/>
                <w:w w:val="110"/>
              </w:rPr>
              <w:t>Dykes</w:t>
            </w:r>
            <w:r w:rsidRPr="00B5568B">
              <w:rPr>
                <w:rFonts w:eastAsia="Arial" w:cs="Arial"/>
                <w:w w:val="110"/>
              </w:rPr>
              <w:t xml:space="preserve"> asked what guarantee there would be that after 6 months if business </w:t>
            </w:r>
            <w:r w:rsidR="006758B9" w:rsidRPr="00B5568B">
              <w:rPr>
                <w:rFonts w:eastAsia="Arial" w:cs="Arial"/>
                <w:w w:val="110"/>
              </w:rPr>
              <w:t>were</w:t>
            </w:r>
            <w:r w:rsidRPr="00B5568B">
              <w:rPr>
                <w:rFonts w:eastAsia="Arial" w:cs="Arial"/>
                <w:w w:val="110"/>
              </w:rPr>
              <w:t xml:space="preserve"> quiet, that they would no longer offer the extended hours, since </w:t>
            </w:r>
            <w:r w:rsidR="00ED40BD" w:rsidRPr="00B5568B">
              <w:rPr>
                <w:rFonts w:eastAsia="Arial" w:cs="Arial"/>
                <w:w w:val="110"/>
              </w:rPr>
              <w:t xml:space="preserve">community pharmacies were only required to operate to the </w:t>
            </w:r>
            <w:r w:rsidR="006758B9" w:rsidRPr="00B5568B">
              <w:rPr>
                <w:rFonts w:eastAsia="Arial" w:cs="Arial"/>
                <w:w w:val="110"/>
              </w:rPr>
              <w:t>Health Board’s</w:t>
            </w:r>
            <w:r w:rsidR="00ED40BD" w:rsidRPr="00B5568B">
              <w:rPr>
                <w:rFonts w:eastAsia="Arial" w:cs="Arial"/>
                <w:w w:val="110"/>
              </w:rPr>
              <w:t xml:space="preserve"> Model Hours of Service Scheme.</w:t>
            </w:r>
          </w:p>
        </w:tc>
      </w:tr>
      <w:tr w:rsidR="0013729D" w:rsidRPr="00B5568B" w:rsidTr="00E13217">
        <w:tc>
          <w:tcPr>
            <w:tcW w:w="1276" w:type="dxa"/>
          </w:tcPr>
          <w:p w:rsidR="0013729D" w:rsidRPr="00B5568B" w:rsidRDefault="0013729D" w:rsidP="00F21349">
            <w:pPr>
              <w:pStyle w:val="ListParagraph"/>
              <w:numPr>
                <w:ilvl w:val="1"/>
                <w:numId w:val="24"/>
              </w:numPr>
              <w:tabs>
                <w:tab w:val="left" w:pos="3686"/>
              </w:tabs>
              <w:ind w:hanging="758"/>
              <w:rPr>
                <w:rFonts w:cs="Arial"/>
              </w:rPr>
            </w:pPr>
          </w:p>
        </w:tc>
        <w:tc>
          <w:tcPr>
            <w:tcW w:w="8221" w:type="dxa"/>
          </w:tcPr>
          <w:p w:rsidR="0013729D" w:rsidRPr="00B5568B" w:rsidRDefault="002F080F" w:rsidP="002F080F">
            <w:pPr>
              <w:ind w:left="136"/>
              <w:jc w:val="both"/>
              <w:rPr>
                <w:rFonts w:eastAsia="Arial" w:cs="Arial"/>
                <w:w w:val="110"/>
              </w:rPr>
            </w:pPr>
            <w:r w:rsidRPr="00B5568B">
              <w:rPr>
                <w:rFonts w:eastAsia="Arial" w:cs="Arial"/>
                <w:w w:val="110"/>
              </w:rPr>
              <w:t xml:space="preserve">The Applicant replied that the community needed it.  She had worked in an extended hours pharmacy and staffed it herself for a long time.  The Applicant confirmed that there was no intention of reducing the extended hours. </w:t>
            </w:r>
          </w:p>
        </w:tc>
      </w:tr>
      <w:tr w:rsidR="0013729D" w:rsidRPr="00B5568B" w:rsidTr="00E13217">
        <w:tc>
          <w:tcPr>
            <w:tcW w:w="1276" w:type="dxa"/>
          </w:tcPr>
          <w:p w:rsidR="0013729D" w:rsidRPr="00B5568B" w:rsidRDefault="0013729D" w:rsidP="00F21349">
            <w:pPr>
              <w:pStyle w:val="ListParagraph"/>
              <w:numPr>
                <w:ilvl w:val="1"/>
                <w:numId w:val="24"/>
              </w:numPr>
              <w:tabs>
                <w:tab w:val="left" w:pos="3686"/>
              </w:tabs>
              <w:ind w:hanging="758"/>
              <w:rPr>
                <w:rFonts w:cs="Arial"/>
              </w:rPr>
            </w:pPr>
          </w:p>
        </w:tc>
        <w:tc>
          <w:tcPr>
            <w:tcW w:w="8221" w:type="dxa"/>
          </w:tcPr>
          <w:p w:rsidR="0013729D" w:rsidRPr="00B5568B" w:rsidRDefault="002F080F" w:rsidP="00B03046">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asked whether the pharmacy would be kept open if it was quiet. </w:t>
            </w:r>
          </w:p>
        </w:tc>
      </w:tr>
      <w:tr w:rsidR="002F080F" w:rsidRPr="00B5568B" w:rsidTr="00E13217">
        <w:tc>
          <w:tcPr>
            <w:tcW w:w="1276" w:type="dxa"/>
          </w:tcPr>
          <w:p w:rsidR="002F080F" w:rsidRPr="00B5568B" w:rsidRDefault="002F080F" w:rsidP="00F21349">
            <w:pPr>
              <w:pStyle w:val="ListParagraph"/>
              <w:numPr>
                <w:ilvl w:val="1"/>
                <w:numId w:val="24"/>
              </w:numPr>
              <w:tabs>
                <w:tab w:val="left" w:pos="3686"/>
              </w:tabs>
              <w:ind w:hanging="758"/>
              <w:rPr>
                <w:rFonts w:cs="Arial"/>
              </w:rPr>
            </w:pPr>
          </w:p>
        </w:tc>
        <w:tc>
          <w:tcPr>
            <w:tcW w:w="8221" w:type="dxa"/>
          </w:tcPr>
          <w:p w:rsidR="002F080F" w:rsidRPr="00B5568B" w:rsidRDefault="002F080F" w:rsidP="002F080F">
            <w:pPr>
              <w:ind w:left="136"/>
              <w:jc w:val="both"/>
              <w:rPr>
                <w:rFonts w:eastAsia="Arial" w:cs="Arial"/>
                <w:w w:val="110"/>
              </w:rPr>
            </w:pPr>
            <w:r w:rsidRPr="00B5568B">
              <w:rPr>
                <w:rFonts w:eastAsia="Arial" w:cs="Arial"/>
                <w:w w:val="110"/>
              </w:rPr>
              <w:t xml:space="preserve">The Applicant admitted that there were times when it had been quiet on a Saturday night, when they had offered even later opening hours – </w:t>
            </w:r>
            <w:r w:rsidR="006758B9" w:rsidRPr="00B5568B">
              <w:rPr>
                <w:rFonts w:eastAsia="Arial" w:cs="Arial"/>
                <w:w w:val="110"/>
              </w:rPr>
              <w:t>9.00pm</w:t>
            </w:r>
            <w:r w:rsidRPr="00B5568B">
              <w:rPr>
                <w:rFonts w:eastAsia="Arial" w:cs="Arial"/>
                <w:w w:val="110"/>
              </w:rPr>
              <w:t xml:space="preserve"> on a Saturday and </w:t>
            </w:r>
            <w:r w:rsidR="006758B9" w:rsidRPr="00B5568B">
              <w:rPr>
                <w:rFonts w:eastAsia="Arial" w:cs="Arial"/>
                <w:w w:val="110"/>
              </w:rPr>
              <w:t>8.00pm</w:t>
            </w:r>
            <w:r w:rsidRPr="00B5568B">
              <w:rPr>
                <w:rFonts w:eastAsia="Arial" w:cs="Arial"/>
                <w:w w:val="110"/>
              </w:rPr>
              <w:t xml:space="preserve"> on a Sunday, but said that this was no excuse or reason to shut the shop.</w:t>
            </w:r>
          </w:p>
        </w:tc>
      </w:tr>
      <w:tr w:rsidR="002F080F" w:rsidRPr="00B5568B" w:rsidTr="00E13217">
        <w:tc>
          <w:tcPr>
            <w:tcW w:w="1276" w:type="dxa"/>
          </w:tcPr>
          <w:p w:rsidR="002F080F" w:rsidRPr="00B5568B" w:rsidRDefault="002F080F" w:rsidP="00F21349">
            <w:pPr>
              <w:pStyle w:val="ListParagraph"/>
              <w:numPr>
                <w:ilvl w:val="1"/>
                <w:numId w:val="24"/>
              </w:numPr>
              <w:tabs>
                <w:tab w:val="left" w:pos="3686"/>
              </w:tabs>
              <w:ind w:hanging="758"/>
              <w:rPr>
                <w:rFonts w:cs="Arial"/>
              </w:rPr>
            </w:pPr>
          </w:p>
        </w:tc>
        <w:tc>
          <w:tcPr>
            <w:tcW w:w="8221" w:type="dxa"/>
          </w:tcPr>
          <w:p w:rsidR="002F080F" w:rsidRPr="00B5568B" w:rsidRDefault="002F080F" w:rsidP="00D754DA">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referred to his own experience that pharmacies within supermarkets offered extended hours as </w:t>
            </w:r>
            <w:r w:rsidR="00D754DA" w:rsidRPr="00B5568B">
              <w:rPr>
                <w:rFonts w:eastAsia="Arial" w:cs="Arial"/>
                <w:w w:val="110"/>
              </w:rPr>
              <w:t>the shop was always busy, and that in his opinion, pharmacies tended to be very qui</w:t>
            </w:r>
            <w:r w:rsidR="00BA7B54" w:rsidRPr="00B5568B">
              <w:rPr>
                <w:rFonts w:eastAsia="Arial" w:cs="Arial"/>
                <w:w w:val="110"/>
              </w:rPr>
              <w:t>et</w:t>
            </w:r>
            <w:r w:rsidR="00D754DA" w:rsidRPr="00B5568B">
              <w:rPr>
                <w:rFonts w:eastAsia="Arial" w:cs="Arial"/>
                <w:w w:val="110"/>
              </w:rPr>
              <w:t xml:space="preserve"> on Saturday afternoons and Sundays and asked for the Applicant’s views.</w:t>
            </w:r>
          </w:p>
        </w:tc>
      </w:tr>
      <w:tr w:rsidR="002F080F" w:rsidRPr="00B5568B" w:rsidTr="00E13217">
        <w:tc>
          <w:tcPr>
            <w:tcW w:w="1276" w:type="dxa"/>
          </w:tcPr>
          <w:p w:rsidR="002F080F" w:rsidRPr="00B5568B" w:rsidRDefault="002F080F" w:rsidP="00F21349">
            <w:pPr>
              <w:pStyle w:val="ListParagraph"/>
              <w:numPr>
                <w:ilvl w:val="1"/>
                <w:numId w:val="24"/>
              </w:numPr>
              <w:tabs>
                <w:tab w:val="left" w:pos="3686"/>
              </w:tabs>
              <w:ind w:hanging="758"/>
              <w:rPr>
                <w:rFonts w:cs="Arial"/>
              </w:rPr>
            </w:pPr>
          </w:p>
        </w:tc>
        <w:tc>
          <w:tcPr>
            <w:tcW w:w="8221" w:type="dxa"/>
          </w:tcPr>
          <w:p w:rsidR="002F080F" w:rsidRPr="00B5568B" w:rsidRDefault="00D754DA" w:rsidP="00B03046">
            <w:pPr>
              <w:ind w:left="136"/>
              <w:jc w:val="both"/>
              <w:rPr>
                <w:rFonts w:eastAsia="Arial" w:cs="Arial"/>
                <w:w w:val="110"/>
              </w:rPr>
            </w:pPr>
            <w:r w:rsidRPr="00B5568B">
              <w:rPr>
                <w:rFonts w:eastAsia="Arial" w:cs="Arial"/>
                <w:w w:val="110"/>
              </w:rPr>
              <w:t xml:space="preserve">The Applicant replied that if the pharmacy </w:t>
            </w:r>
            <w:r w:rsidR="006758B9" w:rsidRPr="00B5568B">
              <w:rPr>
                <w:rFonts w:eastAsia="Arial" w:cs="Arial"/>
                <w:w w:val="110"/>
              </w:rPr>
              <w:t>were</w:t>
            </w:r>
            <w:r w:rsidRPr="00B5568B">
              <w:rPr>
                <w:rFonts w:eastAsia="Arial" w:cs="Arial"/>
                <w:w w:val="110"/>
              </w:rPr>
              <w:t xml:space="preserve"> offering other services, </w:t>
            </w:r>
            <w:r w:rsidR="006758B9" w:rsidRPr="00B5568B">
              <w:rPr>
                <w:rFonts w:eastAsia="Arial" w:cs="Arial"/>
                <w:w w:val="110"/>
              </w:rPr>
              <w:t>e.g.</w:t>
            </w:r>
            <w:r w:rsidRPr="00B5568B">
              <w:rPr>
                <w:rFonts w:eastAsia="Arial" w:cs="Arial"/>
                <w:w w:val="110"/>
              </w:rPr>
              <w:t xml:space="preserve"> dosette boxes, this would give the staff the opportunity to catch up on preparation of the boxes. </w:t>
            </w:r>
          </w:p>
        </w:tc>
      </w:tr>
      <w:tr w:rsidR="002F080F" w:rsidRPr="00B5568B" w:rsidTr="00E13217">
        <w:tc>
          <w:tcPr>
            <w:tcW w:w="1276" w:type="dxa"/>
          </w:tcPr>
          <w:p w:rsidR="002F080F" w:rsidRPr="00B5568B" w:rsidRDefault="002F080F" w:rsidP="00F21349">
            <w:pPr>
              <w:pStyle w:val="ListParagraph"/>
              <w:numPr>
                <w:ilvl w:val="1"/>
                <w:numId w:val="24"/>
              </w:numPr>
              <w:tabs>
                <w:tab w:val="left" w:pos="3686"/>
              </w:tabs>
              <w:ind w:hanging="758"/>
              <w:rPr>
                <w:rFonts w:cs="Arial"/>
              </w:rPr>
            </w:pPr>
          </w:p>
        </w:tc>
        <w:tc>
          <w:tcPr>
            <w:tcW w:w="8221" w:type="dxa"/>
          </w:tcPr>
          <w:p w:rsidR="002F080F" w:rsidRPr="00B5568B" w:rsidRDefault="00D754DA" w:rsidP="00B03046">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referred to the Applicant’s visit to another pharmacy in order to gauge the service level and asked when she had visited.</w:t>
            </w:r>
          </w:p>
        </w:tc>
      </w:tr>
      <w:tr w:rsidR="002F080F" w:rsidRPr="00B5568B" w:rsidTr="00E13217">
        <w:tc>
          <w:tcPr>
            <w:tcW w:w="1276" w:type="dxa"/>
          </w:tcPr>
          <w:p w:rsidR="002F080F" w:rsidRPr="00B5568B" w:rsidRDefault="002F080F" w:rsidP="00F21349">
            <w:pPr>
              <w:pStyle w:val="ListParagraph"/>
              <w:numPr>
                <w:ilvl w:val="1"/>
                <w:numId w:val="24"/>
              </w:numPr>
              <w:tabs>
                <w:tab w:val="left" w:pos="3686"/>
              </w:tabs>
              <w:ind w:hanging="758"/>
              <w:rPr>
                <w:rFonts w:cs="Arial"/>
              </w:rPr>
            </w:pPr>
          </w:p>
        </w:tc>
        <w:tc>
          <w:tcPr>
            <w:tcW w:w="8221" w:type="dxa"/>
          </w:tcPr>
          <w:p w:rsidR="002F080F" w:rsidRPr="00B5568B" w:rsidRDefault="00D754DA" w:rsidP="00B03046">
            <w:pPr>
              <w:ind w:left="136"/>
              <w:jc w:val="both"/>
              <w:rPr>
                <w:rFonts w:eastAsia="Arial" w:cs="Arial"/>
                <w:w w:val="110"/>
              </w:rPr>
            </w:pPr>
            <w:r w:rsidRPr="00B5568B">
              <w:rPr>
                <w:rFonts w:eastAsia="Arial" w:cs="Arial"/>
                <w:w w:val="110"/>
              </w:rPr>
              <w:t xml:space="preserve">The Applicant confirmed she had visited on a Tuesday afternoon at 2.35pm after </w:t>
            </w:r>
            <w:r w:rsidR="006758B9" w:rsidRPr="00B5568B">
              <w:rPr>
                <w:rFonts w:eastAsia="Arial" w:cs="Arial"/>
                <w:w w:val="110"/>
              </w:rPr>
              <w:t>lunchtime</w:t>
            </w:r>
            <w:r w:rsidRPr="00B5568B">
              <w:rPr>
                <w:rFonts w:eastAsia="Arial" w:cs="Arial"/>
                <w:w w:val="110"/>
              </w:rPr>
              <w:t xml:space="preserve">, and there was no other reason for going at that time. </w:t>
            </w:r>
          </w:p>
        </w:tc>
      </w:tr>
      <w:tr w:rsidR="00D754DA" w:rsidRPr="00B5568B" w:rsidTr="00E13217">
        <w:tc>
          <w:tcPr>
            <w:tcW w:w="1276" w:type="dxa"/>
          </w:tcPr>
          <w:p w:rsidR="00D754DA" w:rsidRPr="00B5568B" w:rsidRDefault="00D754DA" w:rsidP="00F21349">
            <w:pPr>
              <w:pStyle w:val="ListParagraph"/>
              <w:numPr>
                <w:ilvl w:val="1"/>
                <w:numId w:val="24"/>
              </w:numPr>
              <w:tabs>
                <w:tab w:val="left" w:pos="3686"/>
              </w:tabs>
              <w:ind w:hanging="758"/>
              <w:rPr>
                <w:rFonts w:cs="Arial"/>
              </w:rPr>
            </w:pPr>
          </w:p>
        </w:tc>
        <w:tc>
          <w:tcPr>
            <w:tcW w:w="8221" w:type="dxa"/>
          </w:tcPr>
          <w:p w:rsidR="00D754DA" w:rsidRPr="00B5568B" w:rsidRDefault="00D754DA" w:rsidP="00D754DA">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asked the Applicant to convince him that the new pharmacy was necessary and not about convenience, given her assertion that the current services were inadequate. </w:t>
            </w:r>
          </w:p>
        </w:tc>
      </w:tr>
      <w:tr w:rsidR="00D754DA" w:rsidRPr="00B5568B" w:rsidTr="00E13217">
        <w:tc>
          <w:tcPr>
            <w:tcW w:w="1276" w:type="dxa"/>
          </w:tcPr>
          <w:p w:rsidR="00D754DA" w:rsidRPr="00B5568B" w:rsidRDefault="00D754DA" w:rsidP="00F21349">
            <w:pPr>
              <w:pStyle w:val="ListParagraph"/>
              <w:numPr>
                <w:ilvl w:val="1"/>
                <w:numId w:val="24"/>
              </w:numPr>
              <w:tabs>
                <w:tab w:val="left" w:pos="3686"/>
              </w:tabs>
              <w:ind w:hanging="758"/>
              <w:rPr>
                <w:rFonts w:cs="Arial"/>
              </w:rPr>
            </w:pPr>
          </w:p>
        </w:tc>
        <w:tc>
          <w:tcPr>
            <w:tcW w:w="8221" w:type="dxa"/>
          </w:tcPr>
          <w:p w:rsidR="00D754DA" w:rsidRPr="00B5568B" w:rsidRDefault="00D754DA" w:rsidP="005A33F4">
            <w:pPr>
              <w:ind w:left="136"/>
              <w:jc w:val="both"/>
              <w:rPr>
                <w:rFonts w:eastAsia="Arial" w:cs="Arial"/>
                <w:w w:val="110"/>
              </w:rPr>
            </w:pPr>
            <w:r w:rsidRPr="00B5568B">
              <w:rPr>
                <w:rFonts w:eastAsia="Arial" w:cs="Arial"/>
                <w:w w:val="110"/>
              </w:rPr>
              <w:t xml:space="preserve">The Applicant referred Mr </w:t>
            </w:r>
            <w:r w:rsidR="0048777D" w:rsidRPr="00B5568B">
              <w:rPr>
                <w:rFonts w:eastAsia="Arial" w:cs="Arial"/>
                <w:w w:val="110"/>
              </w:rPr>
              <w:t>Dykes</w:t>
            </w:r>
            <w:r w:rsidRPr="00B5568B">
              <w:rPr>
                <w:rFonts w:eastAsia="Arial" w:cs="Arial"/>
                <w:w w:val="110"/>
              </w:rPr>
              <w:t xml:space="preserve"> to the responses in the CAR – other pharmacies outwith the n</w:t>
            </w:r>
            <w:r w:rsidR="005A33F4" w:rsidRPr="00B5568B">
              <w:rPr>
                <w:rFonts w:eastAsia="Arial" w:cs="Arial"/>
                <w:w w:val="110"/>
              </w:rPr>
              <w:t xml:space="preserve">eighbourhood were struggling.  </w:t>
            </w:r>
            <w:r w:rsidRPr="00B5568B">
              <w:rPr>
                <w:rFonts w:eastAsia="Arial" w:cs="Arial"/>
                <w:w w:val="110"/>
              </w:rPr>
              <w:t>The Applicant added that she had called another pharmacy that mo</w:t>
            </w:r>
            <w:r w:rsidR="005A33F4" w:rsidRPr="00B5568B">
              <w:rPr>
                <w:rFonts w:eastAsia="Arial" w:cs="Arial"/>
                <w:w w:val="110"/>
              </w:rPr>
              <w:t xml:space="preserve">rning and asked for a service. Due to the response of </w:t>
            </w:r>
            <w:r w:rsidR="006758B9" w:rsidRPr="00B5568B">
              <w:rPr>
                <w:rFonts w:eastAsia="Arial" w:cs="Arial"/>
                <w:w w:val="110"/>
              </w:rPr>
              <w:t>the person</w:t>
            </w:r>
            <w:r w:rsidR="005A33F4" w:rsidRPr="00B5568B">
              <w:rPr>
                <w:rFonts w:eastAsia="Arial" w:cs="Arial"/>
                <w:w w:val="110"/>
              </w:rPr>
              <w:t xml:space="preserve"> with whom she had spoken who had told her “we are at capacity”, the Applicant was </w:t>
            </w:r>
            <w:r w:rsidRPr="00B5568B">
              <w:rPr>
                <w:rFonts w:eastAsia="Arial" w:cs="Arial"/>
                <w:w w:val="110"/>
              </w:rPr>
              <w:t>convinced that the people of Wellhouse required the pharmacy.</w:t>
            </w:r>
          </w:p>
        </w:tc>
      </w:tr>
      <w:tr w:rsidR="00D754DA" w:rsidRPr="00B5568B" w:rsidTr="00E13217">
        <w:tc>
          <w:tcPr>
            <w:tcW w:w="1276" w:type="dxa"/>
          </w:tcPr>
          <w:p w:rsidR="00D754DA" w:rsidRPr="00B5568B" w:rsidRDefault="00D754DA" w:rsidP="00F21349">
            <w:pPr>
              <w:pStyle w:val="ListParagraph"/>
              <w:numPr>
                <w:ilvl w:val="1"/>
                <w:numId w:val="24"/>
              </w:numPr>
              <w:tabs>
                <w:tab w:val="left" w:pos="3686"/>
              </w:tabs>
              <w:ind w:hanging="758"/>
              <w:rPr>
                <w:rFonts w:cs="Arial"/>
              </w:rPr>
            </w:pPr>
          </w:p>
        </w:tc>
        <w:tc>
          <w:tcPr>
            <w:tcW w:w="8221" w:type="dxa"/>
          </w:tcPr>
          <w:p w:rsidR="00D754DA" w:rsidRPr="00B5568B" w:rsidRDefault="00D754DA" w:rsidP="00B17C0F">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w:t>
            </w:r>
            <w:r w:rsidR="005A33F4" w:rsidRPr="00B5568B">
              <w:rPr>
                <w:rFonts w:eastAsia="Arial" w:cs="Arial"/>
                <w:w w:val="110"/>
              </w:rPr>
              <w:t>queried</w:t>
            </w:r>
            <w:r w:rsidRPr="00B5568B">
              <w:rPr>
                <w:rFonts w:eastAsia="Arial" w:cs="Arial"/>
                <w:w w:val="110"/>
              </w:rPr>
              <w:t xml:space="preserve"> whether pharmacy employees may not always be as truthful with management in relation to taking on extra work, and </w:t>
            </w:r>
            <w:r w:rsidR="005A33F4" w:rsidRPr="00B5568B">
              <w:rPr>
                <w:rFonts w:eastAsia="Arial" w:cs="Arial"/>
                <w:w w:val="110"/>
              </w:rPr>
              <w:t>asked</w:t>
            </w:r>
            <w:r w:rsidRPr="00B5568B">
              <w:rPr>
                <w:rFonts w:eastAsia="Arial" w:cs="Arial"/>
                <w:w w:val="110"/>
              </w:rPr>
              <w:t xml:space="preserve"> whether Management were always able to take on extra work but never be at capacity. </w:t>
            </w:r>
          </w:p>
        </w:tc>
      </w:tr>
      <w:tr w:rsidR="00D754DA" w:rsidRPr="00B5568B" w:rsidTr="00E13217">
        <w:tc>
          <w:tcPr>
            <w:tcW w:w="1276" w:type="dxa"/>
          </w:tcPr>
          <w:p w:rsidR="00D754DA" w:rsidRPr="00B5568B" w:rsidRDefault="00D754DA" w:rsidP="00F21349">
            <w:pPr>
              <w:pStyle w:val="ListParagraph"/>
              <w:numPr>
                <w:ilvl w:val="1"/>
                <w:numId w:val="24"/>
              </w:numPr>
              <w:tabs>
                <w:tab w:val="left" w:pos="3686"/>
              </w:tabs>
              <w:ind w:hanging="758"/>
              <w:rPr>
                <w:rFonts w:cs="Arial"/>
              </w:rPr>
            </w:pPr>
          </w:p>
        </w:tc>
        <w:tc>
          <w:tcPr>
            <w:tcW w:w="8221" w:type="dxa"/>
          </w:tcPr>
          <w:p w:rsidR="00D754DA" w:rsidRPr="00B5568B" w:rsidRDefault="00D754DA" w:rsidP="00B03046">
            <w:pPr>
              <w:ind w:left="136"/>
              <w:jc w:val="both"/>
              <w:rPr>
                <w:rFonts w:eastAsia="Arial" w:cs="Arial"/>
                <w:w w:val="110"/>
              </w:rPr>
            </w:pPr>
            <w:r w:rsidRPr="00B5568B">
              <w:rPr>
                <w:rFonts w:eastAsia="Arial" w:cs="Arial"/>
                <w:w w:val="110"/>
              </w:rPr>
              <w:t xml:space="preserve">The Applicant replied that this was not the case in her own business.  She had a strong relationship with staff and managers, and suggested this </w:t>
            </w:r>
            <w:r w:rsidR="00BA7B54" w:rsidRPr="00B5568B">
              <w:rPr>
                <w:rFonts w:eastAsia="Arial" w:cs="Arial"/>
                <w:w w:val="110"/>
              </w:rPr>
              <w:t xml:space="preserve">might not always be the case in </w:t>
            </w:r>
            <w:r w:rsidRPr="00B5568B">
              <w:rPr>
                <w:rFonts w:eastAsia="Arial" w:cs="Arial"/>
                <w:w w:val="110"/>
              </w:rPr>
              <w:t xml:space="preserve">other pharmacies. </w:t>
            </w:r>
          </w:p>
        </w:tc>
      </w:tr>
      <w:tr w:rsidR="00D754DA" w:rsidRPr="00B5568B" w:rsidTr="00E13217">
        <w:tc>
          <w:tcPr>
            <w:tcW w:w="1276" w:type="dxa"/>
          </w:tcPr>
          <w:p w:rsidR="00D754DA" w:rsidRPr="00B5568B" w:rsidRDefault="00D754DA" w:rsidP="00F21349">
            <w:pPr>
              <w:pStyle w:val="ListParagraph"/>
              <w:numPr>
                <w:ilvl w:val="1"/>
                <w:numId w:val="24"/>
              </w:numPr>
              <w:tabs>
                <w:tab w:val="left" w:pos="3686"/>
              </w:tabs>
              <w:ind w:hanging="758"/>
              <w:rPr>
                <w:rFonts w:cs="Arial"/>
              </w:rPr>
            </w:pPr>
          </w:p>
        </w:tc>
        <w:tc>
          <w:tcPr>
            <w:tcW w:w="8221" w:type="dxa"/>
          </w:tcPr>
          <w:p w:rsidR="00D754DA" w:rsidRPr="00B5568B" w:rsidRDefault="00DA31F4" w:rsidP="00B03046">
            <w:pPr>
              <w:ind w:left="136"/>
              <w:jc w:val="both"/>
              <w:rPr>
                <w:rFonts w:eastAsia="Arial" w:cs="Arial"/>
                <w:w w:val="110"/>
              </w:rPr>
            </w:pPr>
            <w:r w:rsidRPr="00B5568B">
              <w:rPr>
                <w:rFonts w:eastAsia="Arial" w:cs="Arial"/>
                <w:w w:val="110"/>
              </w:rPr>
              <w:t>The Chair</w:t>
            </w:r>
            <w:r w:rsidR="00D754DA" w:rsidRPr="00B5568B">
              <w:rPr>
                <w:rFonts w:eastAsia="Arial" w:cs="Arial"/>
                <w:w w:val="110"/>
              </w:rPr>
              <w:t xml:space="preserve"> sought a point of clarification with regard to the service </w:t>
            </w:r>
            <w:r w:rsidR="00D754DA" w:rsidRPr="00B5568B">
              <w:rPr>
                <w:rFonts w:eastAsia="Arial" w:cs="Arial"/>
                <w:w w:val="110"/>
              </w:rPr>
              <w:lastRenderedPageBreak/>
              <w:t xml:space="preserve">she had requested when she had called the pharmacy that morning. </w:t>
            </w:r>
          </w:p>
        </w:tc>
      </w:tr>
      <w:tr w:rsidR="00D754DA" w:rsidRPr="00B5568B" w:rsidTr="00E13217">
        <w:tc>
          <w:tcPr>
            <w:tcW w:w="1276" w:type="dxa"/>
          </w:tcPr>
          <w:p w:rsidR="00D754DA" w:rsidRPr="00B5568B" w:rsidRDefault="00D754DA" w:rsidP="00F21349">
            <w:pPr>
              <w:pStyle w:val="ListParagraph"/>
              <w:numPr>
                <w:ilvl w:val="1"/>
                <w:numId w:val="24"/>
              </w:numPr>
              <w:tabs>
                <w:tab w:val="left" w:pos="3686"/>
              </w:tabs>
              <w:ind w:hanging="758"/>
              <w:rPr>
                <w:rFonts w:cs="Arial"/>
              </w:rPr>
            </w:pPr>
          </w:p>
        </w:tc>
        <w:tc>
          <w:tcPr>
            <w:tcW w:w="8221" w:type="dxa"/>
          </w:tcPr>
          <w:p w:rsidR="00D754DA" w:rsidRPr="00B5568B" w:rsidRDefault="00D754DA" w:rsidP="00B03046">
            <w:pPr>
              <w:ind w:left="136"/>
              <w:jc w:val="both"/>
              <w:rPr>
                <w:rFonts w:eastAsia="Arial" w:cs="Arial"/>
                <w:w w:val="110"/>
              </w:rPr>
            </w:pPr>
            <w:r w:rsidRPr="00B5568B">
              <w:rPr>
                <w:rFonts w:eastAsia="Arial" w:cs="Arial"/>
                <w:w w:val="110"/>
              </w:rPr>
              <w:t xml:space="preserve">The Applicant said that she had phoned to ask if she could get a dosette box and the reply she had received was no, they were at capacity. </w:t>
            </w:r>
          </w:p>
        </w:tc>
      </w:tr>
      <w:tr w:rsidR="00D754DA" w:rsidRPr="00B5568B" w:rsidTr="00E13217">
        <w:tc>
          <w:tcPr>
            <w:tcW w:w="1276" w:type="dxa"/>
          </w:tcPr>
          <w:p w:rsidR="00D754DA" w:rsidRPr="00B5568B" w:rsidRDefault="00D754DA" w:rsidP="00F21349">
            <w:pPr>
              <w:pStyle w:val="ListParagraph"/>
              <w:numPr>
                <w:ilvl w:val="1"/>
                <w:numId w:val="24"/>
              </w:numPr>
              <w:tabs>
                <w:tab w:val="left" w:pos="3686"/>
              </w:tabs>
              <w:ind w:hanging="758"/>
              <w:rPr>
                <w:rFonts w:cs="Arial"/>
              </w:rPr>
            </w:pPr>
          </w:p>
        </w:tc>
        <w:tc>
          <w:tcPr>
            <w:tcW w:w="8221" w:type="dxa"/>
          </w:tcPr>
          <w:p w:rsidR="00D754DA" w:rsidRPr="00B5568B" w:rsidRDefault="00DA31F4" w:rsidP="00DA31F4">
            <w:pPr>
              <w:ind w:left="136"/>
              <w:jc w:val="both"/>
              <w:rPr>
                <w:rFonts w:eastAsia="Arial" w:cs="Arial"/>
                <w:w w:val="110"/>
              </w:rPr>
            </w:pPr>
            <w:r w:rsidRPr="00B5568B">
              <w:rPr>
                <w:rFonts w:eastAsia="Arial" w:cs="Arial"/>
                <w:w w:val="110"/>
              </w:rPr>
              <w:t>The Chair</w:t>
            </w:r>
            <w:r w:rsidR="00D754DA" w:rsidRPr="00B5568B">
              <w:rPr>
                <w:rFonts w:eastAsia="Arial" w:cs="Arial"/>
                <w:w w:val="110"/>
              </w:rPr>
              <w:t xml:space="preserve"> </w:t>
            </w:r>
            <w:r w:rsidR="005C1B98" w:rsidRPr="00B5568B">
              <w:rPr>
                <w:rFonts w:eastAsia="Arial" w:cs="Arial"/>
                <w:w w:val="110"/>
              </w:rPr>
              <w:t>reported</w:t>
            </w:r>
            <w:r w:rsidR="00D754DA" w:rsidRPr="00B5568B">
              <w:rPr>
                <w:rFonts w:eastAsia="Arial" w:cs="Arial"/>
                <w:w w:val="110"/>
              </w:rPr>
              <w:t xml:space="preserve"> that when the PPC had visited the pharmacies, </w:t>
            </w:r>
            <w:r w:rsidR="005C1B98" w:rsidRPr="00B5568B">
              <w:rPr>
                <w:rFonts w:eastAsia="Arial" w:cs="Arial"/>
                <w:w w:val="110"/>
              </w:rPr>
              <w:t xml:space="preserve">they had asked the question at each pharmacy and none </w:t>
            </w:r>
            <w:r w:rsidR="00D754DA" w:rsidRPr="00B5568B">
              <w:rPr>
                <w:rFonts w:eastAsia="Arial" w:cs="Arial"/>
                <w:w w:val="110"/>
              </w:rPr>
              <w:t>of the pharmacies had indica</w:t>
            </w:r>
            <w:r w:rsidR="005C1B98" w:rsidRPr="00B5568B">
              <w:rPr>
                <w:rFonts w:eastAsia="Arial" w:cs="Arial"/>
                <w:w w:val="110"/>
              </w:rPr>
              <w:t xml:space="preserve">ted that they were at capacity.  </w:t>
            </w:r>
            <w:r w:rsidRPr="00B5568B">
              <w:rPr>
                <w:rFonts w:eastAsia="Arial" w:cs="Arial"/>
                <w:w w:val="110"/>
              </w:rPr>
              <w:t>The Chair</w:t>
            </w:r>
            <w:r w:rsidR="00D754DA" w:rsidRPr="00B5568B">
              <w:rPr>
                <w:rFonts w:eastAsia="Arial" w:cs="Arial"/>
                <w:w w:val="110"/>
              </w:rPr>
              <w:t xml:space="preserve"> noted that there </w:t>
            </w:r>
            <w:r w:rsidR="006758B9" w:rsidRPr="00B5568B">
              <w:rPr>
                <w:rFonts w:eastAsia="Arial" w:cs="Arial"/>
                <w:w w:val="110"/>
              </w:rPr>
              <w:t>were</w:t>
            </w:r>
            <w:r w:rsidR="00D754DA" w:rsidRPr="00B5568B">
              <w:rPr>
                <w:rFonts w:eastAsia="Arial" w:cs="Arial"/>
                <w:w w:val="110"/>
              </w:rPr>
              <w:t xml:space="preserve"> a varying </w:t>
            </w:r>
            <w:r w:rsidRPr="00B5568B">
              <w:rPr>
                <w:rFonts w:eastAsia="Arial" w:cs="Arial"/>
                <w:w w:val="110"/>
              </w:rPr>
              <w:t>number</w:t>
            </w:r>
            <w:r w:rsidR="00D754DA" w:rsidRPr="00B5568B">
              <w:rPr>
                <w:rFonts w:eastAsia="Arial" w:cs="Arial"/>
                <w:w w:val="110"/>
              </w:rPr>
              <w:t xml:space="preserve"> of dosette boxes provided by the various pharmacies (from 23 to more than 100).</w:t>
            </w:r>
          </w:p>
        </w:tc>
      </w:tr>
      <w:tr w:rsidR="00654D47" w:rsidRPr="00B5568B" w:rsidTr="00E13217">
        <w:tc>
          <w:tcPr>
            <w:tcW w:w="1276" w:type="dxa"/>
          </w:tcPr>
          <w:p w:rsidR="00654D47" w:rsidRPr="00B5568B" w:rsidRDefault="00654D47" w:rsidP="00DD0135">
            <w:pPr>
              <w:tabs>
                <w:tab w:val="left" w:pos="3686"/>
              </w:tabs>
              <w:rPr>
                <w:rFonts w:cs="Arial"/>
              </w:rPr>
            </w:pPr>
          </w:p>
        </w:tc>
        <w:tc>
          <w:tcPr>
            <w:tcW w:w="8221" w:type="dxa"/>
          </w:tcPr>
          <w:p w:rsidR="00654D47" w:rsidRPr="00B5568B" w:rsidRDefault="00654D47" w:rsidP="00461E07">
            <w:pPr>
              <w:ind w:left="136"/>
              <w:jc w:val="both"/>
              <w:rPr>
                <w:rFonts w:eastAsia="Arial" w:cs="Arial"/>
                <w:i/>
                <w:w w:val="110"/>
              </w:rPr>
            </w:pPr>
            <w:r w:rsidRPr="00B5568B">
              <w:rPr>
                <w:rFonts w:eastAsia="Arial" w:cs="Arial"/>
                <w:i/>
                <w:w w:val="110"/>
              </w:rPr>
              <w:t>This concluded t</w:t>
            </w:r>
            <w:r w:rsidR="001230FE" w:rsidRPr="00B5568B">
              <w:rPr>
                <w:rFonts w:eastAsia="Arial" w:cs="Arial"/>
                <w:i/>
                <w:w w:val="110"/>
              </w:rPr>
              <w:t>he questioning of the Applicant and the Chair invited the Interested Parties to put their cases in turn.</w:t>
            </w:r>
          </w:p>
        </w:tc>
      </w:tr>
      <w:tr w:rsidR="00654D47" w:rsidRPr="00B5568B" w:rsidTr="00E13217">
        <w:tc>
          <w:tcPr>
            <w:tcW w:w="1276" w:type="dxa"/>
          </w:tcPr>
          <w:p w:rsidR="00654D47" w:rsidRPr="00B5568B" w:rsidRDefault="00654D47" w:rsidP="00F21349">
            <w:pPr>
              <w:pStyle w:val="ListParagraph"/>
              <w:numPr>
                <w:ilvl w:val="0"/>
                <w:numId w:val="24"/>
              </w:numPr>
              <w:tabs>
                <w:tab w:val="left" w:pos="3686"/>
              </w:tabs>
              <w:rPr>
                <w:rFonts w:cs="Arial"/>
              </w:rPr>
            </w:pPr>
          </w:p>
        </w:tc>
        <w:tc>
          <w:tcPr>
            <w:tcW w:w="8221" w:type="dxa"/>
          </w:tcPr>
          <w:p w:rsidR="00654D47" w:rsidRPr="00B5568B" w:rsidRDefault="001230FE" w:rsidP="005A33F4">
            <w:pPr>
              <w:jc w:val="both"/>
              <w:rPr>
                <w:rFonts w:eastAsia="Arial" w:cs="Arial"/>
                <w:b/>
                <w:w w:val="110"/>
                <w:u w:val="single"/>
              </w:rPr>
            </w:pPr>
            <w:r w:rsidRPr="00B5568B">
              <w:rPr>
                <w:rFonts w:eastAsia="Arial" w:cs="Arial"/>
                <w:b/>
                <w:w w:val="110"/>
                <w:u w:val="single"/>
              </w:rPr>
              <w:t>REPRESENTATIONS FR</w:t>
            </w:r>
            <w:r w:rsidR="005A33F4" w:rsidRPr="00B5568B">
              <w:rPr>
                <w:rFonts w:eastAsia="Arial" w:cs="Arial"/>
                <w:b/>
                <w:w w:val="110"/>
                <w:u w:val="single"/>
              </w:rPr>
              <w:t>OM</w:t>
            </w:r>
            <w:r w:rsidRPr="00B5568B">
              <w:rPr>
                <w:rFonts w:eastAsia="Arial" w:cs="Arial"/>
                <w:b/>
                <w:w w:val="110"/>
                <w:u w:val="single"/>
              </w:rPr>
              <w:t xml:space="preserve"> INTERESTED PARTIES</w:t>
            </w:r>
          </w:p>
        </w:tc>
      </w:tr>
      <w:tr w:rsidR="00654D47" w:rsidRPr="00B5568B" w:rsidTr="00E13217">
        <w:tc>
          <w:tcPr>
            <w:tcW w:w="1276" w:type="dxa"/>
          </w:tcPr>
          <w:p w:rsidR="00654D47" w:rsidRPr="00B5568B" w:rsidRDefault="00654D47" w:rsidP="00F21349">
            <w:pPr>
              <w:pStyle w:val="ListParagraph"/>
              <w:numPr>
                <w:ilvl w:val="1"/>
                <w:numId w:val="24"/>
              </w:numPr>
              <w:tabs>
                <w:tab w:val="left" w:pos="3686"/>
              </w:tabs>
              <w:ind w:hanging="758"/>
              <w:rPr>
                <w:rFonts w:cs="Arial"/>
              </w:rPr>
            </w:pPr>
          </w:p>
        </w:tc>
        <w:tc>
          <w:tcPr>
            <w:tcW w:w="8221" w:type="dxa"/>
          </w:tcPr>
          <w:p w:rsidR="00654D47" w:rsidRPr="00B5568B" w:rsidRDefault="0095056B" w:rsidP="005A33F4">
            <w:pPr>
              <w:jc w:val="both"/>
              <w:rPr>
                <w:rFonts w:eastAsia="Arial" w:cs="Arial"/>
                <w:b/>
                <w:w w:val="110"/>
              </w:rPr>
            </w:pPr>
            <w:r w:rsidRPr="00B5568B">
              <w:rPr>
                <w:rFonts w:eastAsia="Arial" w:cs="Arial"/>
                <w:b/>
                <w:w w:val="110"/>
              </w:rPr>
              <w:t xml:space="preserve">Mr </w:t>
            </w:r>
            <w:r w:rsidR="00F21349" w:rsidRPr="00B5568B">
              <w:rPr>
                <w:rFonts w:eastAsia="Arial" w:cs="Arial"/>
                <w:b/>
                <w:w w:val="110"/>
              </w:rPr>
              <w:t xml:space="preserve">Tom Arnott on behalf of Lloyds Pharmacy Ltd </w:t>
            </w:r>
          </w:p>
        </w:tc>
      </w:tr>
      <w:tr w:rsidR="00F21349" w:rsidRPr="00B5568B" w:rsidTr="00E13217">
        <w:tc>
          <w:tcPr>
            <w:tcW w:w="1276" w:type="dxa"/>
          </w:tcPr>
          <w:p w:rsidR="00F21349" w:rsidRPr="00B5568B" w:rsidRDefault="00F21349" w:rsidP="005A33F4">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5C1B98" w:rsidP="005A33F4">
            <w:pPr>
              <w:jc w:val="both"/>
              <w:rPr>
                <w:rFonts w:eastAsia="Arial" w:cs="Arial"/>
                <w:b/>
                <w:w w:val="110"/>
              </w:rPr>
            </w:pPr>
            <w:r w:rsidRPr="00B5568B">
              <w:rPr>
                <w:rFonts w:eastAsia="Arial" w:cs="Arial"/>
                <w:w w:val="110"/>
              </w:rPr>
              <w:t>Mr Arnott</w:t>
            </w:r>
            <w:r w:rsidRPr="00B5568B">
              <w:rPr>
                <w:rFonts w:eastAsia="Arial" w:cs="Arial"/>
                <w:b/>
                <w:w w:val="110"/>
              </w:rPr>
              <w:t xml:space="preserve"> </w:t>
            </w:r>
            <w:r w:rsidRPr="00B5568B">
              <w:rPr>
                <w:rFonts w:cs="Arial"/>
                <w:lang w:val="en-US"/>
              </w:rPr>
              <w:t xml:space="preserve">thanked the Committee for allowing </w:t>
            </w:r>
            <w:r w:rsidR="005A33F4" w:rsidRPr="00B5568B">
              <w:rPr>
                <w:rFonts w:cs="Arial"/>
                <w:lang w:val="en-US"/>
              </w:rPr>
              <w:t>him</w:t>
            </w:r>
            <w:r w:rsidRPr="00B5568B">
              <w:rPr>
                <w:rFonts w:cs="Arial"/>
                <w:lang w:val="en-US"/>
              </w:rPr>
              <w:t xml:space="preserve"> to present his case and read from a prepared statement as follows:</w:t>
            </w:r>
          </w:p>
        </w:tc>
      </w:tr>
      <w:tr w:rsidR="00F21349" w:rsidRPr="00B5568B" w:rsidTr="00E13217">
        <w:tc>
          <w:tcPr>
            <w:tcW w:w="1276" w:type="dxa"/>
          </w:tcPr>
          <w:p w:rsidR="00F21349" w:rsidRPr="00B5568B" w:rsidRDefault="00F21349" w:rsidP="005A33F4">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5C1B98" w:rsidP="005A33F4">
            <w:pPr>
              <w:jc w:val="both"/>
              <w:rPr>
                <w:rFonts w:cs="Arial"/>
              </w:rPr>
            </w:pPr>
            <w:r w:rsidRPr="00B5568B">
              <w:rPr>
                <w:rFonts w:eastAsia="Arial" w:cs="Arial"/>
                <w:b/>
                <w:w w:val="110"/>
              </w:rPr>
              <w:t>“</w:t>
            </w:r>
            <w:r w:rsidRPr="00B5568B">
              <w:rPr>
                <w:rFonts w:cs="Arial"/>
              </w:rPr>
              <w:t>The Applicant’s reason for making this application seems to be that the Pharmaceutical Services provided by current Contractors is inadequate only because there are no Pharmacy Premises in her definition of the neighbourhood</w:t>
            </w:r>
          </w:p>
        </w:tc>
      </w:tr>
      <w:tr w:rsidR="00F21349" w:rsidRPr="00B5568B" w:rsidTr="00E13217">
        <w:tc>
          <w:tcPr>
            <w:tcW w:w="1276" w:type="dxa"/>
          </w:tcPr>
          <w:p w:rsidR="00F21349" w:rsidRPr="00B5568B" w:rsidRDefault="00F21349" w:rsidP="005A33F4">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5C1B98" w:rsidP="005A33F4">
            <w:pPr>
              <w:jc w:val="both"/>
              <w:rPr>
                <w:rFonts w:cs="Arial"/>
              </w:rPr>
            </w:pPr>
            <w:r w:rsidRPr="00B5568B">
              <w:rPr>
                <w:rFonts w:cs="Arial"/>
              </w:rPr>
              <w:t>There are, as the Panel is aware</w:t>
            </w:r>
            <w:r w:rsidR="005A33F4" w:rsidRPr="00B5568B">
              <w:rPr>
                <w:rFonts w:cs="Arial"/>
              </w:rPr>
              <w:t>,</w:t>
            </w:r>
            <w:r w:rsidRPr="00B5568B">
              <w:rPr>
                <w:rFonts w:cs="Arial"/>
              </w:rPr>
              <w:t xml:space="preserve"> numerous examples from Pharmacy Practice Committee Hearings and numerous National Appeal Panel Hearings that adequate Pharmaceutical Services can be provided to a neighbourhood from Pharmacies situated out with that neighbourhood  and this is the case in this in Wellhouse</w:t>
            </w:r>
          </w:p>
        </w:tc>
      </w:tr>
      <w:tr w:rsidR="00F21349" w:rsidRPr="00B5568B" w:rsidTr="00E13217">
        <w:tc>
          <w:tcPr>
            <w:tcW w:w="1276" w:type="dxa"/>
          </w:tcPr>
          <w:p w:rsidR="00F21349" w:rsidRPr="00B5568B" w:rsidRDefault="00F21349" w:rsidP="005A33F4">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5C1B98" w:rsidP="005A33F4">
            <w:pPr>
              <w:jc w:val="both"/>
              <w:rPr>
                <w:rFonts w:cs="Arial"/>
              </w:rPr>
            </w:pPr>
            <w:r w:rsidRPr="00B5568B">
              <w:rPr>
                <w:rFonts w:cs="Arial"/>
              </w:rPr>
              <w:t xml:space="preserve">Indeed the Panel will see from </w:t>
            </w:r>
            <w:r w:rsidR="005A33F4" w:rsidRPr="00B5568B">
              <w:rPr>
                <w:rFonts w:cs="Arial"/>
              </w:rPr>
              <w:t>the</w:t>
            </w:r>
            <w:r w:rsidRPr="00B5568B">
              <w:rPr>
                <w:rFonts w:cs="Arial"/>
              </w:rPr>
              <w:t xml:space="preserve"> Advi</w:t>
            </w:r>
            <w:r w:rsidR="005A33F4" w:rsidRPr="00B5568B">
              <w:rPr>
                <w:rFonts w:cs="Arial"/>
              </w:rPr>
              <w:t>ce and Guidance for those a</w:t>
            </w:r>
            <w:r w:rsidRPr="00B5568B">
              <w:rPr>
                <w:rFonts w:cs="Arial"/>
              </w:rPr>
              <w:t xml:space="preserve">ttending </w:t>
            </w:r>
            <w:r w:rsidR="005A33F4" w:rsidRPr="00B5568B">
              <w:rPr>
                <w:rFonts w:cs="Arial"/>
              </w:rPr>
              <w:t xml:space="preserve">the PPC that </w:t>
            </w:r>
            <w:r w:rsidRPr="00B5568B">
              <w:rPr>
                <w:rFonts w:cs="Arial"/>
              </w:rPr>
              <w:t xml:space="preserve">they must consider </w:t>
            </w:r>
            <w:r w:rsidR="005A33F4" w:rsidRPr="00B5568B">
              <w:rPr>
                <w:rFonts w:cs="Arial"/>
              </w:rPr>
              <w:t xml:space="preserve">“what are the existing pharmaceutical services in the Neighbourhood or in any adjoining Neighbourhood”. </w:t>
            </w:r>
          </w:p>
        </w:tc>
      </w:tr>
      <w:tr w:rsidR="005C1B98" w:rsidRPr="00B5568B" w:rsidTr="00E13217">
        <w:tc>
          <w:tcPr>
            <w:tcW w:w="1276" w:type="dxa"/>
          </w:tcPr>
          <w:p w:rsidR="005C1B98" w:rsidRPr="00B5568B" w:rsidRDefault="005C1B98" w:rsidP="005A33F4">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CA69A5" w:rsidP="005A33F4">
            <w:pPr>
              <w:jc w:val="both"/>
              <w:rPr>
                <w:rFonts w:cs="Arial"/>
              </w:rPr>
            </w:pPr>
            <w:r w:rsidRPr="00B5568B">
              <w:rPr>
                <w:rFonts w:cs="Arial"/>
              </w:rPr>
              <w:t>Wellhouse is situated with</w:t>
            </w:r>
            <w:r w:rsidR="005A33F4" w:rsidRPr="00B5568B">
              <w:rPr>
                <w:rFonts w:cs="Arial"/>
              </w:rPr>
              <w:t xml:space="preserve">in the largest City in Scotland.  </w:t>
            </w:r>
            <w:r w:rsidRPr="00B5568B">
              <w:rPr>
                <w:rFonts w:cs="Arial"/>
              </w:rPr>
              <w:t xml:space="preserve">A recent application in Oatlands in Glasgow </w:t>
            </w:r>
            <w:r w:rsidR="005A33F4" w:rsidRPr="00B5568B">
              <w:rPr>
                <w:rFonts w:cs="Arial"/>
              </w:rPr>
              <w:t>(</w:t>
            </w:r>
            <w:r w:rsidRPr="00B5568B">
              <w:rPr>
                <w:rFonts w:cs="Arial"/>
              </w:rPr>
              <w:t>which has a s</w:t>
            </w:r>
            <w:r w:rsidR="005A33F4" w:rsidRPr="00B5568B">
              <w:rPr>
                <w:rFonts w:cs="Arial"/>
              </w:rPr>
              <w:t xml:space="preserve">imilar demographic to Wellhouse) </w:t>
            </w:r>
            <w:r w:rsidRPr="00B5568B">
              <w:rPr>
                <w:rFonts w:cs="Arial"/>
              </w:rPr>
              <w:t>was refused</w:t>
            </w:r>
            <w:r w:rsidR="005A33F4" w:rsidRPr="00B5568B">
              <w:rPr>
                <w:rFonts w:cs="Arial"/>
              </w:rPr>
              <w:t>.  T</w:t>
            </w:r>
            <w:r w:rsidR="0059033C" w:rsidRPr="00B5568B">
              <w:rPr>
                <w:rFonts w:cs="Arial"/>
              </w:rPr>
              <w:t>he nearest p</w:t>
            </w:r>
            <w:r w:rsidRPr="00B5568B">
              <w:rPr>
                <w:rFonts w:cs="Arial"/>
              </w:rPr>
              <w:t>harmacies to Oatlands were situated 1.1 miles from that Applicant</w:t>
            </w:r>
            <w:r w:rsidR="005A33F4" w:rsidRPr="00B5568B">
              <w:rPr>
                <w:rFonts w:cs="Arial"/>
              </w:rPr>
              <w:t>’</w:t>
            </w:r>
            <w:r w:rsidRPr="00B5568B">
              <w:rPr>
                <w:rFonts w:cs="Arial"/>
              </w:rPr>
              <w:t>s proposed site</w:t>
            </w:r>
          </w:p>
        </w:tc>
      </w:tr>
      <w:tr w:rsidR="00F21349" w:rsidRPr="00B5568B" w:rsidTr="00E13217">
        <w:tc>
          <w:tcPr>
            <w:tcW w:w="1276" w:type="dxa"/>
          </w:tcPr>
          <w:p w:rsidR="00F21349" w:rsidRPr="00B5568B" w:rsidRDefault="00F21349" w:rsidP="0059033C">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CA69A5" w:rsidP="0059033C">
            <w:pPr>
              <w:jc w:val="both"/>
              <w:rPr>
                <w:rFonts w:cs="Arial"/>
              </w:rPr>
            </w:pPr>
            <w:r w:rsidRPr="00B5568B">
              <w:rPr>
                <w:rFonts w:cs="Arial"/>
              </w:rPr>
              <w:t xml:space="preserve">I would also point out that SIMD Figures show that </w:t>
            </w:r>
            <w:r w:rsidR="005A33F4" w:rsidRPr="00B5568B">
              <w:rPr>
                <w:rFonts w:cs="Arial"/>
              </w:rPr>
              <w:t>none</w:t>
            </w:r>
            <w:r w:rsidRPr="00B5568B">
              <w:rPr>
                <w:rFonts w:cs="Arial"/>
              </w:rPr>
              <w:t xml:space="preserve">  of the Datazones included in this Application are in the bottom  30% </w:t>
            </w:r>
            <w:r w:rsidR="005A33F4" w:rsidRPr="00B5568B">
              <w:rPr>
                <w:rFonts w:cs="Arial"/>
              </w:rPr>
              <w:t>of all</w:t>
            </w:r>
            <w:r w:rsidRPr="00B5568B">
              <w:rPr>
                <w:rFonts w:cs="Arial"/>
              </w:rPr>
              <w:t xml:space="preserve"> Datazones in Scotland as regards </w:t>
            </w:r>
            <w:r w:rsidR="005A33F4" w:rsidRPr="00B5568B">
              <w:rPr>
                <w:rFonts w:cs="Arial"/>
              </w:rPr>
              <w:t>a</w:t>
            </w:r>
            <w:r w:rsidRPr="00B5568B">
              <w:rPr>
                <w:rFonts w:cs="Arial"/>
              </w:rPr>
              <w:t>ccess to Services</w:t>
            </w:r>
            <w:r w:rsidR="005A33F4" w:rsidRPr="00B5568B">
              <w:rPr>
                <w:rFonts w:cs="Arial"/>
              </w:rPr>
              <w:t xml:space="preserve">, </w:t>
            </w:r>
            <w:r w:rsidRPr="00B5568B">
              <w:rPr>
                <w:rFonts w:cs="Arial"/>
              </w:rPr>
              <w:t xml:space="preserve"> and only 98 residents are aged 60 to 64 years and only 195 residents 7.6% of the</w:t>
            </w:r>
            <w:r w:rsidR="005A33F4" w:rsidRPr="00B5568B">
              <w:rPr>
                <w:rFonts w:cs="Arial"/>
              </w:rPr>
              <w:t xml:space="preserve"> population </w:t>
            </w:r>
            <w:r w:rsidRPr="00B5568B">
              <w:rPr>
                <w:rFonts w:cs="Arial"/>
              </w:rPr>
              <w:t>are aged over 65 years</w:t>
            </w:r>
            <w:r w:rsidR="005A33F4" w:rsidRPr="00B5568B">
              <w:rPr>
                <w:rFonts w:cs="Arial"/>
              </w:rPr>
              <w:t>.</w:t>
            </w:r>
          </w:p>
        </w:tc>
      </w:tr>
      <w:tr w:rsidR="005A33F4" w:rsidRPr="00B5568B" w:rsidTr="00E13217">
        <w:tc>
          <w:tcPr>
            <w:tcW w:w="1276" w:type="dxa"/>
          </w:tcPr>
          <w:p w:rsidR="005A33F4" w:rsidRPr="00B5568B" w:rsidRDefault="005A33F4" w:rsidP="0059033C">
            <w:pPr>
              <w:pStyle w:val="ListParagraph"/>
              <w:numPr>
                <w:ilvl w:val="2"/>
                <w:numId w:val="24"/>
              </w:numPr>
              <w:tabs>
                <w:tab w:val="left" w:pos="3686"/>
              </w:tabs>
              <w:spacing w:after="0"/>
              <w:ind w:hanging="1224"/>
              <w:jc w:val="both"/>
              <w:rPr>
                <w:rFonts w:cs="Arial"/>
              </w:rPr>
            </w:pPr>
          </w:p>
        </w:tc>
        <w:tc>
          <w:tcPr>
            <w:tcW w:w="8221" w:type="dxa"/>
          </w:tcPr>
          <w:p w:rsidR="005A33F4" w:rsidRPr="00B5568B" w:rsidRDefault="005A33F4" w:rsidP="0059033C">
            <w:pPr>
              <w:jc w:val="both"/>
              <w:rPr>
                <w:rFonts w:cs="Arial"/>
              </w:rPr>
            </w:pPr>
            <w:r w:rsidRPr="00B5568B">
              <w:rPr>
                <w:rFonts w:cs="Arial"/>
              </w:rPr>
              <w:t xml:space="preserve">There are 3 existing Pharmacies within </w:t>
            </w:r>
            <w:r w:rsidR="006758B9" w:rsidRPr="00B5568B">
              <w:rPr>
                <w:rFonts w:cs="Arial"/>
              </w:rPr>
              <w:t>1 mile</w:t>
            </w:r>
            <w:r w:rsidRPr="00B5568B">
              <w:rPr>
                <w:rFonts w:cs="Arial"/>
              </w:rPr>
              <w:t xml:space="preserve"> of the Applicant’s proposed site, one of which is only 0.6 miles away.</w:t>
            </w:r>
          </w:p>
        </w:tc>
      </w:tr>
      <w:tr w:rsidR="00F21349" w:rsidRPr="00B5568B" w:rsidTr="00E13217">
        <w:tc>
          <w:tcPr>
            <w:tcW w:w="1276" w:type="dxa"/>
          </w:tcPr>
          <w:p w:rsidR="00F21349" w:rsidRPr="00B5568B" w:rsidRDefault="00F21349" w:rsidP="0059033C">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CA69A5" w:rsidP="0059033C">
            <w:pPr>
              <w:jc w:val="both"/>
              <w:rPr>
                <w:rFonts w:cs="Arial"/>
              </w:rPr>
            </w:pPr>
            <w:r w:rsidRPr="00B5568B">
              <w:rPr>
                <w:rFonts w:cs="Arial"/>
              </w:rPr>
              <w:t xml:space="preserve">The Panel must take account as to whether the granting of an Application </w:t>
            </w:r>
            <w:r w:rsidRPr="00B5568B">
              <w:rPr>
                <w:rFonts w:cs="Arial"/>
              </w:rPr>
              <w:lastRenderedPageBreak/>
              <w:t xml:space="preserve">would adversely </w:t>
            </w:r>
            <w:r w:rsidR="006758B9" w:rsidRPr="00B5568B">
              <w:rPr>
                <w:rFonts w:cs="Arial"/>
              </w:rPr>
              <w:t>affect</w:t>
            </w:r>
            <w:r w:rsidRPr="00B5568B">
              <w:rPr>
                <w:rFonts w:cs="Arial"/>
              </w:rPr>
              <w:t xml:space="preserve"> the security and sustainable provision of existing NHS primary medical and pharmaceutical services in the area concerned.</w:t>
            </w:r>
          </w:p>
        </w:tc>
      </w:tr>
      <w:tr w:rsidR="00F21349" w:rsidRPr="00B5568B" w:rsidTr="00E13217">
        <w:tc>
          <w:tcPr>
            <w:tcW w:w="1276" w:type="dxa"/>
          </w:tcPr>
          <w:p w:rsidR="00F21349" w:rsidRPr="00B5568B" w:rsidRDefault="00F21349" w:rsidP="0059033C">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CA69A5" w:rsidP="000977FA">
            <w:pPr>
              <w:jc w:val="both"/>
              <w:rPr>
                <w:rFonts w:cs="Arial"/>
              </w:rPr>
            </w:pPr>
            <w:r w:rsidRPr="00B5568B">
              <w:rPr>
                <w:rFonts w:cs="Arial"/>
              </w:rPr>
              <w:t xml:space="preserve">A previous Application in October 2017 just over 2 years ago was </w:t>
            </w:r>
            <w:r w:rsidR="000977FA" w:rsidRPr="00B5568B">
              <w:rPr>
                <w:rFonts w:cs="Arial"/>
              </w:rPr>
              <w:t xml:space="preserve">unanimously refused since the </w:t>
            </w:r>
            <w:r w:rsidRPr="00B5568B">
              <w:rPr>
                <w:rFonts w:cs="Arial"/>
              </w:rPr>
              <w:t>existing services were deemed adequate</w:t>
            </w:r>
            <w:r w:rsidR="000977FA" w:rsidRPr="00B5568B">
              <w:rPr>
                <w:rFonts w:cs="Arial"/>
              </w:rPr>
              <w:t xml:space="preserve">. Nothing has changed. </w:t>
            </w:r>
          </w:p>
        </w:tc>
      </w:tr>
      <w:tr w:rsidR="00F21349" w:rsidRPr="00B5568B" w:rsidTr="00E13217">
        <w:tc>
          <w:tcPr>
            <w:tcW w:w="1276" w:type="dxa"/>
          </w:tcPr>
          <w:p w:rsidR="00F21349" w:rsidRPr="00B5568B" w:rsidRDefault="00F21349" w:rsidP="0059033C">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CA69A5" w:rsidP="0059033C">
            <w:pPr>
              <w:jc w:val="both"/>
              <w:rPr>
                <w:rFonts w:cs="Arial"/>
              </w:rPr>
            </w:pPr>
            <w:r w:rsidRPr="00B5568B">
              <w:rPr>
                <w:rFonts w:cs="Arial"/>
              </w:rPr>
              <w:t>I would dispute the Applicant</w:t>
            </w:r>
            <w:r w:rsidR="000977FA" w:rsidRPr="00B5568B">
              <w:rPr>
                <w:rFonts w:cs="Arial"/>
              </w:rPr>
              <w:t>’</w:t>
            </w:r>
            <w:r w:rsidRPr="00B5568B">
              <w:rPr>
                <w:rFonts w:cs="Arial"/>
              </w:rPr>
              <w:t>s neighbourhood</w:t>
            </w:r>
            <w:r w:rsidR="000977FA" w:rsidRPr="00B5568B">
              <w:rPr>
                <w:rFonts w:cs="Arial"/>
              </w:rPr>
              <w:t>,</w:t>
            </w:r>
            <w:r w:rsidRPr="00B5568B">
              <w:rPr>
                <w:rFonts w:cs="Arial"/>
              </w:rPr>
              <w:t xml:space="preserve"> which </w:t>
            </w:r>
            <w:r w:rsidR="0059033C" w:rsidRPr="00B5568B">
              <w:rPr>
                <w:rFonts w:cs="Arial"/>
              </w:rPr>
              <w:t>s</w:t>
            </w:r>
            <w:r w:rsidRPr="00B5568B">
              <w:rPr>
                <w:rFonts w:cs="Arial"/>
              </w:rPr>
              <w:t>he has enlarged deliberately to i</w:t>
            </w:r>
            <w:r w:rsidR="0059033C" w:rsidRPr="00B5568B">
              <w:rPr>
                <w:rFonts w:cs="Arial"/>
              </w:rPr>
              <w:t xml:space="preserve">ncrease his population figures and geography.   </w:t>
            </w:r>
            <w:r w:rsidRPr="00B5568B">
              <w:rPr>
                <w:rFonts w:cs="Arial"/>
              </w:rPr>
              <w:t>I agree the Southern Boundary is Edinburgh R</w:t>
            </w:r>
            <w:r w:rsidR="0059033C" w:rsidRPr="00B5568B">
              <w:rPr>
                <w:rFonts w:cs="Arial"/>
              </w:rPr>
              <w:t>oa</w:t>
            </w:r>
            <w:r w:rsidRPr="00B5568B">
              <w:rPr>
                <w:rFonts w:cs="Arial"/>
              </w:rPr>
              <w:t>d</w:t>
            </w:r>
            <w:r w:rsidR="0059033C" w:rsidRPr="00B5568B">
              <w:rPr>
                <w:rFonts w:cs="Arial"/>
              </w:rPr>
              <w:t xml:space="preserve">.  </w:t>
            </w:r>
            <w:r w:rsidRPr="00B5568B">
              <w:rPr>
                <w:rFonts w:cs="Arial"/>
              </w:rPr>
              <w:t>I agree the Eastern Boundary is Wellhouse R</w:t>
            </w:r>
            <w:r w:rsidR="0059033C" w:rsidRPr="00B5568B">
              <w:rPr>
                <w:rFonts w:cs="Arial"/>
              </w:rPr>
              <w:t>oa</w:t>
            </w:r>
            <w:r w:rsidRPr="00B5568B">
              <w:rPr>
                <w:rFonts w:cs="Arial"/>
              </w:rPr>
              <w:t>d</w:t>
            </w:r>
            <w:r w:rsidR="0059033C" w:rsidRPr="00B5568B">
              <w:rPr>
                <w:rFonts w:cs="Arial"/>
              </w:rPr>
              <w:t xml:space="preserve">.  </w:t>
            </w:r>
            <w:r w:rsidRPr="00B5568B">
              <w:rPr>
                <w:rFonts w:cs="Arial"/>
              </w:rPr>
              <w:t>The Northern and Western Boundaries are Bartiebeath R</w:t>
            </w:r>
            <w:r w:rsidR="0059033C" w:rsidRPr="00B5568B">
              <w:rPr>
                <w:rFonts w:cs="Arial"/>
              </w:rPr>
              <w:t>oa</w:t>
            </w:r>
            <w:r w:rsidRPr="00B5568B">
              <w:rPr>
                <w:rFonts w:cs="Arial"/>
              </w:rPr>
              <w:t>d where it meets Wellhouse R</w:t>
            </w:r>
            <w:r w:rsidR="0059033C" w:rsidRPr="00B5568B">
              <w:rPr>
                <w:rFonts w:cs="Arial"/>
              </w:rPr>
              <w:t>oad.  Anything w</w:t>
            </w:r>
            <w:r w:rsidRPr="00B5568B">
              <w:rPr>
                <w:rFonts w:cs="Arial"/>
              </w:rPr>
              <w:t>est of this is almost all an Industrial Estate</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spacing w:after="0"/>
              <w:ind w:hanging="1224"/>
              <w:rPr>
                <w:rFonts w:cs="Arial"/>
              </w:rPr>
            </w:pPr>
          </w:p>
        </w:tc>
        <w:tc>
          <w:tcPr>
            <w:tcW w:w="8221" w:type="dxa"/>
          </w:tcPr>
          <w:p w:rsidR="00CA69A5" w:rsidRPr="00B5568B" w:rsidRDefault="00CA69A5" w:rsidP="00CA69A5">
            <w:pPr>
              <w:rPr>
                <w:rFonts w:cs="Arial"/>
              </w:rPr>
            </w:pPr>
            <w:r w:rsidRPr="00B5568B">
              <w:rPr>
                <w:rFonts w:cs="Arial"/>
              </w:rPr>
              <w:t>At the previous PPC the neighbourhood was agreed as</w:t>
            </w:r>
            <w:r w:rsidR="00BA7B54" w:rsidRPr="00B5568B">
              <w:rPr>
                <w:rFonts w:cs="Arial"/>
              </w:rPr>
              <w:t>:</w:t>
            </w:r>
          </w:p>
          <w:p w:rsidR="009012DC" w:rsidRPr="00B5568B" w:rsidRDefault="0059033C" w:rsidP="00CA69A5">
            <w:pPr>
              <w:rPr>
                <w:rFonts w:cs="Arial"/>
              </w:rPr>
            </w:pPr>
            <w:r w:rsidRPr="00B5568B">
              <w:rPr>
                <w:rFonts w:cs="Arial"/>
              </w:rPr>
              <w:t>SOUTH Edinburgh Road</w:t>
            </w:r>
            <w:r w:rsidR="009012DC" w:rsidRPr="00B5568B">
              <w:rPr>
                <w:rFonts w:cs="Arial"/>
              </w:rPr>
              <w:t>;</w:t>
            </w:r>
            <w:r w:rsidRPr="00B5568B">
              <w:rPr>
                <w:rFonts w:cs="Arial"/>
              </w:rPr>
              <w:t xml:space="preserve">  </w:t>
            </w:r>
          </w:p>
          <w:p w:rsidR="009012DC" w:rsidRPr="00B5568B" w:rsidRDefault="009012DC" w:rsidP="00CA69A5">
            <w:pPr>
              <w:rPr>
                <w:rFonts w:cs="Arial"/>
              </w:rPr>
            </w:pPr>
            <w:r w:rsidRPr="00B5568B">
              <w:rPr>
                <w:rFonts w:cs="Arial"/>
              </w:rPr>
              <w:t>WEST</w:t>
            </w:r>
            <w:r w:rsidR="0059033C" w:rsidRPr="00B5568B">
              <w:rPr>
                <w:rFonts w:cs="Arial"/>
              </w:rPr>
              <w:t xml:space="preserve"> to its junction</w:t>
            </w:r>
            <w:r w:rsidR="00CA69A5" w:rsidRPr="00B5568B">
              <w:rPr>
                <w:rFonts w:cs="Arial"/>
              </w:rPr>
              <w:t xml:space="preserve"> with Bartiebeath R</w:t>
            </w:r>
            <w:r w:rsidR="0059033C" w:rsidRPr="00B5568B">
              <w:rPr>
                <w:rFonts w:cs="Arial"/>
              </w:rPr>
              <w:t>oa</w:t>
            </w:r>
            <w:r w:rsidR="00CA69A5" w:rsidRPr="00B5568B">
              <w:rPr>
                <w:rFonts w:cs="Arial"/>
              </w:rPr>
              <w:t>d</w:t>
            </w:r>
            <w:r w:rsidRPr="00B5568B">
              <w:rPr>
                <w:rFonts w:cs="Arial"/>
              </w:rPr>
              <w:t>;</w:t>
            </w:r>
          </w:p>
          <w:p w:rsidR="009012DC" w:rsidRPr="00B5568B" w:rsidRDefault="00CA69A5" w:rsidP="00CA69A5">
            <w:pPr>
              <w:rPr>
                <w:rFonts w:cs="Arial"/>
              </w:rPr>
            </w:pPr>
            <w:r w:rsidRPr="00B5568B">
              <w:rPr>
                <w:rFonts w:cs="Arial"/>
              </w:rPr>
              <w:t>NORTH  and WEST Bartiebeath Road to its junction with Well</w:t>
            </w:r>
            <w:r w:rsidR="0059033C" w:rsidRPr="00B5568B">
              <w:rPr>
                <w:rFonts w:cs="Arial"/>
              </w:rPr>
              <w:t>house Road</w:t>
            </w:r>
            <w:r w:rsidR="009012DC" w:rsidRPr="00B5568B">
              <w:rPr>
                <w:rFonts w:cs="Arial"/>
              </w:rPr>
              <w:t>;</w:t>
            </w:r>
          </w:p>
          <w:p w:rsidR="00CA69A5" w:rsidRPr="00B5568B" w:rsidRDefault="0059033C" w:rsidP="00CA69A5">
            <w:pPr>
              <w:rPr>
                <w:rFonts w:cs="Arial"/>
              </w:rPr>
            </w:pPr>
            <w:r w:rsidRPr="00B5568B">
              <w:rPr>
                <w:rFonts w:cs="Arial"/>
              </w:rPr>
              <w:t xml:space="preserve">EAST Wellhouse Road, </w:t>
            </w:r>
            <w:r w:rsidR="00CA69A5" w:rsidRPr="00B5568B">
              <w:rPr>
                <w:rFonts w:cs="Arial"/>
              </w:rPr>
              <w:t>south to where it joins Edinburgh R</w:t>
            </w:r>
            <w:r w:rsidRPr="00B5568B">
              <w:rPr>
                <w:rFonts w:cs="Arial"/>
              </w:rPr>
              <w:t>oa</w:t>
            </w:r>
            <w:r w:rsidR="00CA69A5" w:rsidRPr="00B5568B">
              <w:rPr>
                <w:rFonts w:cs="Arial"/>
              </w:rPr>
              <w:t>d</w:t>
            </w:r>
          </w:p>
          <w:p w:rsidR="00F21349" w:rsidRPr="00B5568B" w:rsidRDefault="00CA69A5" w:rsidP="0059033C">
            <w:pPr>
              <w:rPr>
                <w:rFonts w:cs="Arial"/>
              </w:rPr>
            </w:pPr>
            <w:r w:rsidRPr="00B5568B">
              <w:rPr>
                <w:rFonts w:cs="Arial"/>
              </w:rPr>
              <w:t>I see no reason to change this</w:t>
            </w:r>
            <w:r w:rsidR="0051741B">
              <w:rPr>
                <w:rFonts w:cs="Arial"/>
              </w:rPr>
              <w:t>.</w:t>
            </w:r>
          </w:p>
        </w:tc>
      </w:tr>
      <w:tr w:rsidR="0059033C" w:rsidRPr="00B5568B" w:rsidTr="00E13217">
        <w:tc>
          <w:tcPr>
            <w:tcW w:w="1276" w:type="dxa"/>
          </w:tcPr>
          <w:p w:rsidR="0059033C" w:rsidRPr="00B5568B" w:rsidRDefault="0059033C" w:rsidP="0059033C">
            <w:pPr>
              <w:pStyle w:val="ListParagraph"/>
              <w:numPr>
                <w:ilvl w:val="2"/>
                <w:numId w:val="24"/>
              </w:numPr>
              <w:tabs>
                <w:tab w:val="left" w:pos="3686"/>
              </w:tabs>
              <w:spacing w:after="0"/>
              <w:ind w:hanging="1224"/>
              <w:jc w:val="both"/>
              <w:rPr>
                <w:rFonts w:cs="Arial"/>
              </w:rPr>
            </w:pPr>
          </w:p>
        </w:tc>
        <w:tc>
          <w:tcPr>
            <w:tcW w:w="8221" w:type="dxa"/>
          </w:tcPr>
          <w:p w:rsidR="0059033C" w:rsidRPr="00B5568B" w:rsidRDefault="0059033C" w:rsidP="0059033C">
            <w:pPr>
              <w:jc w:val="both"/>
              <w:rPr>
                <w:rFonts w:cs="Arial"/>
              </w:rPr>
            </w:pPr>
            <w:r w:rsidRPr="00B5568B">
              <w:rPr>
                <w:rFonts w:cs="Arial"/>
              </w:rPr>
              <w:t xml:space="preserve">I find it difficult to believe that someone living in Coltness Street would consider themselves a neighbour of someone living in Aultmore Road or that someone living in Wellhouse Grove would consider themselves a </w:t>
            </w:r>
            <w:r w:rsidR="006758B9" w:rsidRPr="00B5568B">
              <w:rPr>
                <w:rFonts w:cs="Arial"/>
              </w:rPr>
              <w:t>neighbour</w:t>
            </w:r>
            <w:r w:rsidRPr="00B5568B">
              <w:rPr>
                <w:rFonts w:cs="Arial"/>
              </w:rPr>
              <w:t xml:space="preserve"> of someone living in Weardale Lane.  The Applicant is enlarging the geography of the neighbourhood.</w:t>
            </w:r>
          </w:p>
        </w:tc>
      </w:tr>
      <w:tr w:rsidR="00F21349" w:rsidRPr="00B5568B" w:rsidTr="00E13217">
        <w:tc>
          <w:tcPr>
            <w:tcW w:w="1276" w:type="dxa"/>
          </w:tcPr>
          <w:p w:rsidR="00F21349" w:rsidRPr="00B5568B" w:rsidRDefault="00F21349" w:rsidP="0059033C">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CA69A5" w:rsidP="0059033C">
            <w:pPr>
              <w:jc w:val="both"/>
              <w:rPr>
                <w:rFonts w:cs="Arial"/>
              </w:rPr>
            </w:pPr>
            <w:r w:rsidRPr="00B5568B">
              <w:rPr>
                <w:rFonts w:cs="Arial"/>
              </w:rPr>
              <w:t xml:space="preserve">The Panel will have noted that situated at the Applicants proposed site there is a Convenience Store, a Dog Grooming </w:t>
            </w:r>
            <w:r w:rsidR="006758B9" w:rsidRPr="00B5568B">
              <w:rPr>
                <w:rFonts w:cs="Arial"/>
              </w:rPr>
              <w:t>Salon,</w:t>
            </w:r>
            <w:r w:rsidRPr="00B5568B">
              <w:rPr>
                <w:rFonts w:cs="Arial"/>
              </w:rPr>
              <w:t xml:space="preserve"> the Innerzone Facility and a Newsagent (the Proposed site for the Pharmacy), </w:t>
            </w:r>
            <w:r w:rsidR="0059033C" w:rsidRPr="00B5568B">
              <w:rPr>
                <w:rFonts w:cs="Arial"/>
              </w:rPr>
              <w:t xml:space="preserve">which is </w:t>
            </w:r>
            <w:r w:rsidRPr="00B5568B">
              <w:rPr>
                <w:rFonts w:cs="Arial"/>
              </w:rPr>
              <w:t>hardly the Hub of a Neighbourhood and demonstrates that</w:t>
            </w:r>
            <w:r w:rsidR="0059033C" w:rsidRPr="00B5568B">
              <w:rPr>
                <w:rFonts w:cs="Arial"/>
              </w:rPr>
              <w:t xml:space="preserve"> the residents of the Applicant’s proposed neighbourhood, on a regular basis, </w:t>
            </w:r>
            <w:r w:rsidRPr="00B5568B">
              <w:rPr>
                <w:rFonts w:cs="Arial"/>
              </w:rPr>
              <w:t>travel outwith the neighbourhood to access services such as Super</w:t>
            </w:r>
            <w:r w:rsidR="0059033C" w:rsidRPr="00B5568B">
              <w:rPr>
                <w:rFonts w:cs="Arial"/>
              </w:rPr>
              <w:t>markets, Banks and GP Surgeries together with pharmaceutical services.</w:t>
            </w:r>
          </w:p>
        </w:tc>
      </w:tr>
      <w:tr w:rsidR="0059033C" w:rsidRPr="00B5568B" w:rsidTr="00E13217">
        <w:tc>
          <w:tcPr>
            <w:tcW w:w="1276" w:type="dxa"/>
          </w:tcPr>
          <w:p w:rsidR="0059033C" w:rsidRPr="00B5568B" w:rsidRDefault="0059033C" w:rsidP="0059033C">
            <w:pPr>
              <w:pStyle w:val="ListParagraph"/>
              <w:numPr>
                <w:ilvl w:val="2"/>
                <w:numId w:val="24"/>
              </w:numPr>
              <w:tabs>
                <w:tab w:val="left" w:pos="3686"/>
              </w:tabs>
              <w:spacing w:after="0"/>
              <w:ind w:hanging="1224"/>
              <w:jc w:val="both"/>
              <w:rPr>
                <w:rFonts w:cs="Arial"/>
              </w:rPr>
            </w:pPr>
          </w:p>
        </w:tc>
        <w:tc>
          <w:tcPr>
            <w:tcW w:w="8221" w:type="dxa"/>
          </w:tcPr>
          <w:p w:rsidR="0059033C" w:rsidRPr="00B5568B" w:rsidRDefault="0059033C" w:rsidP="0059033C">
            <w:pPr>
              <w:jc w:val="both"/>
              <w:rPr>
                <w:rFonts w:cs="Arial"/>
              </w:rPr>
            </w:pPr>
            <w:r w:rsidRPr="00B5568B">
              <w:rPr>
                <w:rFonts w:cs="Arial"/>
              </w:rPr>
              <w:t xml:space="preserve">Although Delivery is not a Core Service, all Contractors offer this service for anyone who is housebound, and I cannot see how, if someone is housebound and requires </w:t>
            </w:r>
            <w:r w:rsidR="006758B9" w:rsidRPr="00B5568B">
              <w:rPr>
                <w:rFonts w:cs="Arial"/>
              </w:rPr>
              <w:t>delivery,</w:t>
            </w:r>
            <w:r w:rsidRPr="00B5568B">
              <w:rPr>
                <w:rFonts w:cs="Arial"/>
              </w:rPr>
              <w:t xml:space="preserve"> the granting of this Contract would help them, since a Pharmacy at Newhills Rd is no more accessible for a resident of say Halliburton Terrace than existing Pharmacies.  Indeed someone living in Halliburton Terrace is probably nearer to the Lloyds Pharmacy in Shandwick Square and there are less inclines to negotiate.</w:t>
            </w:r>
          </w:p>
        </w:tc>
      </w:tr>
      <w:tr w:rsidR="00F21349" w:rsidRPr="00B5568B" w:rsidTr="00E13217">
        <w:tc>
          <w:tcPr>
            <w:tcW w:w="1276" w:type="dxa"/>
          </w:tcPr>
          <w:p w:rsidR="00F21349" w:rsidRPr="00B5568B" w:rsidRDefault="00F21349" w:rsidP="0059033C">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CA69A5" w:rsidP="0059033C">
            <w:pPr>
              <w:jc w:val="both"/>
              <w:rPr>
                <w:rFonts w:cs="Arial"/>
              </w:rPr>
            </w:pPr>
            <w:r w:rsidRPr="00B5568B">
              <w:rPr>
                <w:rFonts w:cs="Arial"/>
              </w:rPr>
              <w:t>All existing Pharmacies offer all Core Services and the Lloyds Pharmacies are fully engaged with CMS MAS and AMS</w:t>
            </w:r>
            <w:r w:rsidR="0059033C" w:rsidRPr="00B5568B">
              <w:rPr>
                <w:rFonts w:cs="Arial"/>
              </w:rPr>
              <w:t xml:space="preserve">.  There </w:t>
            </w:r>
            <w:r w:rsidR="00560E9A" w:rsidRPr="00B5568B">
              <w:rPr>
                <w:rFonts w:cs="Arial"/>
              </w:rPr>
              <w:t>are</w:t>
            </w:r>
            <w:r w:rsidR="0059033C" w:rsidRPr="00B5568B">
              <w:rPr>
                <w:rFonts w:cs="Arial"/>
              </w:rPr>
              <w:t xml:space="preserve"> no waiting times for DCT and Waiting Times are 15 minutes. </w:t>
            </w:r>
          </w:p>
        </w:tc>
      </w:tr>
      <w:tr w:rsidR="00F21349" w:rsidRPr="00B5568B" w:rsidTr="00E13217">
        <w:tc>
          <w:tcPr>
            <w:tcW w:w="1276" w:type="dxa"/>
          </w:tcPr>
          <w:p w:rsidR="00F21349" w:rsidRPr="00B5568B" w:rsidRDefault="00F21349" w:rsidP="0059033C">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59033C" w:rsidP="0051741B">
            <w:pPr>
              <w:jc w:val="both"/>
              <w:rPr>
                <w:rFonts w:cs="Arial"/>
              </w:rPr>
            </w:pPr>
            <w:r w:rsidRPr="00B5568B">
              <w:rPr>
                <w:rFonts w:cs="Arial"/>
              </w:rPr>
              <w:t xml:space="preserve">Convenience is not a reason for granting a pharmacy contract.  </w:t>
            </w:r>
            <w:r w:rsidR="006758B9" w:rsidRPr="00B5568B">
              <w:rPr>
                <w:rFonts w:cs="Arial"/>
              </w:rPr>
              <w:t>Moreover,</w:t>
            </w:r>
            <w:r w:rsidRPr="00B5568B">
              <w:rPr>
                <w:rFonts w:cs="Arial"/>
              </w:rPr>
              <w:t xml:space="preserve"> indeed the Applicant has shown no inadequacies in the current service provision</w:t>
            </w:r>
            <w:r w:rsidR="00CA69A5" w:rsidRPr="00B5568B">
              <w:rPr>
                <w:rFonts w:cs="Arial"/>
              </w:rPr>
              <w:t>.</w:t>
            </w:r>
          </w:p>
        </w:tc>
      </w:tr>
      <w:tr w:rsidR="0059033C" w:rsidRPr="00B5568B" w:rsidTr="00E13217">
        <w:tc>
          <w:tcPr>
            <w:tcW w:w="1276" w:type="dxa"/>
          </w:tcPr>
          <w:p w:rsidR="0059033C" w:rsidRPr="00B5568B" w:rsidRDefault="0059033C" w:rsidP="0059033C">
            <w:pPr>
              <w:pStyle w:val="ListParagraph"/>
              <w:numPr>
                <w:ilvl w:val="2"/>
                <w:numId w:val="24"/>
              </w:numPr>
              <w:tabs>
                <w:tab w:val="left" w:pos="3686"/>
              </w:tabs>
              <w:spacing w:after="0"/>
              <w:ind w:hanging="1224"/>
              <w:jc w:val="both"/>
              <w:rPr>
                <w:rFonts w:cs="Arial"/>
              </w:rPr>
            </w:pPr>
          </w:p>
        </w:tc>
        <w:tc>
          <w:tcPr>
            <w:tcW w:w="8221" w:type="dxa"/>
          </w:tcPr>
          <w:p w:rsidR="0059033C" w:rsidRPr="00B5568B" w:rsidRDefault="0059033C" w:rsidP="0059033C">
            <w:pPr>
              <w:jc w:val="both"/>
              <w:rPr>
                <w:rFonts w:cs="Arial"/>
              </w:rPr>
            </w:pPr>
            <w:r w:rsidRPr="00B5568B">
              <w:rPr>
                <w:rFonts w:cs="Arial"/>
              </w:rPr>
              <w:t xml:space="preserve">At the previous Hearing where the Application was </w:t>
            </w:r>
            <w:r w:rsidR="006758B9" w:rsidRPr="00B5568B">
              <w:rPr>
                <w:rFonts w:cs="Arial"/>
              </w:rPr>
              <w:t>refused,</w:t>
            </w:r>
            <w:r w:rsidRPr="00B5568B">
              <w:rPr>
                <w:rFonts w:cs="Arial"/>
              </w:rPr>
              <w:t xml:space="preserve"> there were 179 responses to the Consultation, which is 5.6% of the residents.  </w:t>
            </w:r>
          </w:p>
        </w:tc>
      </w:tr>
      <w:tr w:rsidR="00F21349" w:rsidRPr="00B5568B" w:rsidTr="00E13217">
        <w:tc>
          <w:tcPr>
            <w:tcW w:w="1276" w:type="dxa"/>
          </w:tcPr>
          <w:p w:rsidR="00F21349" w:rsidRPr="00B5568B" w:rsidRDefault="00F21349" w:rsidP="0059033C">
            <w:pPr>
              <w:pStyle w:val="ListParagraph"/>
              <w:numPr>
                <w:ilvl w:val="2"/>
                <w:numId w:val="24"/>
              </w:numPr>
              <w:tabs>
                <w:tab w:val="left" w:pos="3686"/>
              </w:tabs>
              <w:spacing w:after="0"/>
              <w:ind w:hanging="1224"/>
              <w:jc w:val="both"/>
              <w:rPr>
                <w:rFonts w:cs="Arial"/>
              </w:rPr>
            </w:pPr>
          </w:p>
        </w:tc>
        <w:tc>
          <w:tcPr>
            <w:tcW w:w="8221" w:type="dxa"/>
          </w:tcPr>
          <w:p w:rsidR="00CA69A5" w:rsidRPr="00B5568B" w:rsidRDefault="00CA69A5" w:rsidP="0059033C">
            <w:pPr>
              <w:jc w:val="both"/>
              <w:rPr>
                <w:rFonts w:cs="Arial"/>
              </w:rPr>
            </w:pPr>
            <w:r w:rsidRPr="00B5568B">
              <w:rPr>
                <w:rFonts w:cs="Arial"/>
              </w:rPr>
              <w:t xml:space="preserve">The Applicant in support of </w:t>
            </w:r>
            <w:r w:rsidR="0059033C" w:rsidRPr="00B5568B">
              <w:rPr>
                <w:rFonts w:cs="Arial"/>
              </w:rPr>
              <w:t xml:space="preserve">the </w:t>
            </w:r>
            <w:r w:rsidR="006758B9" w:rsidRPr="00B5568B">
              <w:rPr>
                <w:rFonts w:cs="Arial"/>
              </w:rPr>
              <w:t>Application</w:t>
            </w:r>
            <w:r w:rsidR="0059033C" w:rsidRPr="00B5568B">
              <w:rPr>
                <w:rFonts w:cs="Arial"/>
              </w:rPr>
              <w:t xml:space="preserve"> </w:t>
            </w:r>
            <w:r w:rsidRPr="00B5568B">
              <w:rPr>
                <w:rFonts w:cs="Arial"/>
              </w:rPr>
              <w:t>has carried out a further Consultation Exercise</w:t>
            </w:r>
            <w:r w:rsidR="0059033C" w:rsidRPr="00B5568B">
              <w:rPr>
                <w:rFonts w:cs="Arial"/>
              </w:rPr>
              <w:t>.</w:t>
            </w:r>
          </w:p>
          <w:p w:rsidR="00F21349" w:rsidRPr="00B5568B" w:rsidRDefault="00CA69A5" w:rsidP="00967CC0">
            <w:pPr>
              <w:jc w:val="both"/>
              <w:rPr>
                <w:rFonts w:cs="Arial"/>
              </w:rPr>
            </w:pPr>
            <w:r w:rsidRPr="00B5568B">
              <w:rPr>
                <w:rFonts w:cs="Arial"/>
              </w:rPr>
              <w:t>From a Population of</w:t>
            </w:r>
            <w:r w:rsidR="0059033C" w:rsidRPr="00B5568B">
              <w:rPr>
                <w:rFonts w:cs="Arial"/>
              </w:rPr>
              <w:t xml:space="preserve"> approximately </w:t>
            </w:r>
            <w:r w:rsidRPr="00B5568B">
              <w:rPr>
                <w:rFonts w:cs="Arial"/>
              </w:rPr>
              <w:t>3,186 (</w:t>
            </w:r>
            <w:r w:rsidR="0059033C" w:rsidRPr="00B5568B">
              <w:rPr>
                <w:rFonts w:cs="Arial"/>
              </w:rPr>
              <w:t>which includes Data Zone S01010165 with</w:t>
            </w:r>
            <w:r w:rsidRPr="00B5568B">
              <w:rPr>
                <w:rFonts w:cs="Arial"/>
              </w:rPr>
              <w:t xml:space="preserve"> 627 residents) the Applicant has had only </w:t>
            </w:r>
            <w:r w:rsidR="0059033C" w:rsidRPr="00B5568B">
              <w:rPr>
                <w:rFonts w:cs="Arial"/>
              </w:rPr>
              <w:t xml:space="preserve">elicited </w:t>
            </w:r>
            <w:r w:rsidRPr="00B5568B">
              <w:rPr>
                <w:rFonts w:cs="Arial"/>
              </w:rPr>
              <w:t>138 responses even lower than at the pre</w:t>
            </w:r>
            <w:r w:rsidR="00967CC0" w:rsidRPr="00B5568B">
              <w:rPr>
                <w:rFonts w:cs="Arial"/>
              </w:rPr>
              <w:t>vious Hearing where there were (</w:t>
            </w:r>
            <w:r w:rsidRPr="00B5568B">
              <w:rPr>
                <w:rFonts w:cs="Arial"/>
              </w:rPr>
              <w:t xml:space="preserve">179 </w:t>
            </w:r>
            <w:r w:rsidR="006758B9" w:rsidRPr="00B5568B">
              <w:rPr>
                <w:rFonts w:cs="Arial"/>
              </w:rPr>
              <w:t>responses, which</w:t>
            </w:r>
            <w:r w:rsidR="00967CC0" w:rsidRPr="00B5568B">
              <w:rPr>
                <w:rFonts w:cs="Arial"/>
              </w:rPr>
              <w:t xml:space="preserve"> is 5.6% of the residents).  T</w:t>
            </w:r>
            <w:r w:rsidRPr="00B5568B">
              <w:rPr>
                <w:rFonts w:cs="Arial"/>
              </w:rPr>
              <w:t xml:space="preserve">his time </w:t>
            </w:r>
            <w:r w:rsidR="00967CC0" w:rsidRPr="00B5568B">
              <w:rPr>
                <w:rFonts w:cs="Arial"/>
              </w:rPr>
              <w:t xml:space="preserve">there were only </w:t>
            </w:r>
            <w:r w:rsidR="006758B9" w:rsidRPr="00B5568B">
              <w:rPr>
                <w:rFonts w:cs="Arial"/>
              </w:rPr>
              <w:t>138 responses</w:t>
            </w:r>
            <w:r w:rsidRPr="00B5568B">
              <w:rPr>
                <w:rFonts w:cs="Arial"/>
              </w:rPr>
              <w:t xml:space="preserve"> </w:t>
            </w:r>
            <w:r w:rsidR="00967CC0" w:rsidRPr="00B5568B">
              <w:rPr>
                <w:rFonts w:cs="Arial"/>
              </w:rPr>
              <w:t>which is</w:t>
            </w:r>
            <w:r w:rsidRPr="00B5568B">
              <w:rPr>
                <w:rFonts w:cs="Arial"/>
              </w:rPr>
              <w:t xml:space="preserve"> only 4.3%</w:t>
            </w:r>
            <w:r w:rsidR="00967CC0" w:rsidRPr="00B5568B">
              <w:rPr>
                <w:rFonts w:cs="Arial"/>
              </w:rPr>
              <w:t xml:space="preserve"> of the r</w:t>
            </w:r>
            <w:r w:rsidRPr="00B5568B">
              <w:rPr>
                <w:rFonts w:cs="Arial"/>
              </w:rPr>
              <w:t>esidents, and of these respondents</w:t>
            </w:r>
            <w:r w:rsidR="00967CC0" w:rsidRPr="00B5568B">
              <w:rPr>
                <w:rFonts w:cs="Arial"/>
              </w:rPr>
              <w:t>,</w:t>
            </w:r>
            <w:r w:rsidRPr="00B5568B">
              <w:rPr>
                <w:rFonts w:cs="Arial"/>
              </w:rPr>
              <w:t xml:space="preserve"> </w:t>
            </w:r>
            <w:r w:rsidR="006758B9" w:rsidRPr="00B5568B">
              <w:rPr>
                <w:rFonts w:cs="Arial"/>
              </w:rPr>
              <w:t>only an</w:t>
            </w:r>
            <w:r w:rsidRPr="00B5568B">
              <w:rPr>
                <w:rFonts w:cs="Arial"/>
              </w:rPr>
              <w:t xml:space="preserve"> average of</w:t>
            </w:r>
            <w:r w:rsidR="00967CC0" w:rsidRPr="00B5568B">
              <w:rPr>
                <w:rFonts w:cs="Arial"/>
              </w:rPr>
              <w:t xml:space="preserve"> </w:t>
            </w:r>
            <w:r w:rsidRPr="00B5568B">
              <w:rPr>
                <w:rFonts w:cs="Arial"/>
              </w:rPr>
              <w:t>97 residents</w:t>
            </w:r>
            <w:r w:rsidR="00967CC0" w:rsidRPr="00B5568B">
              <w:rPr>
                <w:rFonts w:cs="Arial"/>
              </w:rPr>
              <w:t xml:space="preserve"> (</w:t>
            </w:r>
            <w:r w:rsidRPr="00B5568B">
              <w:rPr>
                <w:rFonts w:cs="Arial"/>
              </w:rPr>
              <w:t>3.0%</w:t>
            </w:r>
            <w:r w:rsidR="006758B9" w:rsidRPr="00B5568B">
              <w:rPr>
                <w:rFonts w:cs="Arial"/>
              </w:rPr>
              <w:t>) thought</w:t>
            </w:r>
            <w:r w:rsidRPr="00B5568B">
              <w:rPr>
                <w:rFonts w:cs="Arial"/>
              </w:rPr>
              <w:t xml:space="preserve"> that </w:t>
            </w:r>
            <w:r w:rsidR="00967CC0" w:rsidRPr="00B5568B">
              <w:rPr>
                <w:rFonts w:cs="Arial"/>
              </w:rPr>
              <w:t xml:space="preserve">the current service provision was inadequate </w:t>
            </w:r>
            <w:r w:rsidRPr="00B5568B">
              <w:rPr>
                <w:rFonts w:cs="Arial"/>
              </w:rPr>
              <w:t>(Question 3)</w:t>
            </w:r>
            <w:r w:rsidR="009012DC" w:rsidRPr="00B5568B">
              <w:rPr>
                <w:rFonts w:cs="Arial"/>
              </w:rPr>
              <w:t>.</w:t>
            </w:r>
          </w:p>
        </w:tc>
      </w:tr>
      <w:tr w:rsidR="00967CC0" w:rsidRPr="00B5568B" w:rsidTr="00E13217">
        <w:tc>
          <w:tcPr>
            <w:tcW w:w="1276" w:type="dxa"/>
          </w:tcPr>
          <w:p w:rsidR="00967CC0" w:rsidRPr="00B5568B" w:rsidRDefault="00967CC0" w:rsidP="0059033C">
            <w:pPr>
              <w:pStyle w:val="ListParagraph"/>
              <w:numPr>
                <w:ilvl w:val="2"/>
                <w:numId w:val="24"/>
              </w:numPr>
              <w:tabs>
                <w:tab w:val="left" w:pos="3686"/>
              </w:tabs>
              <w:spacing w:after="0"/>
              <w:ind w:hanging="1224"/>
              <w:jc w:val="both"/>
              <w:rPr>
                <w:rFonts w:cs="Arial"/>
              </w:rPr>
            </w:pPr>
          </w:p>
        </w:tc>
        <w:tc>
          <w:tcPr>
            <w:tcW w:w="8221" w:type="dxa"/>
          </w:tcPr>
          <w:p w:rsidR="00967CC0" w:rsidRPr="00B5568B" w:rsidRDefault="00967CC0" w:rsidP="00BB73DB">
            <w:pPr>
              <w:jc w:val="both"/>
              <w:rPr>
                <w:rFonts w:cs="Arial"/>
              </w:rPr>
            </w:pPr>
            <w:r w:rsidRPr="00B5568B">
              <w:rPr>
                <w:rFonts w:cs="Arial"/>
              </w:rPr>
              <w:t xml:space="preserve">On Question </w:t>
            </w:r>
            <w:r w:rsidR="006758B9" w:rsidRPr="00B5568B">
              <w:rPr>
                <w:rFonts w:cs="Arial"/>
              </w:rPr>
              <w:t>4 “</w:t>
            </w:r>
            <w:r w:rsidRPr="00B5568B">
              <w:rPr>
                <w:rFonts w:cs="Arial"/>
              </w:rPr>
              <w:t xml:space="preserve">Do you or your </w:t>
            </w:r>
            <w:r w:rsidR="006758B9" w:rsidRPr="00B5568B">
              <w:rPr>
                <w:rFonts w:cs="Arial"/>
              </w:rPr>
              <w:t>representatives experience</w:t>
            </w:r>
            <w:r w:rsidRPr="00B5568B">
              <w:rPr>
                <w:rFonts w:cs="Arial"/>
              </w:rPr>
              <w:t xml:space="preserve"> any issues or challenges accessing </w:t>
            </w:r>
            <w:r w:rsidR="006758B9" w:rsidRPr="00B5568B">
              <w:rPr>
                <w:rFonts w:cs="Arial"/>
              </w:rPr>
              <w:t>community pharmacy</w:t>
            </w:r>
            <w:r w:rsidRPr="00B5568B">
              <w:rPr>
                <w:rFonts w:cs="Arial"/>
              </w:rPr>
              <w:t>”, only 119 (3.7%) stated they had any issues - yet again lower than the previous CAR.</w:t>
            </w:r>
          </w:p>
        </w:tc>
      </w:tr>
      <w:tr w:rsidR="00F21349" w:rsidRPr="00B5568B" w:rsidTr="00E13217">
        <w:tc>
          <w:tcPr>
            <w:tcW w:w="1276" w:type="dxa"/>
          </w:tcPr>
          <w:p w:rsidR="00F21349" w:rsidRPr="00B5568B" w:rsidRDefault="00F21349" w:rsidP="00967CC0">
            <w:pPr>
              <w:pStyle w:val="ListParagraph"/>
              <w:numPr>
                <w:ilvl w:val="2"/>
                <w:numId w:val="24"/>
              </w:numPr>
              <w:tabs>
                <w:tab w:val="left" w:pos="3686"/>
              </w:tabs>
              <w:spacing w:after="0"/>
              <w:ind w:hanging="1224"/>
              <w:jc w:val="both"/>
              <w:rPr>
                <w:rFonts w:cs="Arial"/>
              </w:rPr>
            </w:pPr>
          </w:p>
        </w:tc>
        <w:tc>
          <w:tcPr>
            <w:tcW w:w="8221" w:type="dxa"/>
          </w:tcPr>
          <w:p w:rsidR="00F21349" w:rsidRPr="00B5568B" w:rsidRDefault="00967CC0" w:rsidP="00BB73DB">
            <w:pPr>
              <w:jc w:val="both"/>
              <w:rPr>
                <w:rFonts w:cs="Arial"/>
              </w:rPr>
            </w:pPr>
            <w:r w:rsidRPr="00B5568B">
              <w:rPr>
                <w:rFonts w:cs="Arial"/>
              </w:rPr>
              <w:t xml:space="preserve">If it is part of the new </w:t>
            </w:r>
            <w:r w:rsidR="006758B9" w:rsidRPr="00B5568B">
              <w:rPr>
                <w:rFonts w:cs="Arial"/>
              </w:rPr>
              <w:t>Regulations</w:t>
            </w:r>
            <w:r w:rsidR="00CA69A5" w:rsidRPr="00B5568B">
              <w:rPr>
                <w:rFonts w:cs="Arial"/>
              </w:rPr>
              <w:t>, that the Applicant "must establish the level of Public Support of the residents in the neighbourhood to which the application relates</w:t>
            </w:r>
            <w:r w:rsidRPr="00B5568B">
              <w:rPr>
                <w:rFonts w:cs="Arial"/>
              </w:rPr>
              <w:t>”</w:t>
            </w:r>
            <w:r w:rsidR="00CA69A5" w:rsidRPr="00B5568B">
              <w:rPr>
                <w:rFonts w:cs="Arial"/>
              </w:rPr>
              <w:t xml:space="preserve"> then</w:t>
            </w:r>
            <w:r w:rsidRPr="00B5568B">
              <w:rPr>
                <w:rFonts w:cs="Arial"/>
              </w:rPr>
              <w:t xml:space="preserve"> i</w:t>
            </w:r>
            <w:r w:rsidR="00CA69A5" w:rsidRPr="00B5568B">
              <w:rPr>
                <w:rFonts w:cs="Arial"/>
              </w:rPr>
              <w:t>t cannot be said the A</w:t>
            </w:r>
            <w:r w:rsidRPr="00B5568B">
              <w:rPr>
                <w:rFonts w:cs="Arial"/>
              </w:rPr>
              <w:t xml:space="preserve">pplicant has not tried to gain public </w:t>
            </w:r>
            <w:r w:rsidR="006758B9" w:rsidRPr="00B5568B">
              <w:rPr>
                <w:rFonts w:cs="Arial"/>
              </w:rPr>
              <w:t>support,</w:t>
            </w:r>
            <w:r w:rsidR="00CA69A5" w:rsidRPr="00B5568B">
              <w:rPr>
                <w:rFonts w:cs="Arial"/>
              </w:rPr>
              <w:t xml:space="preserve"> </w:t>
            </w:r>
            <w:r w:rsidRPr="00B5568B">
              <w:rPr>
                <w:rFonts w:cs="Arial"/>
              </w:rPr>
              <w:t>but she</w:t>
            </w:r>
            <w:r w:rsidR="00CA69A5" w:rsidRPr="00B5568B">
              <w:rPr>
                <w:rFonts w:cs="Arial"/>
              </w:rPr>
              <w:t xml:space="preserve"> has</w:t>
            </w:r>
            <w:r w:rsidRPr="00B5568B">
              <w:rPr>
                <w:rFonts w:cs="Arial"/>
              </w:rPr>
              <w:t>,</w:t>
            </w:r>
            <w:r w:rsidR="00CA69A5" w:rsidRPr="00B5568B">
              <w:rPr>
                <w:rFonts w:cs="Arial"/>
              </w:rPr>
              <w:t xml:space="preserve"> however</w:t>
            </w:r>
            <w:r w:rsidRPr="00B5568B">
              <w:rPr>
                <w:rFonts w:cs="Arial"/>
              </w:rPr>
              <w:t>,</w:t>
            </w:r>
            <w:r w:rsidR="00CA69A5" w:rsidRPr="00B5568B">
              <w:rPr>
                <w:rFonts w:cs="Arial"/>
              </w:rPr>
              <w:t xml:space="preserve"> failed to gain the support of the residents </w:t>
            </w:r>
            <w:r w:rsidRPr="00B5568B">
              <w:rPr>
                <w:rFonts w:cs="Arial"/>
              </w:rPr>
              <w:t xml:space="preserve">simply because there is little public </w:t>
            </w:r>
            <w:r w:rsidR="006758B9" w:rsidRPr="00B5568B">
              <w:rPr>
                <w:rFonts w:cs="Arial"/>
              </w:rPr>
              <w:t>support for</w:t>
            </w:r>
            <w:r w:rsidR="00CA69A5" w:rsidRPr="00B5568B">
              <w:rPr>
                <w:rFonts w:cs="Arial"/>
              </w:rPr>
              <w:t xml:space="preserve"> the applicati</w:t>
            </w:r>
            <w:r w:rsidRPr="00B5568B">
              <w:rPr>
                <w:rFonts w:cs="Arial"/>
              </w:rPr>
              <w:t xml:space="preserve">on.  </w:t>
            </w:r>
            <w:r w:rsidR="00CA69A5" w:rsidRPr="00B5568B">
              <w:rPr>
                <w:rFonts w:cs="Arial"/>
              </w:rPr>
              <w:t>This is because existing Contracto</w:t>
            </w:r>
            <w:r w:rsidRPr="00B5568B">
              <w:rPr>
                <w:rFonts w:cs="Arial"/>
              </w:rPr>
              <w:t xml:space="preserve">rs already provide an adequate pharmaceutical care service to the Applicant’s </w:t>
            </w:r>
            <w:r w:rsidR="006758B9" w:rsidRPr="00B5568B">
              <w:rPr>
                <w:rFonts w:cs="Arial"/>
              </w:rPr>
              <w:t>proposed neighbourhood</w:t>
            </w:r>
            <w:r w:rsidR="009012DC" w:rsidRPr="00B5568B">
              <w:rPr>
                <w:rFonts w:cs="Arial"/>
              </w:rPr>
              <w:t>.</w:t>
            </w:r>
          </w:p>
        </w:tc>
      </w:tr>
      <w:tr w:rsidR="00967CC0" w:rsidRPr="00B5568B" w:rsidTr="00E13217">
        <w:tc>
          <w:tcPr>
            <w:tcW w:w="1276" w:type="dxa"/>
          </w:tcPr>
          <w:p w:rsidR="00967CC0" w:rsidRPr="00B5568B" w:rsidRDefault="00967CC0" w:rsidP="00CE3A9E">
            <w:pPr>
              <w:pStyle w:val="ListParagraph"/>
              <w:numPr>
                <w:ilvl w:val="2"/>
                <w:numId w:val="24"/>
              </w:numPr>
              <w:tabs>
                <w:tab w:val="left" w:pos="3686"/>
              </w:tabs>
              <w:spacing w:after="0"/>
              <w:ind w:hanging="1224"/>
              <w:jc w:val="both"/>
              <w:rPr>
                <w:rFonts w:cs="Arial"/>
              </w:rPr>
            </w:pPr>
          </w:p>
        </w:tc>
        <w:tc>
          <w:tcPr>
            <w:tcW w:w="8221" w:type="dxa"/>
          </w:tcPr>
          <w:p w:rsidR="00967CC0" w:rsidRPr="00B5568B" w:rsidRDefault="00967CC0" w:rsidP="00CE3A9E">
            <w:pPr>
              <w:jc w:val="both"/>
              <w:rPr>
                <w:rFonts w:cs="Arial"/>
              </w:rPr>
            </w:pPr>
            <w:r w:rsidRPr="00B5568B">
              <w:rPr>
                <w:rFonts w:cs="Arial"/>
              </w:rPr>
              <w:t xml:space="preserve">Despite all the Applicant’s efforts, she has </w:t>
            </w:r>
            <w:r w:rsidR="006758B9" w:rsidRPr="00B5568B">
              <w:rPr>
                <w:rFonts w:cs="Arial"/>
              </w:rPr>
              <w:t>received only</w:t>
            </w:r>
            <w:r w:rsidRPr="00B5568B">
              <w:rPr>
                <w:rFonts w:cs="Arial"/>
              </w:rPr>
              <w:t xml:space="preserve"> 138 </w:t>
            </w:r>
            <w:r w:rsidR="006758B9" w:rsidRPr="00B5568B">
              <w:rPr>
                <w:rFonts w:cs="Arial"/>
              </w:rPr>
              <w:t>Responses</w:t>
            </w:r>
            <w:r w:rsidRPr="00B5568B">
              <w:rPr>
                <w:rFonts w:cs="Arial"/>
              </w:rPr>
              <w:t xml:space="preserve"> from the residents of the proposed neighbourhood and not all of those support the Application, and many mention convenience</w:t>
            </w:r>
            <w:r w:rsidR="009012DC" w:rsidRPr="00B5568B">
              <w:rPr>
                <w:rFonts w:cs="Arial"/>
              </w:rPr>
              <w:t>.</w:t>
            </w:r>
          </w:p>
          <w:p w:rsidR="00967CC0" w:rsidRPr="00B5568B" w:rsidRDefault="00967CC0" w:rsidP="00CE3A9E">
            <w:pPr>
              <w:jc w:val="both"/>
              <w:rPr>
                <w:rFonts w:cs="Arial"/>
              </w:rPr>
            </w:pPr>
            <w:r w:rsidRPr="00B5568B">
              <w:rPr>
                <w:rFonts w:cs="Arial"/>
              </w:rPr>
              <w:t>All this despite the fact Adverts were placed in the Evening Times it appeared on the NHS Greater Glasgow a</w:t>
            </w:r>
            <w:r w:rsidR="00322963" w:rsidRPr="00B5568B">
              <w:rPr>
                <w:rFonts w:cs="Arial"/>
              </w:rPr>
              <w:t>nd Clyde Social Media Programme</w:t>
            </w:r>
            <w:r w:rsidRPr="00B5568B">
              <w:rPr>
                <w:rFonts w:cs="Arial"/>
              </w:rPr>
              <w:t>, Facebook and Twitter were used and the Local Councillors were involved in gaining support</w:t>
            </w:r>
            <w:r w:rsidR="009012DC" w:rsidRPr="00B5568B">
              <w:rPr>
                <w:rFonts w:cs="Arial"/>
              </w:rPr>
              <w:t>.</w:t>
            </w:r>
          </w:p>
        </w:tc>
      </w:tr>
      <w:tr w:rsidR="005C1B98" w:rsidRPr="00B5568B" w:rsidTr="00E13217">
        <w:tc>
          <w:tcPr>
            <w:tcW w:w="1276" w:type="dxa"/>
          </w:tcPr>
          <w:p w:rsidR="005C1B98" w:rsidRPr="00B5568B" w:rsidRDefault="005C1B98" w:rsidP="00CE3A9E">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CA69A5" w:rsidP="00CE3A9E">
            <w:pPr>
              <w:jc w:val="both"/>
              <w:rPr>
                <w:rFonts w:cs="Arial"/>
              </w:rPr>
            </w:pPr>
            <w:r w:rsidRPr="00B5568B">
              <w:rPr>
                <w:rFonts w:cs="Arial"/>
              </w:rPr>
              <w:t>The Applicant is proposing to open Full Day Saturday 9</w:t>
            </w:r>
            <w:r w:rsidR="006758B9" w:rsidRPr="00B5568B">
              <w:rPr>
                <w:rFonts w:cs="Arial"/>
              </w:rPr>
              <w:t>.00</w:t>
            </w:r>
            <w:r w:rsidRPr="00B5568B">
              <w:rPr>
                <w:rFonts w:cs="Arial"/>
              </w:rPr>
              <w:t>am to 5</w:t>
            </w:r>
            <w:r w:rsidR="006758B9" w:rsidRPr="00B5568B">
              <w:rPr>
                <w:rFonts w:cs="Arial"/>
              </w:rPr>
              <w:t>.00</w:t>
            </w:r>
            <w:r w:rsidRPr="00B5568B">
              <w:rPr>
                <w:rFonts w:cs="Arial"/>
              </w:rPr>
              <w:t xml:space="preserve">pm </w:t>
            </w:r>
            <w:r w:rsidR="00967CC0" w:rsidRPr="00B5568B">
              <w:rPr>
                <w:rFonts w:cs="Arial"/>
              </w:rPr>
              <w:t xml:space="preserve">and </w:t>
            </w:r>
            <w:r w:rsidR="006758B9" w:rsidRPr="00B5568B">
              <w:rPr>
                <w:rFonts w:cs="Arial"/>
              </w:rPr>
              <w:t>9.00am</w:t>
            </w:r>
            <w:r w:rsidR="00967CC0" w:rsidRPr="00B5568B">
              <w:rPr>
                <w:rFonts w:cs="Arial"/>
              </w:rPr>
              <w:t xml:space="preserve"> to </w:t>
            </w:r>
            <w:r w:rsidR="006758B9" w:rsidRPr="00B5568B">
              <w:rPr>
                <w:rFonts w:cs="Arial"/>
              </w:rPr>
              <w:t>5.00pm</w:t>
            </w:r>
            <w:r w:rsidR="00967CC0" w:rsidRPr="00B5568B">
              <w:rPr>
                <w:rFonts w:cs="Arial"/>
              </w:rPr>
              <w:t xml:space="preserve"> on a Sunday.  T</w:t>
            </w:r>
            <w:r w:rsidRPr="00B5568B">
              <w:rPr>
                <w:rFonts w:cs="Arial"/>
              </w:rPr>
              <w:t>his has surely only been done to add substance to this Application and the Committee will be aware that at any time in the future the App</w:t>
            </w:r>
            <w:r w:rsidR="00967CC0" w:rsidRPr="00B5568B">
              <w:rPr>
                <w:rFonts w:cs="Arial"/>
              </w:rPr>
              <w:t xml:space="preserve">licant can reduce these hours.  </w:t>
            </w:r>
            <w:r w:rsidRPr="00B5568B">
              <w:rPr>
                <w:rFonts w:cs="Arial"/>
              </w:rPr>
              <w:t>In</w:t>
            </w:r>
            <w:r w:rsidR="00967CC0" w:rsidRPr="00B5568B">
              <w:rPr>
                <w:rFonts w:cs="Arial"/>
              </w:rPr>
              <w:t xml:space="preserve"> </w:t>
            </w:r>
            <w:r w:rsidRPr="00B5568B">
              <w:rPr>
                <w:rFonts w:cs="Arial"/>
              </w:rPr>
              <w:t>my opinion</w:t>
            </w:r>
            <w:r w:rsidR="00967CC0" w:rsidRPr="00B5568B">
              <w:rPr>
                <w:rFonts w:cs="Arial"/>
              </w:rPr>
              <w:t>,</w:t>
            </w:r>
            <w:r w:rsidRPr="00B5568B">
              <w:rPr>
                <w:rFonts w:cs="Arial"/>
              </w:rPr>
              <w:t xml:space="preserve"> the extended Saturday hours of opening together with the Full Day</w:t>
            </w:r>
            <w:r w:rsidR="00967CC0" w:rsidRPr="00B5568B">
              <w:rPr>
                <w:rFonts w:cs="Arial"/>
              </w:rPr>
              <w:t xml:space="preserve"> </w:t>
            </w:r>
            <w:r w:rsidRPr="00B5568B">
              <w:rPr>
                <w:rFonts w:cs="Arial"/>
              </w:rPr>
              <w:t xml:space="preserve">Sunday Opening will be unviable as the cost would be in the region of £32,000 </w:t>
            </w:r>
            <w:r w:rsidR="00967CC0" w:rsidRPr="00B5568B">
              <w:rPr>
                <w:rFonts w:cs="Arial"/>
              </w:rPr>
              <w:t xml:space="preserve">per annum. </w:t>
            </w:r>
          </w:p>
        </w:tc>
      </w:tr>
      <w:tr w:rsidR="005C1B98" w:rsidRPr="00B5568B" w:rsidTr="00E13217">
        <w:tc>
          <w:tcPr>
            <w:tcW w:w="1276" w:type="dxa"/>
          </w:tcPr>
          <w:p w:rsidR="005C1B98" w:rsidRPr="00B5568B" w:rsidRDefault="005C1B98" w:rsidP="00CE3A9E">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CA69A5" w:rsidP="00CE3A9E">
            <w:pPr>
              <w:jc w:val="both"/>
              <w:rPr>
                <w:rFonts w:eastAsia="Arial" w:cs="Arial"/>
                <w:b/>
                <w:w w:val="110"/>
              </w:rPr>
            </w:pPr>
            <w:r w:rsidRPr="00B5568B">
              <w:rPr>
                <w:rFonts w:cs="Arial"/>
              </w:rPr>
              <w:t>I would also point out that the measure for Opening Hours is not</w:t>
            </w:r>
            <w:r w:rsidR="00967CC0" w:rsidRPr="00B5568B">
              <w:rPr>
                <w:rFonts w:cs="Arial"/>
              </w:rPr>
              <w:t xml:space="preserve"> super d</w:t>
            </w:r>
            <w:r w:rsidR="009012DC" w:rsidRPr="00B5568B">
              <w:rPr>
                <w:rFonts w:cs="Arial"/>
              </w:rPr>
              <w:t>u</w:t>
            </w:r>
            <w:r w:rsidR="00967CC0" w:rsidRPr="00B5568B">
              <w:rPr>
                <w:rFonts w:cs="Arial"/>
              </w:rPr>
              <w:t xml:space="preserve">per but “adequate”.  How anyone can say that 3 pharmacies within a mile open for 51 hours, 45 hours and 53 hours per week are inadequate is beyond me. </w:t>
            </w:r>
          </w:p>
        </w:tc>
      </w:tr>
      <w:tr w:rsidR="005C1B98" w:rsidRPr="00B5568B" w:rsidTr="00E13217">
        <w:tc>
          <w:tcPr>
            <w:tcW w:w="1276" w:type="dxa"/>
          </w:tcPr>
          <w:p w:rsidR="005C1B98" w:rsidRPr="00B5568B" w:rsidRDefault="005C1B98" w:rsidP="00CE3A9E">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5A33F4" w:rsidP="00CE3A9E">
            <w:pPr>
              <w:jc w:val="both"/>
              <w:rPr>
                <w:rFonts w:cs="Arial"/>
              </w:rPr>
            </w:pPr>
            <w:r w:rsidRPr="00B5568B">
              <w:rPr>
                <w:rFonts w:cs="Arial"/>
              </w:rPr>
              <w:t>Should the panel deem the existing service in</w:t>
            </w:r>
            <w:r w:rsidR="00967CC0" w:rsidRPr="00B5568B">
              <w:rPr>
                <w:rFonts w:cs="Arial"/>
              </w:rPr>
              <w:t>adequate but also consider the Applicant’s</w:t>
            </w:r>
            <w:r w:rsidRPr="00B5568B">
              <w:rPr>
                <w:rFonts w:cs="Arial"/>
              </w:rPr>
              <w:t xml:space="preserve"> business not Iike</w:t>
            </w:r>
            <w:r w:rsidR="00967CC0" w:rsidRPr="00B5568B">
              <w:rPr>
                <w:rFonts w:cs="Arial"/>
              </w:rPr>
              <w:t>l</w:t>
            </w:r>
            <w:r w:rsidR="009012DC" w:rsidRPr="00B5568B">
              <w:rPr>
                <w:rFonts w:cs="Arial"/>
              </w:rPr>
              <w:t>y</w:t>
            </w:r>
            <w:r w:rsidR="00967CC0" w:rsidRPr="00B5568B">
              <w:rPr>
                <w:rFonts w:cs="Arial"/>
              </w:rPr>
              <w:t xml:space="preserve"> to be </w:t>
            </w:r>
            <w:r w:rsidR="006758B9" w:rsidRPr="00B5568B">
              <w:rPr>
                <w:rFonts w:cs="Arial"/>
              </w:rPr>
              <w:t>viable,</w:t>
            </w:r>
            <w:r w:rsidR="00967CC0" w:rsidRPr="00B5568B">
              <w:rPr>
                <w:rFonts w:cs="Arial"/>
              </w:rPr>
              <w:t xml:space="preserve"> and therefore</w:t>
            </w:r>
            <w:r w:rsidRPr="00B5568B">
              <w:rPr>
                <w:rFonts w:cs="Arial"/>
              </w:rPr>
              <w:t xml:space="preserve"> not securing adequate provision of pharmaceutical </w:t>
            </w:r>
            <w:r w:rsidR="006758B9" w:rsidRPr="00B5568B">
              <w:rPr>
                <w:rFonts w:cs="Arial"/>
              </w:rPr>
              <w:t>services,</w:t>
            </w:r>
            <w:r w:rsidRPr="00B5568B">
              <w:rPr>
                <w:rFonts w:cs="Arial"/>
              </w:rPr>
              <w:t xml:space="preserve"> the Application should be refused</w:t>
            </w:r>
            <w:r w:rsidR="009012DC" w:rsidRPr="00B5568B">
              <w:rPr>
                <w:rFonts w:cs="Arial"/>
              </w:rPr>
              <w:t>.</w:t>
            </w:r>
          </w:p>
        </w:tc>
      </w:tr>
      <w:tr w:rsidR="005C1B98" w:rsidRPr="00B5568B" w:rsidTr="00E13217">
        <w:tc>
          <w:tcPr>
            <w:tcW w:w="1276" w:type="dxa"/>
          </w:tcPr>
          <w:p w:rsidR="005C1B98" w:rsidRPr="00B5568B" w:rsidRDefault="005C1B98" w:rsidP="00CE3A9E">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5A33F4" w:rsidP="00CE3A9E">
            <w:pPr>
              <w:jc w:val="both"/>
              <w:rPr>
                <w:rFonts w:cs="Arial"/>
              </w:rPr>
            </w:pPr>
            <w:r w:rsidRPr="00B5568B">
              <w:rPr>
                <w:rFonts w:cs="Arial"/>
              </w:rPr>
              <w:t xml:space="preserve">The response rate is lower than the previous </w:t>
            </w:r>
            <w:r w:rsidR="006758B9" w:rsidRPr="00B5568B">
              <w:rPr>
                <w:rFonts w:cs="Arial"/>
              </w:rPr>
              <w:t xml:space="preserve">application, which was </w:t>
            </w:r>
            <w:r w:rsidR="006758B9" w:rsidRPr="00B5568B">
              <w:rPr>
                <w:rFonts w:cs="Arial"/>
              </w:rPr>
              <w:lastRenderedPageBreak/>
              <w:t>refused The Applicant,</w:t>
            </w:r>
            <w:r w:rsidRPr="00B5568B">
              <w:rPr>
                <w:rFonts w:cs="Arial"/>
              </w:rPr>
              <w:t xml:space="preserve"> has shown no inadequacies in current Pharmaceutical Provision.  There are already</w:t>
            </w:r>
            <w:r w:rsidR="00CE3A9E" w:rsidRPr="00B5568B">
              <w:rPr>
                <w:rFonts w:cs="Arial"/>
              </w:rPr>
              <w:t xml:space="preserve"> </w:t>
            </w:r>
            <w:r w:rsidRPr="00B5568B">
              <w:rPr>
                <w:rFonts w:cs="Arial"/>
              </w:rPr>
              <w:t>3</w:t>
            </w:r>
            <w:r w:rsidR="00CE3A9E" w:rsidRPr="00B5568B">
              <w:rPr>
                <w:rFonts w:cs="Arial"/>
              </w:rPr>
              <w:t xml:space="preserve"> Pharmacies within 1.0 mile</w:t>
            </w:r>
            <w:r w:rsidRPr="00B5568B">
              <w:rPr>
                <w:rFonts w:cs="Arial"/>
              </w:rPr>
              <w:t xml:space="preserve"> of the proposed location</w:t>
            </w:r>
            <w:r w:rsidR="009012DC" w:rsidRPr="00B5568B">
              <w:rPr>
                <w:rFonts w:cs="Arial"/>
              </w:rPr>
              <w:t>.</w:t>
            </w:r>
          </w:p>
        </w:tc>
      </w:tr>
      <w:tr w:rsidR="005C1B98" w:rsidRPr="00B5568B" w:rsidTr="00E13217">
        <w:tc>
          <w:tcPr>
            <w:tcW w:w="1276" w:type="dxa"/>
          </w:tcPr>
          <w:p w:rsidR="005C1B98" w:rsidRPr="00B5568B" w:rsidRDefault="005C1B98" w:rsidP="00CE3A9E">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5A33F4" w:rsidP="00CE3A9E">
            <w:pPr>
              <w:jc w:val="both"/>
              <w:rPr>
                <w:rFonts w:cs="Arial"/>
              </w:rPr>
            </w:pPr>
            <w:r w:rsidRPr="00B5568B">
              <w:rPr>
                <w:rFonts w:cs="Arial"/>
              </w:rPr>
              <w:t xml:space="preserve">The Area Pharmaceutical Committee </w:t>
            </w:r>
            <w:r w:rsidR="006758B9" w:rsidRPr="00B5568B">
              <w:rPr>
                <w:rFonts w:cs="Arial"/>
              </w:rPr>
              <w:t>does</w:t>
            </w:r>
            <w:r w:rsidRPr="00B5568B">
              <w:rPr>
                <w:rFonts w:cs="Arial"/>
              </w:rPr>
              <w:t xml:space="preserve"> not support the Application as they deem the current service adequate</w:t>
            </w:r>
            <w:r w:rsidR="009012DC" w:rsidRPr="00B5568B">
              <w:rPr>
                <w:rFonts w:cs="Arial"/>
              </w:rPr>
              <w:t>.</w:t>
            </w:r>
          </w:p>
        </w:tc>
      </w:tr>
      <w:tr w:rsidR="005C1B98" w:rsidRPr="00B5568B" w:rsidTr="00E13217">
        <w:tc>
          <w:tcPr>
            <w:tcW w:w="1276" w:type="dxa"/>
          </w:tcPr>
          <w:p w:rsidR="005C1B98" w:rsidRPr="00B5568B" w:rsidRDefault="005C1B98" w:rsidP="00CE3A9E">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5A33F4" w:rsidP="00CE3A9E">
            <w:pPr>
              <w:jc w:val="both"/>
              <w:rPr>
                <w:rFonts w:cs="Arial"/>
              </w:rPr>
            </w:pPr>
            <w:r w:rsidRPr="00B5568B">
              <w:rPr>
                <w:rFonts w:cs="Arial"/>
              </w:rPr>
              <w:t>There is litt</w:t>
            </w:r>
            <w:r w:rsidR="00CE3A9E" w:rsidRPr="00B5568B">
              <w:rPr>
                <w:rFonts w:cs="Arial"/>
              </w:rPr>
              <w:t xml:space="preserve">le or no </w:t>
            </w:r>
            <w:r w:rsidRPr="00B5568B">
              <w:rPr>
                <w:rFonts w:cs="Arial"/>
              </w:rPr>
              <w:t xml:space="preserve">Public support for this application the residents have no difficulties in accessing Pharmaceutical Services, and </w:t>
            </w:r>
            <w:r w:rsidR="006758B9" w:rsidRPr="00B5568B">
              <w:rPr>
                <w:rFonts w:cs="Arial"/>
              </w:rPr>
              <w:t>indeed,</w:t>
            </w:r>
            <w:r w:rsidRPr="00B5568B">
              <w:rPr>
                <w:rFonts w:cs="Arial"/>
              </w:rPr>
              <w:t xml:space="preserve"> on a regular basis travel out</w:t>
            </w:r>
            <w:r w:rsidR="00BB73DB" w:rsidRPr="00B5568B">
              <w:rPr>
                <w:rFonts w:cs="Arial"/>
              </w:rPr>
              <w:t xml:space="preserve"> </w:t>
            </w:r>
            <w:r w:rsidRPr="00B5568B">
              <w:rPr>
                <w:rFonts w:cs="Arial"/>
              </w:rPr>
              <w:t>with the neighbourhood to meet their daily needs</w:t>
            </w:r>
            <w:r w:rsidR="00CE3A9E" w:rsidRPr="00B5568B">
              <w:rPr>
                <w:rFonts w:cs="Arial"/>
              </w:rPr>
              <w:t>. T</w:t>
            </w:r>
            <w:r w:rsidRPr="00B5568B">
              <w:rPr>
                <w:rFonts w:cs="Arial"/>
              </w:rPr>
              <w:t xml:space="preserve">his Application is all about Convenience not Adequacy or need.  </w:t>
            </w:r>
            <w:r w:rsidR="00CE3A9E" w:rsidRPr="00B5568B">
              <w:rPr>
                <w:rFonts w:cs="Arial"/>
              </w:rPr>
              <w:t xml:space="preserve">Convenience is not a reason for granting a pharmacy contract. </w:t>
            </w:r>
          </w:p>
        </w:tc>
      </w:tr>
      <w:tr w:rsidR="005C1B98" w:rsidRPr="00B5568B" w:rsidTr="00E13217">
        <w:tc>
          <w:tcPr>
            <w:tcW w:w="1276" w:type="dxa"/>
          </w:tcPr>
          <w:p w:rsidR="005C1B98" w:rsidRPr="00B5568B" w:rsidRDefault="005C1B98" w:rsidP="00CE3A9E">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5A33F4" w:rsidP="00CE3A9E">
            <w:pPr>
              <w:jc w:val="both"/>
              <w:rPr>
                <w:rFonts w:cs="Arial"/>
              </w:rPr>
            </w:pPr>
            <w:r w:rsidRPr="00B5568B">
              <w:rPr>
                <w:rFonts w:cs="Arial"/>
              </w:rPr>
              <w:t xml:space="preserve">The Panel must consider </w:t>
            </w:r>
            <w:r w:rsidR="00CE3A9E" w:rsidRPr="00B5568B">
              <w:rPr>
                <w:rFonts w:cs="Arial"/>
              </w:rPr>
              <w:t xml:space="preserve">“what are the existing pharmaceutical services in the neighbourhood or in any adjoining neighbourhood”.  There are 3 pharmacies </w:t>
            </w:r>
            <w:r w:rsidRPr="00B5568B">
              <w:rPr>
                <w:rFonts w:cs="Arial"/>
              </w:rPr>
              <w:t xml:space="preserve">within </w:t>
            </w:r>
            <w:r w:rsidR="006758B9" w:rsidRPr="00B5568B">
              <w:rPr>
                <w:rFonts w:cs="Arial"/>
              </w:rPr>
              <w:t>1 mile</w:t>
            </w:r>
            <w:r w:rsidRPr="00B5568B">
              <w:rPr>
                <w:rFonts w:cs="Arial"/>
              </w:rPr>
              <w:t xml:space="preserve"> of the pro</w:t>
            </w:r>
            <w:r w:rsidR="00CE3A9E" w:rsidRPr="00B5568B">
              <w:rPr>
                <w:rFonts w:cs="Arial"/>
              </w:rPr>
              <w:t xml:space="preserve">posed site, </w:t>
            </w:r>
            <w:r w:rsidRPr="00B5568B">
              <w:rPr>
                <w:rFonts w:cs="Arial"/>
              </w:rPr>
              <w:t>one of which is only 0.6 miles away</w:t>
            </w:r>
            <w:r w:rsidR="0051741B">
              <w:rPr>
                <w:rFonts w:cs="Arial"/>
              </w:rPr>
              <w:t>.</w:t>
            </w:r>
          </w:p>
        </w:tc>
      </w:tr>
      <w:tr w:rsidR="005C1B98" w:rsidRPr="00B5568B" w:rsidTr="00E13217">
        <w:tc>
          <w:tcPr>
            <w:tcW w:w="1276" w:type="dxa"/>
          </w:tcPr>
          <w:p w:rsidR="005C1B98" w:rsidRPr="00B5568B" w:rsidRDefault="005C1B98" w:rsidP="00CE3A9E">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5A33F4" w:rsidP="00CE3A9E">
            <w:pPr>
              <w:jc w:val="both"/>
              <w:rPr>
                <w:rFonts w:cs="Arial"/>
              </w:rPr>
            </w:pPr>
            <w:r w:rsidRPr="00B5568B">
              <w:rPr>
                <w:rFonts w:cs="Arial"/>
              </w:rPr>
              <w:t>Having examined the NHS Greater Glasgow and Clyde  Ph</w:t>
            </w:r>
            <w:r w:rsidR="00CE3A9E" w:rsidRPr="00B5568B">
              <w:rPr>
                <w:rFonts w:cs="Arial"/>
              </w:rPr>
              <w:t xml:space="preserve">armaceutical Care Services Plan, I </w:t>
            </w:r>
            <w:r w:rsidRPr="00B5568B">
              <w:rPr>
                <w:rFonts w:cs="Arial"/>
              </w:rPr>
              <w:t>can see no reference to there being a need for a Pharmacy in the Applicant</w:t>
            </w:r>
            <w:r w:rsidR="00CE3A9E" w:rsidRPr="00B5568B">
              <w:rPr>
                <w:rFonts w:cs="Arial"/>
              </w:rPr>
              <w:t>’</w:t>
            </w:r>
            <w:r w:rsidRPr="00B5568B">
              <w:rPr>
                <w:rFonts w:cs="Arial"/>
              </w:rPr>
              <w:t>s proposed neighbourhood and</w:t>
            </w:r>
            <w:r w:rsidR="00CE3A9E" w:rsidRPr="00B5568B">
              <w:rPr>
                <w:rFonts w:cs="Arial"/>
              </w:rPr>
              <w:t>,</w:t>
            </w:r>
            <w:r w:rsidRPr="00B5568B">
              <w:rPr>
                <w:rFonts w:cs="Arial"/>
              </w:rPr>
              <w:t xml:space="preserve"> indeed</w:t>
            </w:r>
            <w:r w:rsidR="00CE3A9E" w:rsidRPr="00B5568B">
              <w:rPr>
                <w:rFonts w:cs="Arial"/>
              </w:rPr>
              <w:t>,</w:t>
            </w:r>
            <w:r w:rsidRPr="00B5568B">
              <w:rPr>
                <w:rFonts w:cs="Arial"/>
              </w:rPr>
              <w:t xml:space="preserve"> there have been no complaints to the Health Board regarding existing service provision</w:t>
            </w:r>
          </w:p>
        </w:tc>
      </w:tr>
      <w:tr w:rsidR="005C1B98" w:rsidRPr="00B5568B" w:rsidTr="00E13217">
        <w:tc>
          <w:tcPr>
            <w:tcW w:w="1276" w:type="dxa"/>
          </w:tcPr>
          <w:p w:rsidR="005C1B98" w:rsidRPr="00B5568B" w:rsidRDefault="005C1B98" w:rsidP="00CE3A9E">
            <w:pPr>
              <w:pStyle w:val="ListParagraph"/>
              <w:numPr>
                <w:ilvl w:val="2"/>
                <w:numId w:val="24"/>
              </w:numPr>
              <w:tabs>
                <w:tab w:val="left" w:pos="3686"/>
              </w:tabs>
              <w:spacing w:after="0"/>
              <w:ind w:hanging="1224"/>
              <w:jc w:val="both"/>
              <w:rPr>
                <w:rFonts w:cs="Arial"/>
              </w:rPr>
            </w:pPr>
          </w:p>
        </w:tc>
        <w:tc>
          <w:tcPr>
            <w:tcW w:w="8221" w:type="dxa"/>
          </w:tcPr>
          <w:p w:rsidR="005C1B98" w:rsidRPr="00B5568B" w:rsidRDefault="005A33F4" w:rsidP="00CE3A9E">
            <w:pPr>
              <w:jc w:val="both"/>
              <w:rPr>
                <w:rFonts w:cs="Arial"/>
              </w:rPr>
            </w:pPr>
            <w:r w:rsidRPr="00B5568B">
              <w:rPr>
                <w:rFonts w:cs="Arial"/>
              </w:rPr>
              <w:t>I would therefor</w:t>
            </w:r>
            <w:r w:rsidR="00CE3A9E" w:rsidRPr="00B5568B">
              <w:rPr>
                <w:rFonts w:cs="Arial"/>
              </w:rPr>
              <w:t>e ask the Panel to refuse this A</w:t>
            </w:r>
            <w:r w:rsidRPr="00B5568B">
              <w:rPr>
                <w:rFonts w:cs="Arial"/>
              </w:rPr>
              <w:t>pplication as it is neither necessary nor desirable in order to secure the adequate provision of Pharmaceutical Services in the neighbourhood in which the premises are located</w:t>
            </w:r>
            <w:r w:rsidR="000977FA" w:rsidRPr="00B5568B">
              <w:rPr>
                <w:rFonts w:cs="Arial"/>
              </w:rPr>
              <w:t>.”</w:t>
            </w:r>
          </w:p>
        </w:tc>
      </w:tr>
      <w:tr w:rsidR="00F21349" w:rsidRPr="00B5568B" w:rsidTr="00E13217">
        <w:tc>
          <w:tcPr>
            <w:tcW w:w="1276" w:type="dxa"/>
          </w:tcPr>
          <w:p w:rsidR="00F21349" w:rsidRPr="00B5568B" w:rsidRDefault="00F21349" w:rsidP="005A33F4">
            <w:pPr>
              <w:pStyle w:val="ListParagraph"/>
              <w:tabs>
                <w:tab w:val="left" w:pos="3686"/>
              </w:tabs>
              <w:spacing w:after="0"/>
              <w:ind w:left="1224"/>
              <w:rPr>
                <w:rFonts w:cs="Arial"/>
              </w:rPr>
            </w:pPr>
          </w:p>
        </w:tc>
        <w:tc>
          <w:tcPr>
            <w:tcW w:w="8221" w:type="dxa"/>
          </w:tcPr>
          <w:p w:rsidR="00F21349" w:rsidRPr="00B5568B" w:rsidRDefault="00F21349" w:rsidP="005A33F4">
            <w:pPr>
              <w:jc w:val="both"/>
              <w:rPr>
                <w:rFonts w:eastAsia="Arial" w:cs="Arial"/>
                <w:b/>
                <w:w w:val="110"/>
              </w:rPr>
            </w:pPr>
            <w:r w:rsidRPr="00B5568B">
              <w:rPr>
                <w:rFonts w:eastAsia="Arial" w:cs="Arial"/>
                <w:i/>
                <w:w w:val="110"/>
              </w:rPr>
              <w:t>This concluded Mr Arnott’s submission and the Chair invited questions from the Applicant.</w:t>
            </w:r>
          </w:p>
        </w:tc>
      </w:tr>
      <w:tr w:rsidR="001230FE" w:rsidRPr="00B5568B" w:rsidTr="00E13217">
        <w:tc>
          <w:tcPr>
            <w:tcW w:w="1276" w:type="dxa"/>
          </w:tcPr>
          <w:p w:rsidR="001230FE" w:rsidRPr="00B5568B" w:rsidRDefault="001230FE" w:rsidP="00F21349">
            <w:pPr>
              <w:pStyle w:val="ListParagraph"/>
              <w:numPr>
                <w:ilvl w:val="1"/>
                <w:numId w:val="24"/>
              </w:numPr>
              <w:tabs>
                <w:tab w:val="left" w:pos="3686"/>
              </w:tabs>
              <w:ind w:hanging="792"/>
              <w:rPr>
                <w:rFonts w:cs="Arial"/>
              </w:rPr>
            </w:pPr>
          </w:p>
        </w:tc>
        <w:tc>
          <w:tcPr>
            <w:tcW w:w="8221" w:type="dxa"/>
          </w:tcPr>
          <w:p w:rsidR="001230FE" w:rsidRPr="0051741B" w:rsidRDefault="00E14301" w:rsidP="00F21349">
            <w:pPr>
              <w:jc w:val="both"/>
              <w:rPr>
                <w:rFonts w:cs="Arial"/>
                <w:b/>
              </w:rPr>
            </w:pPr>
            <w:r w:rsidRPr="0051741B">
              <w:rPr>
                <w:rFonts w:cs="Arial"/>
                <w:b/>
              </w:rPr>
              <w:t>QUESTIONS FROM THE APPLICANT TO MR ARNOTT</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spacing w:after="0"/>
              <w:ind w:hanging="1224"/>
              <w:rPr>
                <w:rFonts w:cs="Arial"/>
              </w:rPr>
            </w:pPr>
          </w:p>
        </w:tc>
        <w:tc>
          <w:tcPr>
            <w:tcW w:w="8221" w:type="dxa"/>
          </w:tcPr>
          <w:p w:rsidR="00F21349" w:rsidRPr="00B5568B" w:rsidRDefault="001C4BD0" w:rsidP="00F21349">
            <w:pPr>
              <w:ind w:left="136"/>
              <w:jc w:val="both"/>
              <w:rPr>
                <w:rFonts w:eastAsia="Arial" w:cs="Arial"/>
                <w:w w:val="110"/>
              </w:rPr>
            </w:pPr>
            <w:r w:rsidRPr="00B5568B">
              <w:rPr>
                <w:rFonts w:eastAsia="Arial" w:cs="Arial"/>
                <w:w w:val="110"/>
              </w:rPr>
              <w:t>The Applicant referred to Mr Arnott’s assertion that she had artificially increased the population by including Queenslie and mentioned why he thought that, given that Queenslie was mostly an industrial area.</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spacing w:after="0"/>
              <w:ind w:hanging="1224"/>
              <w:rPr>
                <w:rFonts w:cs="Arial"/>
              </w:rPr>
            </w:pPr>
          </w:p>
        </w:tc>
        <w:tc>
          <w:tcPr>
            <w:tcW w:w="8221" w:type="dxa"/>
          </w:tcPr>
          <w:p w:rsidR="00F21349" w:rsidRPr="00B5568B" w:rsidRDefault="001C4BD0" w:rsidP="00F21349">
            <w:pPr>
              <w:ind w:left="136"/>
              <w:jc w:val="both"/>
              <w:rPr>
                <w:rFonts w:eastAsia="Arial" w:cs="Arial"/>
                <w:w w:val="110"/>
              </w:rPr>
            </w:pPr>
            <w:r w:rsidRPr="00B5568B">
              <w:rPr>
                <w:rFonts w:eastAsia="Arial" w:cs="Arial"/>
                <w:w w:val="110"/>
              </w:rPr>
              <w:t>Mr Arnott replied that it was about geography.  If one looked at the map and included Queenslie, then from Wellhouse being a small neighbourhood, it then became massive.</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spacing w:after="0"/>
              <w:ind w:hanging="1224"/>
              <w:rPr>
                <w:rFonts w:cs="Arial"/>
              </w:rPr>
            </w:pPr>
          </w:p>
        </w:tc>
        <w:tc>
          <w:tcPr>
            <w:tcW w:w="8221" w:type="dxa"/>
          </w:tcPr>
          <w:p w:rsidR="00F21349" w:rsidRPr="00B5568B" w:rsidRDefault="001C4BD0" w:rsidP="001C4BD0">
            <w:pPr>
              <w:ind w:left="136"/>
              <w:jc w:val="both"/>
              <w:rPr>
                <w:rFonts w:eastAsia="Arial" w:cs="Arial"/>
                <w:w w:val="110"/>
              </w:rPr>
            </w:pPr>
            <w:r w:rsidRPr="00B5568B">
              <w:rPr>
                <w:rFonts w:eastAsia="Arial" w:cs="Arial"/>
                <w:w w:val="110"/>
              </w:rPr>
              <w:t xml:space="preserve">The Applicant asserted that Mr Arnott had said population. </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spacing w:after="0"/>
              <w:ind w:hanging="1224"/>
              <w:rPr>
                <w:rFonts w:cs="Arial"/>
              </w:rPr>
            </w:pPr>
          </w:p>
        </w:tc>
        <w:tc>
          <w:tcPr>
            <w:tcW w:w="8221" w:type="dxa"/>
          </w:tcPr>
          <w:p w:rsidR="00F21349" w:rsidRPr="00B5568B" w:rsidRDefault="001C4BD0" w:rsidP="001C4BD0">
            <w:pPr>
              <w:ind w:left="136"/>
              <w:jc w:val="both"/>
              <w:rPr>
                <w:rFonts w:eastAsia="Arial" w:cs="Arial"/>
                <w:w w:val="110"/>
              </w:rPr>
            </w:pPr>
            <w:r w:rsidRPr="00B5568B">
              <w:rPr>
                <w:rFonts w:eastAsia="Arial" w:cs="Arial"/>
                <w:w w:val="110"/>
              </w:rPr>
              <w:t>Mr Arnott replied that different SIMD area codes had been used in the CAR</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spacing w:after="0"/>
              <w:ind w:hanging="1224"/>
              <w:rPr>
                <w:rFonts w:cs="Arial"/>
              </w:rPr>
            </w:pPr>
          </w:p>
        </w:tc>
        <w:tc>
          <w:tcPr>
            <w:tcW w:w="8221" w:type="dxa"/>
          </w:tcPr>
          <w:p w:rsidR="00F21349" w:rsidRPr="00B5568B" w:rsidRDefault="001C4BD0" w:rsidP="00F21349">
            <w:pPr>
              <w:ind w:left="136"/>
              <w:jc w:val="both"/>
              <w:rPr>
                <w:rFonts w:eastAsia="Arial" w:cs="Arial"/>
                <w:w w:val="110"/>
              </w:rPr>
            </w:pPr>
            <w:r w:rsidRPr="00B5568B">
              <w:rPr>
                <w:rFonts w:eastAsia="Arial" w:cs="Arial"/>
                <w:w w:val="110"/>
              </w:rPr>
              <w:t xml:space="preserve">The Applicant asked if Lloyds closed at 5.30pm, where would a patient go if their GP appointment </w:t>
            </w:r>
            <w:r w:rsidR="006758B9" w:rsidRPr="00B5568B">
              <w:rPr>
                <w:rFonts w:eastAsia="Arial" w:cs="Arial"/>
                <w:w w:val="110"/>
              </w:rPr>
              <w:t>were</w:t>
            </w:r>
            <w:r w:rsidRPr="00B5568B">
              <w:rPr>
                <w:rFonts w:eastAsia="Arial" w:cs="Arial"/>
                <w:w w:val="110"/>
              </w:rPr>
              <w:t xml:space="preserve"> at 5.15pm.</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spacing w:after="0"/>
              <w:ind w:hanging="1224"/>
              <w:rPr>
                <w:rFonts w:cs="Arial"/>
              </w:rPr>
            </w:pPr>
          </w:p>
        </w:tc>
        <w:tc>
          <w:tcPr>
            <w:tcW w:w="8221" w:type="dxa"/>
          </w:tcPr>
          <w:p w:rsidR="00F21349" w:rsidRPr="00B5568B" w:rsidRDefault="001C4BD0" w:rsidP="00F21349">
            <w:pPr>
              <w:ind w:left="136"/>
              <w:jc w:val="both"/>
              <w:rPr>
                <w:rFonts w:eastAsia="Arial" w:cs="Arial"/>
                <w:w w:val="110"/>
              </w:rPr>
            </w:pPr>
            <w:r w:rsidRPr="00B5568B">
              <w:rPr>
                <w:rFonts w:eastAsia="Arial" w:cs="Arial"/>
                <w:w w:val="110"/>
              </w:rPr>
              <w:t xml:space="preserve">Mr Arnott replied that it depended on how long the consultation was.  The Fort was open until </w:t>
            </w:r>
            <w:r w:rsidR="006758B9" w:rsidRPr="00B5568B">
              <w:rPr>
                <w:rFonts w:eastAsia="Arial" w:cs="Arial"/>
                <w:w w:val="110"/>
              </w:rPr>
              <w:t>9.00pm, which</w:t>
            </w:r>
            <w:r w:rsidRPr="00B5568B">
              <w:rPr>
                <w:rFonts w:eastAsia="Arial" w:cs="Arial"/>
                <w:w w:val="110"/>
              </w:rPr>
              <w:t xml:space="preserve"> was about half a mile </w:t>
            </w:r>
            <w:r w:rsidRPr="00B5568B">
              <w:rPr>
                <w:rFonts w:eastAsia="Arial" w:cs="Arial"/>
                <w:w w:val="110"/>
              </w:rPr>
              <w:lastRenderedPageBreak/>
              <w:t xml:space="preserve">from Easterhouse Medical Centre. </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spacing w:after="0"/>
              <w:ind w:hanging="1224"/>
              <w:rPr>
                <w:rFonts w:cs="Arial"/>
              </w:rPr>
            </w:pPr>
          </w:p>
        </w:tc>
        <w:tc>
          <w:tcPr>
            <w:tcW w:w="8221" w:type="dxa"/>
          </w:tcPr>
          <w:p w:rsidR="00F21349" w:rsidRPr="00B5568B" w:rsidRDefault="001C4BD0" w:rsidP="00F21349">
            <w:pPr>
              <w:ind w:left="136"/>
              <w:jc w:val="both"/>
              <w:rPr>
                <w:rFonts w:eastAsia="Arial" w:cs="Arial"/>
                <w:w w:val="110"/>
              </w:rPr>
            </w:pPr>
            <w:r w:rsidRPr="00B5568B">
              <w:rPr>
                <w:rFonts w:eastAsia="Arial" w:cs="Arial"/>
                <w:w w:val="110"/>
              </w:rPr>
              <w:t xml:space="preserve">The Applicant referred to comments in the CAR that people were waiting a long time for prescriptions to be filled and asked how long Mr Arnott believed was acceptable to wait for </w:t>
            </w:r>
            <w:r w:rsidR="003C3AC6" w:rsidRPr="00B5568B">
              <w:rPr>
                <w:rFonts w:eastAsia="Arial" w:cs="Arial"/>
                <w:w w:val="110"/>
              </w:rPr>
              <w:t xml:space="preserve">an EMS prescription to be dispensed, for a mum with a child waiting for antibiotics. </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3C3AC6" w:rsidP="00F21349">
            <w:pPr>
              <w:ind w:left="136"/>
              <w:jc w:val="both"/>
              <w:rPr>
                <w:rFonts w:eastAsia="Arial" w:cs="Arial"/>
                <w:w w:val="110"/>
              </w:rPr>
            </w:pPr>
            <w:r w:rsidRPr="00B5568B">
              <w:rPr>
                <w:rFonts w:eastAsia="Arial" w:cs="Arial"/>
                <w:w w:val="110"/>
              </w:rPr>
              <w:t xml:space="preserve">Mr Arnott replied that he had checked with the pharmacies and although the waiting times mentioned at this hearing had been mentioned as an hour, generally in both pharmacies, the waiting times were 10-15 minutes.  Mr Arnott acknowledged that there were times when it could </w:t>
            </w:r>
            <w:r w:rsidR="009012DC" w:rsidRPr="00B5568B">
              <w:rPr>
                <w:rFonts w:eastAsia="Arial" w:cs="Arial"/>
                <w:w w:val="110"/>
              </w:rPr>
              <w:t>be more</w:t>
            </w:r>
            <w:r w:rsidRPr="00B5568B">
              <w:rPr>
                <w:rFonts w:eastAsia="Arial" w:cs="Arial"/>
                <w:w w:val="110"/>
              </w:rPr>
              <w:t xml:space="preserve"> – for example, after a GP appointment, or if there were many items on one prescription, but generally, waiting times were 10-15 minutes. </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3C3AC6" w:rsidP="00BB73DB">
            <w:pPr>
              <w:ind w:left="136"/>
              <w:jc w:val="both"/>
              <w:rPr>
                <w:rFonts w:eastAsia="Arial" w:cs="Arial"/>
                <w:w w:val="110"/>
              </w:rPr>
            </w:pPr>
            <w:r w:rsidRPr="00B5568B">
              <w:rPr>
                <w:rFonts w:eastAsia="Arial" w:cs="Arial"/>
                <w:w w:val="110"/>
              </w:rPr>
              <w:t xml:space="preserve">The Applicant said that when she had attended Lloyds with a prescription and had chosen Tuesday for a reason, as this was not a busy day for her.  When she went in there were two people waiting, one of whom was at the counter.  The person in the </w:t>
            </w:r>
            <w:r w:rsidR="006758B9" w:rsidRPr="00B5568B">
              <w:rPr>
                <w:rFonts w:eastAsia="Arial" w:cs="Arial"/>
                <w:w w:val="110"/>
              </w:rPr>
              <w:t>shop -</w:t>
            </w:r>
            <w:r w:rsidRPr="00B5568B">
              <w:rPr>
                <w:rFonts w:eastAsia="Arial" w:cs="Arial"/>
                <w:w w:val="110"/>
              </w:rPr>
              <w:t xml:space="preserve"> a Healthcare Assistant – had told the </w:t>
            </w:r>
            <w:r w:rsidR="006758B9" w:rsidRPr="00B5568B">
              <w:rPr>
                <w:rFonts w:eastAsia="Arial" w:cs="Arial"/>
                <w:w w:val="110"/>
              </w:rPr>
              <w:t>man</w:t>
            </w:r>
            <w:r w:rsidRPr="00B5568B">
              <w:rPr>
                <w:rFonts w:eastAsia="Arial" w:cs="Arial"/>
                <w:w w:val="110"/>
              </w:rPr>
              <w:t xml:space="preserve"> that it would be at least a </w:t>
            </w:r>
            <w:r w:rsidR="006758B9" w:rsidRPr="00B5568B">
              <w:rPr>
                <w:rFonts w:eastAsia="Arial" w:cs="Arial"/>
                <w:w w:val="110"/>
              </w:rPr>
              <w:t>40-</w:t>
            </w:r>
            <w:r w:rsidRPr="00B5568B">
              <w:rPr>
                <w:rFonts w:eastAsia="Arial" w:cs="Arial"/>
                <w:w w:val="110"/>
              </w:rPr>
              <w:t xml:space="preserve">minute wait.  He had been advised where else he could go.  The Applicant said that she had also been advised that there would be at least a </w:t>
            </w:r>
            <w:r w:rsidR="006758B9" w:rsidRPr="00B5568B">
              <w:rPr>
                <w:rFonts w:eastAsia="Arial" w:cs="Arial"/>
                <w:w w:val="110"/>
              </w:rPr>
              <w:t>40-minute</w:t>
            </w:r>
            <w:r w:rsidRPr="00B5568B">
              <w:rPr>
                <w:rFonts w:eastAsia="Arial" w:cs="Arial"/>
                <w:w w:val="110"/>
              </w:rPr>
              <w:t xml:space="preserve"> wait so had decided to go away and returned an hour later and the prescription was still not ready. There were two people waiting in the shop, one of whom was getting furious because he had waited over an hour.   The Applicant added that she believed all the comments in the CAR relating to waiting times issues, and asked Mr Arnott whether he thought that was acceptable.</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3C3AC6" w:rsidP="00F21349">
            <w:pPr>
              <w:ind w:left="136"/>
              <w:jc w:val="both"/>
              <w:rPr>
                <w:rFonts w:eastAsia="Arial" w:cs="Arial"/>
                <w:w w:val="110"/>
              </w:rPr>
            </w:pPr>
            <w:r w:rsidRPr="00B5568B">
              <w:rPr>
                <w:rFonts w:eastAsia="Arial" w:cs="Arial"/>
                <w:w w:val="110"/>
              </w:rPr>
              <w:t xml:space="preserve">Mr Arnott replied that </w:t>
            </w:r>
            <w:r w:rsidR="006758B9" w:rsidRPr="00B5568B">
              <w:rPr>
                <w:rFonts w:eastAsia="Arial" w:cs="Arial"/>
                <w:w w:val="110"/>
              </w:rPr>
              <w:t>if such waiting times were the norm</w:t>
            </w:r>
            <w:r w:rsidRPr="00B5568B">
              <w:rPr>
                <w:rFonts w:eastAsia="Arial" w:cs="Arial"/>
                <w:w w:val="110"/>
              </w:rPr>
              <w:t>, the shop would be closed</w:t>
            </w:r>
            <w:r w:rsidR="006758B9" w:rsidRPr="00B5568B">
              <w:rPr>
                <w:rFonts w:eastAsia="Arial" w:cs="Arial"/>
                <w:w w:val="110"/>
              </w:rPr>
              <w:t>, as</w:t>
            </w:r>
            <w:r w:rsidRPr="00B5568B">
              <w:rPr>
                <w:rFonts w:eastAsia="Arial" w:cs="Arial"/>
                <w:w w:val="110"/>
              </w:rPr>
              <w:t xml:space="preserve"> nobody </w:t>
            </w:r>
            <w:r w:rsidR="006758B9" w:rsidRPr="00B5568B">
              <w:rPr>
                <w:rFonts w:eastAsia="Arial" w:cs="Arial"/>
                <w:w w:val="110"/>
              </w:rPr>
              <w:t>would use</w:t>
            </w:r>
            <w:r w:rsidRPr="00B5568B">
              <w:rPr>
                <w:rFonts w:eastAsia="Arial" w:cs="Arial"/>
                <w:w w:val="110"/>
              </w:rPr>
              <w:t xml:space="preserve"> it. He was not sure whether the pharmacist </w:t>
            </w:r>
            <w:r w:rsidR="009012DC" w:rsidRPr="00B5568B">
              <w:rPr>
                <w:rFonts w:eastAsia="Arial" w:cs="Arial"/>
                <w:w w:val="110"/>
              </w:rPr>
              <w:t xml:space="preserve">was </w:t>
            </w:r>
            <w:r w:rsidR="006758B9" w:rsidRPr="00B5568B">
              <w:rPr>
                <w:rFonts w:eastAsia="Arial" w:cs="Arial"/>
                <w:w w:val="110"/>
              </w:rPr>
              <w:t>on lunch</w:t>
            </w:r>
            <w:r w:rsidRPr="00B5568B">
              <w:rPr>
                <w:rFonts w:eastAsia="Arial" w:cs="Arial"/>
                <w:w w:val="110"/>
              </w:rPr>
              <w:t xml:space="preserve"> but was amazed if anyone had to wait over an hour. </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3C3AC6" w:rsidP="003C3AC6">
            <w:pPr>
              <w:ind w:left="136"/>
              <w:jc w:val="both"/>
              <w:rPr>
                <w:rFonts w:eastAsia="Arial" w:cs="Arial"/>
                <w:w w:val="110"/>
              </w:rPr>
            </w:pPr>
            <w:r w:rsidRPr="00B5568B">
              <w:rPr>
                <w:rFonts w:eastAsia="Arial" w:cs="Arial"/>
                <w:w w:val="110"/>
              </w:rPr>
              <w:t xml:space="preserve">The Applicant asked whether wheelchair access was available at either at Easterhouse or </w:t>
            </w:r>
            <w:r w:rsidR="006758B9" w:rsidRPr="00B5568B">
              <w:rPr>
                <w:rFonts w:eastAsia="Arial" w:cs="Arial"/>
                <w:w w:val="110"/>
              </w:rPr>
              <w:t>Barlanark</w:t>
            </w:r>
            <w:r w:rsidRPr="00B5568B">
              <w:rPr>
                <w:rFonts w:eastAsia="Arial" w:cs="Arial"/>
                <w:w w:val="110"/>
              </w:rPr>
              <w:t>.</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3C3AC6" w:rsidP="00F21349">
            <w:pPr>
              <w:ind w:left="136"/>
              <w:jc w:val="both"/>
              <w:rPr>
                <w:rFonts w:eastAsia="Arial" w:cs="Arial"/>
                <w:w w:val="110"/>
              </w:rPr>
            </w:pPr>
            <w:r w:rsidRPr="00B5568B">
              <w:rPr>
                <w:rFonts w:eastAsia="Arial" w:cs="Arial"/>
                <w:w w:val="110"/>
              </w:rPr>
              <w:t xml:space="preserve">Mr Arnott confirmed that both branches were in the process of having the doors replaced. </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3C3AC6" w:rsidP="00F21349">
            <w:pPr>
              <w:ind w:left="136"/>
              <w:jc w:val="both"/>
              <w:rPr>
                <w:rFonts w:eastAsia="Arial" w:cs="Arial"/>
                <w:w w:val="110"/>
              </w:rPr>
            </w:pPr>
            <w:r w:rsidRPr="00B5568B">
              <w:rPr>
                <w:rFonts w:eastAsia="Arial" w:cs="Arial"/>
                <w:w w:val="110"/>
              </w:rPr>
              <w:t>The Applicant replied that there was currently no automatic door</w:t>
            </w:r>
            <w:r w:rsidR="00AA0CF5" w:rsidRPr="00B5568B">
              <w:rPr>
                <w:rFonts w:eastAsia="Arial" w:cs="Arial"/>
                <w:w w:val="110"/>
              </w:rPr>
              <w:t>, and no way of entry, and a disabled customer would need to wait outside.</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3C3AC6" w:rsidP="00F21349">
            <w:pPr>
              <w:ind w:left="136"/>
              <w:jc w:val="both"/>
              <w:rPr>
                <w:rFonts w:eastAsia="Arial" w:cs="Arial"/>
                <w:w w:val="110"/>
              </w:rPr>
            </w:pPr>
            <w:r w:rsidRPr="00B5568B">
              <w:rPr>
                <w:rFonts w:eastAsia="Arial" w:cs="Arial"/>
                <w:w w:val="110"/>
              </w:rPr>
              <w:t xml:space="preserve">Mr Arnott confirmed that the </w:t>
            </w:r>
            <w:r w:rsidR="00AA0CF5" w:rsidRPr="00B5568B">
              <w:rPr>
                <w:rFonts w:eastAsia="Arial" w:cs="Arial"/>
                <w:w w:val="110"/>
              </w:rPr>
              <w:t xml:space="preserve">front </w:t>
            </w:r>
            <w:r w:rsidRPr="00B5568B">
              <w:rPr>
                <w:rFonts w:eastAsia="Arial" w:cs="Arial"/>
                <w:w w:val="110"/>
              </w:rPr>
              <w:t xml:space="preserve">door at Easterhouse was being replaced that day, and a contractor would be on site the following Wednesday at </w:t>
            </w:r>
            <w:r w:rsidR="006758B9" w:rsidRPr="00B5568B">
              <w:rPr>
                <w:rFonts w:eastAsia="Arial" w:cs="Arial"/>
                <w:w w:val="110"/>
              </w:rPr>
              <w:t>Barlanark</w:t>
            </w:r>
            <w:r w:rsidRPr="00B5568B">
              <w:rPr>
                <w:rFonts w:eastAsia="Arial" w:cs="Arial"/>
                <w:w w:val="110"/>
              </w:rPr>
              <w:t xml:space="preserve">.  Currently, a customer needed to ring the bell and someone from the pharmacy would come to assist them. </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AA0CF5" w:rsidP="00F21349">
            <w:pPr>
              <w:ind w:left="136"/>
              <w:jc w:val="both"/>
              <w:rPr>
                <w:rFonts w:eastAsia="Arial" w:cs="Arial"/>
                <w:w w:val="110"/>
              </w:rPr>
            </w:pPr>
            <w:r w:rsidRPr="00B5568B">
              <w:rPr>
                <w:rFonts w:eastAsia="Arial" w:cs="Arial"/>
                <w:w w:val="110"/>
              </w:rPr>
              <w:t xml:space="preserve">The Applicant referred to the care plan relating to dosette boxes and asked why Lloyds had a waiting list. </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AA0CF5" w:rsidP="00FE3DB4">
            <w:pPr>
              <w:ind w:left="136"/>
              <w:jc w:val="both"/>
              <w:rPr>
                <w:rFonts w:eastAsia="Arial" w:cs="Arial"/>
                <w:w w:val="110"/>
              </w:rPr>
            </w:pPr>
            <w:r w:rsidRPr="00B5568B">
              <w:rPr>
                <w:rFonts w:eastAsia="Arial" w:cs="Arial"/>
                <w:w w:val="110"/>
              </w:rPr>
              <w:t xml:space="preserve">Mr Arnott replied that there was no waiting list, but if a customer walked into a busy pharmacy, it required an assessment of needs to be conducted.  Most health boards were moving away from dosette boxes </w:t>
            </w:r>
            <w:r w:rsidR="00FE3DB4" w:rsidRPr="00B5568B">
              <w:rPr>
                <w:rFonts w:eastAsia="Arial" w:cs="Arial"/>
                <w:w w:val="110"/>
              </w:rPr>
              <w:t xml:space="preserve">/ MDS.  </w:t>
            </w:r>
            <w:r w:rsidRPr="00B5568B">
              <w:rPr>
                <w:rFonts w:eastAsia="Arial" w:cs="Arial"/>
                <w:w w:val="110"/>
              </w:rPr>
              <w:t xml:space="preserve">If there was any waiting time, Lloyds Pharmacy was not at capacity and they could send them offsite to be assembled.  </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FE3DB4" w:rsidP="00F21349">
            <w:pPr>
              <w:ind w:left="136"/>
              <w:jc w:val="both"/>
              <w:rPr>
                <w:rFonts w:eastAsia="Arial" w:cs="Arial"/>
                <w:w w:val="110"/>
              </w:rPr>
            </w:pPr>
            <w:r w:rsidRPr="00B5568B">
              <w:rPr>
                <w:rFonts w:eastAsia="Arial" w:cs="Arial"/>
                <w:w w:val="110"/>
              </w:rPr>
              <w:t>The Applicant said that she had called Lloyds Pharmacy at 9.15am that morning and been told by the member of staff that they were at capacity.</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FE3DB4" w:rsidP="00FE3DB4">
            <w:pPr>
              <w:ind w:left="136"/>
              <w:jc w:val="both"/>
              <w:rPr>
                <w:rFonts w:eastAsia="Arial" w:cs="Arial"/>
                <w:w w:val="110"/>
              </w:rPr>
            </w:pPr>
            <w:r w:rsidRPr="00B5568B">
              <w:rPr>
                <w:rFonts w:eastAsia="Arial" w:cs="Arial"/>
                <w:w w:val="110"/>
              </w:rPr>
              <w:t>Mr Arnott expressed surprise to hear this and confirmed that his colleague Mr O’Reilly would check the position with the pharmacists to ascertain whether they had received the call, since there was no waiting list.</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FE3DB4" w:rsidP="00F21349">
            <w:pPr>
              <w:ind w:left="136"/>
              <w:jc w:val="both"/>
              <w:rPr>
                <w:rFonts w:eastAsia="Arial" w:cs="Arial"/>
                <w:w w:val="110"/>
              </w:rPr>
            </w:pPr>
            <w:r w:rsidRPr="00B5568B">
              <w:rPr>
                <w:rFonts w:eastAsia="Arial" w:cs="Arial"/>
                <w:w w:val="110"/>
              </w:rPr>
              <w:t>The Applicant whether Lloyds had a regular pharmacist who would get to know customers and meet their needs.</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FE3DB4" w:rsidP="00F21349">
            <w:pPr>
              <w:ind w:left="136"/>
              <w:jc w:val="both"/>
              <w:rPr>
                <w:rFonts w:eastAsia="Arial" w:cs="Arial"/>
                <w:w w:val="110"/>
              </w:rPr>
            </w:pPr>
            <w:r w:rsidRPr="00B5568B">
              <w:rPr>
                <w:rFonts w:eastAsia="Arial" w:cs="Arial"/>
                <w:w w:val="110"/>
              </w:rPr>
              <w:t>Mr Arnott confirmed that they did and added that it was helpful to have a regular pharmacist and noted Ruth (no surname) had been employed since September and Hannah (no surname</w:t>
            </w:r>
            <w:r w:rsidR="009012DC" w:rsidRPr="00B5568B">
              <w:rPr>
                <w:rFonts w:eastAsia="Arial" w:cs="Arial"/>
                <w:w w:val="110"/>
              </w:rPr>
              <w:t>)</w:t>
            </w:r>
            <w:r w:rsidRPr="00B5568B">
              <w:rPr>
                <w:rFonts w:eastAsia="Arial" w:cs="Arial"/>
                <w:w w:val="110"/>
              </w:rPr>
              <w:t xml:space="preserve"> had been employed for the past 3 months.   Mr Arnott acknowledged that people moved around in any industry and added that it was not always feasible to have pharmacists who remained in the same location for 10 years or more.  </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FE3DB4" w:rsidP="00F21349">
            <w:pPr>
              <w:ind w:left="136"/>
              <w:jc w:val="both"/>
              <w:rPr>
                <w:rFonts w:eastAsia="Arial" w:cs="Arial"/>
                <w:w w:val="110"/>
              </w:rPr>
            </w:pPr>
            <w:r w:rsidRPr="00B5568B">
              <w:rPr>
                <w:rFonts w:eastAsia="Arial" w:cs="Arial"/>
                <w:w w:val="110"/>
              </w:rPr>
              <w:t xml:space="preserve">The Applicant queried the recruitment at Shandwick Place as the role had been advertised several times. </w:t>
            </w:r>
          </w:p>
        </w:tc>
      </w:tr>
      <w:tr w:rsidR="001C4BD0" w:rsidRPr="00B5568B" w:rsidTr="00E13217">
        <w:tc>
          <w:tcPr>
            <w:tcW w:w="1276" w:type="dxa"/>
          </w:tcPr>
          <w:p w:rsidR="001C4BD0" w:rsidRPr="00B5568B" w:rsidRDefault="001C4BD0" w:rsidP="00F21349">
            <w:pPr>
              <w:pStyle w:val="ListParagraph"/>
              <w:numPr>
                <w:ilvl w:val="2"/>
                <w:numId w:val="24"/>
              </w:numPr>
              <w:tabs>
                <w:tab w:val="left" w:pos="3686"/>
              </w:tabs>
              <w:spacing w:after="0"/>
              <w:ind w:hanging="1224"/>
              <w:rPr>
                <w:rFonts w:cs="Arial"/>
              </w:rPr>
            </w:pPr>
          </w:p>
        </w:tc>
        <w:tc>
          <w:tcPr>
            <w:tcW w:w="8221" w:type="dxa"/>
          </w:tcPr>
          <w:p w:rsidR="001C4BD0" w:rsidRPr="00B5568B" w:rsidRDefault="00FE3DB4" w:rsidP="00F21349">
            <w:pPr>
              <w:ind w:left="136"/>
              <w:jc w:val="both"/>
              <w:rPr>
                <w:rFonts w:eastAsia="Arial" w:cs="Arial"/>
                <w:w w:val="110"/>
              </w:rPr>
            </w:pPr>
            <w:r w:rsidRPr="00B5568B">
              <w:rPr>
                <w:rFonts w:eastAsia="Arial" w:cs="Arial"/>
                <w:w w:val="110"/>
              </w:rPr>
              <w:t>Mr Arnott confirmed that Ruth (no surname) had been employed since September.</w:t>
            </w:r>
          </w:p>
        </w:tc>
      </w:tr>
      <w:tr w:rsidR="00F21349" w:rsidRPr="00B5568B" w:rsidTr="00E13217">
        <w:tc>
          <w:tcPr>
            <w:tcW w:w="1276" w:type="dxa"/>
          </w:tcPr>
          <w:p w:rsidR="00F21349" w:rsidRPr="00B5568B" w:rsidRDefault="00F21349" w:rsidP="00D056C2">
            <w:pPr>
              <w:pStyle w:val="ListParagraph"/>
              <w:tabs>
                <w:tab w:val="left" w:pos="3686"/>
              </w:tabs>
              <w:spacing w:after="0"/>
              <w:ind w:left="1224"/>
              <w:rPr>
                <w:rFonts w:cs="Arial"/>
              </w:rPr>
            </w:pPr>
          </w:p>
        </w:tc>
        <w:tc>
          <w:tcPr>
            <w:tcW w:w="8221" w:type="dxa"/>
          </w:tcPr>
          <w:p w:rsidR="00F21349" w:rsidRPr="00B5568B" w:rsidRDefault="00F21349" w:rsidP="00F21349">
            <w:pPr>
              <w:ind w:left="136"/>
              <w:jc w:val="both"/>
              <w:rPr>
                <w:rFonts w:eastAsia="Arial" w:cs="Arial"/>
                <w:b/>
                <w:w w:val="110"/>
              </w:rPr>
            </w:pPr>
            <w:r w:rsidRPr="00B5568B">
              <w:rPr>
                <w:rFonts w:cs="Arial"/>
                <w:i/>
              </w:rPr>
              <w:t>The Applicant had no other questions.  The Interested Parties were invited to put any questions.</w:t>
            </w:r>
          </w:p>
        </w:tc>
      </w:tr>
      <w:tr w:rsidR="001230FE" w:rsidRPr="00B5568B" w:rsidTr="00E13217">
        <w:tc>
          <w:tcPr>
            <w:tcW w:w="1276" w:type="dxa"/>
          </w:tcPr>
          <w:p w:rsidR="001230FE" w:rsidRPr="00B5568B" w:rsidDel="00FB6C6B" w:rsidRDefault="001230FE" w:rsidP="00F21349">
            <w:pPr>
              <w:pStyle w:val="ListParagraph"/>
              <w:numPr>
                <w:ilvl w:val="1"/>
                <w:numId w:val="24"/>
              </w:numPr>
              <w:tabs>
                <w:tab w:val="left" w:pos="3686"/>
              </w:tabs>
              <w:ind w:hanging="758"/>
              <w:rPr>
                <w:rFonts w:cs="Arial"/>
              </w:rPr>
            </w:pPr>
          </w:p>
        </w:tc>
        <w:tc>
          <w:tcPr>
            <w:tcW w:w="8221" w:type="dxa"/>
          </w:tcPr>
          <w:p w:rsidR="001230FE" w:rsidRPr="00B5568B" w:rsidRDefault="008F15E5" w:rsidP="00E14301">
            <w:pPr>
              <w:tabs>
                <w:tab w:val="center" w:pos="4513"/>
                <w:tab w:val="right" w:pos="9026"/>
              </w:tabs>
              <w:rPr>
                <w:rFonts w:cs="Arial"/>
                <w:b/>
              </w:rPr>
            </w:pPr>
            <w:r w:rsidRPr="00B5568B">
              <w:rPr>
                <w:rFonts w:cs="Arial"/>
                <w:b/>
              </w:rPr>
              <w:t>QUESTIONS FROM INTERESTED PARTIES TO MR ARNOTT (LLOYDS PHARMACY LIMITED)</w:t>
            </w:r>
          </w:p>
        </w:tc>
      </w:tr>
      <w:tr w:rsidR="001230FE" w:rsidRPr="00B5568B" w:rsidTr="00E13217">
        <w:tc>
          <w:tcPr>
            <w:tcW w:w="1276" w:type="dxa"/>
          </w:tcPr>
          <w:p w:rsidR="001230FE" w:rsidRPr="00B5568B" w:rsidRDefault="001230FE" w:rsidP="00F21349">
            <w:pPr>
              <w:pStyle w:val="ListParagraph"/>
              <w:numPr>
                <w:ilvl w:val="2"/>
                <w:numId w:val="24"/>
              </w:numPr>
              <w:tabs>
                <w:tab w:val="left" w:pos="3686"/>
              </w:tabs>
              <w:ind w:hanging="1224"/>
              <w:rPr>
                <w:rFonts w:cs="Arial"/>
              </w:rPr>
            </w:pPr>
          </w:p>
        </w:tc>
        <w:tc>
          <w:tcPr>
            <w:tcW w:w="8221" w:type="dxa"/>
          </w:tcPr>
          <w:p w:rsidR="001230FE" w:rsidRPr="00B5568B" w:rsidRDefault="008F15E5" w:rsidP="00D056C2">
            <w:pPr>
              <w:tabs>
                <w:tab w:val="left" w:pos="3686"/>
              </w:tabs>
              <w:jc w:val="both"/>
              <w:rPr>
                <w:rFonts w:cs="Arial"/>
                <w:u w:val="single"/>
              </w:rPr>
            </w:pPr>
            <w:r w:rsidRPr="00B5568B">
              <w:rPr>
                <w:rFonts w:cs="Arial"/>
                <w:u w:val="single"/>
              </w:rPr>
              <w:t xml:space="preserve">Questions from Mr Andrews (Wellhouse &amp; Queenslie Community Council) </w:t>
            </w:r>
          </w:p>
        </w:tc>
      </w:tr>
      <w:tr w:rsidR="00F21349" w:rsidRPr="00B5568B" w:rsidTr="00E13217">
        <w:tc>
          <w:tcPr>
            <w:tcW w:w="1276" w:type="dxa"/>
          </w:tcPr>
          <w:p w:rsidR="00F21349" w:rsidRPr="00B5568B" w:rsidRDefault="00F21349" w:rsidP="00F21349">
            <w:pPr>
              <w:pStyle w:val="ListParagraph"/>
              <w:numPr>
                <w:ilvl w:val="3"/>
                <w:numId w:val="24"/>
              </w:numPr>
              <w:tabs>
                <w:tab w:val="left" w:pos="3686"/>
              </w:tabs>
              <w:ind w:hanging="1694"/>
              <w:rPr>
                <w:rFonts w:cs="Arial"/>
              </w:rPr>
            </w:pPr>
          </w:p>
        </w:tc>
        <w:tc>
          <w:tcPr>
            <w:tcW w:w="8221" w:type="dxa"/>
          </w:tcPr>
          <w:p w:rsidR="00F21349" w:rsidRPr="00B5568B" w:rsidRDefault="00D056C2" w:rsidP="00D056C2">
            <w:pPr>
              <w:tabs>
                <w:tab w:val="left" w:pos="3686"/>
              </w:tabs>
              <w:jc w:val="both"/>
              <w:rPr>
                <w:rFonts w:cs="Arial"/>
              </w:rPr>
            </w:pPr>
            <w:r w:rsidRPr="00B5568B">
              <w:rPr>
                <w:rFonts w:cs="Arial"/>
              </w:rPr>
              <w:t>Mr Andrews referred to Mr Arnott’s reply that waiting times in Lloyds Pharmacies were on average 10-15 minutes and asked how he knew this.</w:t>
            </w:r>
          </w:p>
        </w:tc>
      </w:tr>
      <w:tr w:rsidR="00F21349" w:rsidRPr="00B5568B" w:rsidTr="00E13217">
        <w:tc>
          <w:tcPr>
            <w:tcW w:w="1276" w:type="dxa"/>
          </w:tcPr>
          <w:p w:rsidR="00F21349" w:rsidRPr="00B5568B" w:rsidRDefault="00F21349" w:rsidP="00F21349">
            <w:pPr>
              <w:pStyle w:val="ListParagraph"/>
              <w:numPr>
                <w:ilvl w:val="3"/>
                <w:numId w:val="24"/>
              </w:numPr>
              <w:tabs>
                <w:tab w:val="left" w:pos="3686"/>
              </w:tabs>
              <w:ind w:hanging="1694"/>
              <w:rPr>
                <w:rFonts w:cs="Arial"/>
              </w:rPr>
            </w:pPr>
          </w:p>
        </w:tc>
        <w:tc>
          <w:tcPr>
            <w:tcW w:w="8221" w:type="dxa"/>
          </w:tcPr>
          <w:p w:rsidR="00F21349" w:rsidRPr="00B5568B" w:rsidRDefault="00D056C2" w:rsidP="00D056C2">
            <w:pPr>
              <w:tabs>
                <w:tab w:val="left" w:pos="3686"/>
              </w:tabs>
              <w:jc w:val="both"/>
              <w:rPr>
                <w:rFonts w:cs="Arial"/>
              </w:rPr>
            </w:pPr>
            <w:r w:rsidRPr="00B5568B">
              <w:rPr>
                <w:rFonts w:cs="Arial"/>
              </w:rPr>
              <w:t xml:space="preserve">Mr Arnott replied that </w:t>
            </w:r>
            <w:r w:rsidR="006758B9" w:rsidRPr="00B5568B">
              <w:rPr>
                <w:rFonts w:cs="Arial"/>
              </w:rPr>
              <w:t>the pharmacy team provided this information</w:t>
            </w:r>
            <w:r w:rsidRPr="00B5568B">
              <w:rPr>
                <w:rFonts w:cs="Arial"/>
              </w:rPr>
              <w:t xml:space="preserve">. </w:t>
            </w:r>
          </w:p>
        </w:tc>
      </w:tr>
      <w:tr w:rsidR="00F21349" w:rsidRPr="00B5568B" w:rsidTr="00E13217">
        <w:tc>
          <w:tcPr>
            <w:tcW w:w="1276" w:type="dxa"/>
          </w:tcPr>
          <w:p w:rsidR="00F21349" w:rsidRPr="00B5568B" w:rsidRDefault="00F21349" w:rsidP="00F21349">
            <w:pPr>
              <w:pStyle w:val="ListParagraph"/>
              <w:numPr>
                <w:ilvl w:val="3"/>
                <w:numId w:val="24"/>
              </w:numPr>
              <w:tabs>
                <w:tab w:val="left" w:pos="3686"/>
              </w:tabs>
              <w:ind w:hanging="1694"/>
              <w:rPr>
                <w:rFonts w:cs="Arial"/>
              </w:rPr>
            </w:pPr>
          </w:p>
        </w:tc>
        <w:tc>
          <w:tcPr>
            <w:tcW w:w="8221" w:type="dxa"/>
          </w:tcPr>
          <w:p w:rsidR="00F21349" w:rsidRPr="00B5568B" w:rsidRDefault="00D056C2" w:rsidP="00D056C2">
            <w:pPr>
              <w:tabs>
                <w:tab w:val="left" w:pos="3686"/>
              </w:tabs>
              <w:jc w:val="both"/>
              <w:rPr>
                <w:rFonts w:cs="Arial"/>
              </w:rPr>
            </w:pPr>
            <w:r w:rsidRPr="00B5568B">
              <w:rPr>
                <w:rFonts w:cs="Arial"/>
              </w:rPr>
              <w:t>Mr Andrews said that when he had visited the pharmac</w:t>
            </w:r>
            <w:r w:rsidR="001D5A6C" w:rsidRPr="00B5568B">
              <w:rPr>
                <w:rFonts w:cs="Arial"/>
              </w:rPr>
              <w:t>y</w:t>
            </w:r>
            <w:r w:rsidRPr="00B5568B">
              <w:rPr>
                <w:rFonts w:cs="Arial"/>
              </w:rPr>
              <w:t xml:space="preserve"> he had been told it would be a minimum wait of 20 minutes and challenged Mr Arnott that the minimum wait time was 20 minutes and not an average of 10-15 minutes</w:t>
            </w:r>
            <w:r w:rsidR="001D5A6C" w:rsidRPr="00B5568B">
              <w:rPr>
                <w:rFonts w:cs="Arial"/>
              </w:rPr>
              <w:t>.</w:t>
            </w:r>
          </w:p>
        </w:tc>
      </w:tr>
      <w:tr w:rsidR="00F21349" w:rsidRPr="00B5568B" w:rsidTr="00E13217">
        <w:tc>
          <w:tcPr>
            <w:tcW w:w="1276" w:type="dxa"/>
          </w:tcPr>
          <w:p w:rsidR="00F21349" w:rsidRPr="00B5568B" w:rsidRDefault="00F21349" w:rsidP="00F21349">
            <w:pPr>
              <w:pStyle w:val="ListParagraph"/>
              <w:numPr>
                <w:ilvl w:val="3"/>
                <w:numId w:val="24"/>
              </w:numPr>
              <w:tabs>
                <w:tab w:val="left" w:pos="3686"/>
              </w:tabs>
              <w:ind w:hanging="1694"/>
              <w:rPr>
                <w:rFonts w:cs="Arial"/>
              </w:rPr>
            </w:pPr>
          </w:p>
        </w:tc>
        <w:tc>
          <w:tcPr>
            <w:tcW w:w="8221" w:type="dxa"/>
          </w:tcPr>
          <w:p w:rsidR="00F21349" w:rsidRPr="00B5568B" w:rsidRDefault="00D056C2" w:rsidP="00CC0740">
            <w:pPr>
              <w:tabs>
                <w:tab w:val="left" w:pos="3686"/>
              </w:tabs>
              <w:jc w:val="both"/>
              <w:rPr>
                <w:rFonts w:cs="Arial"/>
              </w:rPr>
            </w:pPr>
            <w:r w:rsidRPr="00B5568B">
              <w:rPr>
                <w:rFonts w:cs="Arial"/>
              </w:rPr>
              <w:t xml:space="preserve">Mr Arnott noted that there was a difference between Mr Andrew’s experience of 20 minutes and the Applicant’s assertion of waiting for over an hour. </w:t>
            </w:r>
          </w:p>
        </w:tc>
      </w:tr>
      <w:tr w:rsidR="00F21349" w:rsidRPr="00B5568B" w:rsidTr="00E13217">
        <w:tc>
          <w:tcPr>
            <w:tcW w:w="1276" w:type="dxa"/>
          </w:tcPr>
          <w:p w:rsidR="00F21349" w:rsidRPr="00B5568B" w:rsidRDefault="00F21349" w:rsidP="00F21349">
            <w:pPr>
              <w:pStyle w:val="ListParagraph"/>
              <w:numPr>
                <w:ilvl w:val="3"/>
                <w:numId w:val="24"/>
              </w:numPr>
              <w:tabs>
                <w:tab w:val="left" w:pos="3686"/>
              </w:tabs>
              <w:ind w:hanging="1694"/>
              <w:rPr>
                <w:rFonts w:cs="Arial"/>
              </w:rPr>
            </w:pPr>
          </w:p>
        </w:tc>
        <w:tc>
          <w:tcPr>
            <w:tcW w:w="8221" w:type="dxa"/>
          </w:tcPr>
          <w:p w:rsidR="00F21349" w:rsidRPr="00B5568B" w:rsidRDefault="00D056C2" w:rsidP="00CC0740">
            <w:pPr>
              <w:tabs>
                <w:tab w:val="left" w:pos="3686"/>
              </w:tabs>
              <w:jc w:val="both"/>
              <w:rPr>
                <w:rFonts w:cs="Arial"/>
              </w:rPr>
            </w:pPr>
            <w:r w:rsidRPr="00B5568B">
              <w:rPr>
                <w:rFonts w:cs="Arial"/>
              </w:rPr>
              <w:t xml:space="preserve">Mr Andrews asked about the population and referred to the </w:t>
            </w:r>
            <w:r w:rsidR="006758B9" w:rsidRPr="00B5568B">
              <w:rPr>
                <w:rFonts w:cs="Arial"/>
              </w:rPr>
              <w:t>statistics, which</w:t>
            </w:r>
            <w:r w:rsidRPr="00B5568B">
              <w:rPr>
                <w:rFonts w:cs="Arial"/>
              </w:rPr>
              <w:t xml:space="preserve"> referred to a high number of children and the elderly.</w:t>
            </w:r>
          </w:p>
        </w:tc>
      </w:tr>
      <w:tr w:rsidR="00F21349" w:rsidRPr="00B5568B" w:rsidTr="00E13217">
        <w:tc>
          <w:tcPr>
            <w:tcW w:w="1276" w:type="dxa"/>
          </w:tcPr>
          <w:p w:rsidR="00F21349" w:rsidRPr="00B5568B" w:rsidRDefault="00F21349" w:rsidP="00F21349">
            <w:pPr>
              <w:pStyle w:val="ListParagraph"/>
              <w:numPr>
                <w:ilvl w:val="3"/>
                <w:numId w:val="24"/>
              </w:numPr>
              <w:tabs>
                <w:tab w:val="left" w:pos="3686"/>
              </w:tabs>
              <w:ind w:hanging="1694"/>
              <w:rPr>
                <w:rFonts w:cs="Arial"/>
              </w:rPr>
            </w:pPr>
          </w:p>
        </w:tc>
        <w:tc>
          <w:tcPr>
            <w:tcW w:w="8221" w:type="dxa"/>
          </w:tcPr>
          <w:p w:rsidR="00F21349" w:rsidRPr="00B5568B" w:rsidRDefault="00D056C2" w:rsidP="00665D6E">
            <w:pPr>
              <w:tabs>
                <w:tab w:val="left" w:pos="3686"/>
              </w:tabs>
              <w:jc w:val="both"/>
              <w:rPr>
                <w:rFonts w:cs="Arial"/>
              </w:rPr>
            </w:pPr>
            <w:r w:rsidRPr="00B5568B">
              <w:rPr>
                <w:rFonts w:cs="Arial"/>
              </w:rPr>
              <w:t xml:space="preserve">Mr Arnott replied that he could only go by the responses in the CAR.  If this was so important to residents, then there were ways in which </w:t>
            </w:r>
            <w:r w:rsidR="00665D6E" w:rsidRPr="00B5568B">
              <w:rPr>
                <w:rFonts w:cs="Arial"/>
              </w:rPr>
              <w:t xml:space="preserve">the response rate could be improved, by potentially sitting down with residents to help them complete the form.  However, the low response rate of </w:t>
            </w:r>
            <w:r w:rsidR="0048777D" w:rsidRPr="00B5568B">
              <w:rPr>
                <w:rFonts w:cs="Arial"/>
              </w:rPr>
              <w:t xml:space="preserve">138 </w:t>
            </w:r>
            <w:r w:rsidR="00665D6E" w:rsidRPr="00B5568B">
              <w:rPr>
                <w:rFonts w:cs="Arial"/>
              </w:rPr>
              <w:t>was even lower than the previous application.  Mr Arnott noted a previous comment that it had been difficult to get residents to complete the forms, and said that this application would have afforded residents with a second opportunity to get their views across.</w:t>
            </w:r>
          </w:p>
        </w:tc>
      </w:tr>
      <w:tr w:rsidR="00F21349" w:rsidRPr="00B5568B" w:rsidTr="00E13217">
        <w:tc>
          <w:tcPr>
            <w:tcW w:w="1276" w:type="dxa"/>
          </w:tcPr>
          <w:p w:rsidR="00F21349" w:rsidRPr="00B5568B" w:rsidRDefault="00F21349" w:rsidP="00F21349">
            <w:pPr>
              <w:pStyle w:val="ListParagraph"/>
              <w:numPr>
                <w:ilvl w:val="3"/>
                <w:numId w:val="24"/>
              </w:numPr>
              <w:tabs>
                <w:tab w:val="left" w:pos="3686"/>
              </w:tabs>
              <w:ind w:hanging="1694"/>
              <w:rPr>
                <w:rFonts w:cs="Arial"/>
              </w:rPr>
            </w:pPr>
          </w:p>
        </w:tc>
        <w:tc>
          <w:tcPr>
            <w:tcW w:w="8221" w:type="dxa"/>
          </w:tcPr>
          <w:p w:rsidR="00F21349" w:rsidRPr="00B5568B" w:rsidRDefault="00665D6E" w:rsidP="00CC0740">
            <w:pPr>
              <w:tabs>
                <w:tab w:val="left" w:pos="3686"/>
              </w:tabs>
              <w:jc w:val="both"/>
              <w:rPr>
                <w:rFonts w:cs="Arial"/>
              </w:rPr>
            </w:pPr>
            <w:r w:rsidRPr="00B5568B">
              <w:rPr>
                <w:rFonts w:cs="Arial"/>
              </w:rPr>
              <w:t xml:space="preserve">Mr Andrews said that the general view of residents was one of hopelessness since they had gone through this the last time and it had been refused, hence a reluctance to engage in this application.  They felt helpless – they had done so before, and why do it again since nobody listened to them.   Mr Andrews said that he was not sure why people did not engage.   They wanted him to write down their </w:t>
            </w:r>
            <w:r w:rsidR="006758B9" w:rsidRPr="00B5568B">
              <w:rPr>
                <w:rFonts w:cs="Arial"/>
              </w:rPr>
              <w:t>views, which</w:t>
            </w:r>
            <w:r w:rsidRPr="00B5568B">
              <w:rPr>
                <w:rFonts w:cs="Arial"/>
              </w:rPr>
              <w:t xml:space="preserve"> he felt was incorrect.  In particular for MAS, residents had no access to this service had had to travel outwith the area. </w:t>
            </w:r>
          </w:p>
        </w:tc>
      </w:tr>
      <w:tr w:rsidR="00665D6E" w:rsidRPr="00B5568B" w:rsidTr="00E13217">
        <w:tc>
          <w:tcPr>
            <w:tcW w:w="1276" w:type="dxa"/>
          </w:tcPr>
          <w:p w:rsidR="00665D6E" w:rsidRPr="00B5568B" w:rsidRDefault="00665D6E" w:rsidP="00F21349">
            <w:pPr>
              <w:pStyle w:val="ListParagraph"/>
              <w:numPr>
                <w:ilvl w:val="3"/>
                <w:numId w:val="24"/>
              </w:numPr>
              <w:tabs>
                <w:tab w:val="left" w:pos="3686"/>
              </w:tabs>
              <w:ind w:hanging="1694"/>
              <w:rPr>
                <w:rFonts w:cs="Arial"/>
              </w:rPr>
            </w:pPr>
          </w:p>
        </w:tc>
        <w:tc>
          <w:tcPr>
            <w:tcW w:w="8221" w:type="dxa"/>
          </w:tcPr>
          <w:p w:rsidR="00665D6E" w:rsidRPr="00B5568B" w:rsidRDefault="00665D6E" w:rsidP="00665D6E">
            <w:pPr>
              <w:tabs>
                <w:tab w:val="left" w:pos="3686"/>
              </w:tabs>
              <w:jc w:val="both"/>
              <w:rPr>
                <w:rFonts w:cs="Arial"/>
              </w:rPr>
            </w:pPr>
            <w:r w:rsidRPr="00B5568B">
              <w:rPr>
                <w:rFonts w:cs="Arial"/>
              </w:rPr>
              <w:t xml:space="preserve">Mr Arnott clarified that MAS was offered at Lloyds, </w:t>
            </w:r>
            <w:r w:rsidR="006758B9" w:rsidRPr="00B5568B">
              <w:rPr>
                <w:rFonts w:cs="Arial"/>
              </w:rPr>
              <w:t>they</w:t>
            </w:r>
            <w:r w:rsidRPr="00B5568B">
              <w:rPr>
                <w:rFonts w:cs="Arial"/>
              </w:rPr>
              <w:t xml:space="preserve"> had 2 pharmacists, and both fully engaged with the residents. </w:t>
            </w:r>
          </w:p>
        </w:tc>
      </w:tr>
      <w:tr w:rsidR="00665D6E" w:rsidRPr="00B5568B" w:rsidTr="00E13217">
        <w:tc>
          <w:tcPr>
            <w:tcW w:w="1276" w:type="dxa"/>
          </w:tcPr>
          <w:p w:rsidR="00665D6E" w:rsidRPr="00B5568B" w:rsidRDefault="00665D6E" w:rsidP="00F21349">
            <w:pPr>
              <w:pStyle w:val="ListParagraph"/>
              <w:numPr>
                <w:ilvl w:val="3"/>
                <w:numId w:val="24"/>
              </w:numPr>
              <w:tabs>
                <w:tab w:val="left" w:pos="3686"/>
              </w:tabs>
              <w:ind w:hanging="1694"/>
              <w:rPr>
                <w:rFonts w:cs="Arial"/>
              </w:rPr>
            </w:pPr>
          </w:p>
        </w:tc>
        <w:tc>
          <w:tcPr>
            <w:tcW w:w="8221" w:type="dxa"/>
          </w:tcPr>
          <w:p w:rsidR="00665D6E" w:rsidRPr="00B5568B" w:rsidRDefault="00665D6E" w:rsidP="00665D6E">
            <w:pPr>
              <w:tabs>
                <w:tab w:val="left" w:pos="3686"/>
              </w:tabs>
              <w:jc w:val="both"/>
              <w:rPr>
                <w:rFonts w:cs="Arial"/>
              </w:rPr>
            </w:pPr>
            <w:r w:rsidRPr="00B5568B">
              <w:rPr>
                <w:rFonts w:cs="Arial"/>
              </w:rPr>
              <w:t xml:space="preserve">Mr Andrews said that </w:t>
            </w:r>
            <w:r w:rsidR="006758B9" w:rsidRPr="00B5568B">
              <w:rPr>
                <w:rFonts w:cs="Arial"/>
              </w:rPr>
              <w:t>the residents had not taken up this service</w:t>
            </w:r>
            <w:r w:rsidRPr="00B5568B">
              <w:rPr>
                <w:rFonts w:cs="Arial"/>
              </w:rPr>
              <w:t>, and they needed something local.</w:t>
            </w:r>
          </w:p>
        </w:tc>
      </w:tr>
      <w:tr w:rsidR="00665D6E" w:rsidRPr="00B5568B" w:rsidTr="00E13217">
        <w:tc>
          <w:tcPr>
            <w:tcW w:w="1276" w:type="dxa"/>
          </w:tcPr>
          <w:p w:rsidR="00665D6E" w:rsidRPr="00B5568B" w:rsidRDefault="00665D6E" w:rsidP="00F21349">
            <w:pPr>
              <w:pStyle w:val="ListParagraph"/>
              <w:numPr>
                <w:ilvl w:val="3"/>
                <w:numId w:val="24"/>
              </w:numPr>
              <w:tabs>
                <w:tab w:val="left" w:pos="3686"/>
              </w:tabs>
              <w:ind w:hanging="1694"/>
              <w:rPr>
                <w:rFonts w:cs="Arial"/>
              </w:rPr>
            </w:pPr>
          </w:p>
        </w:tc>
        <w:tc>
          <w:tcPr>
            <w:tcW w:w="8221" w:type="dxa"/>
          </w:tcPr>
          <w:p w:rsidR="00665D6E" w:rsidRPr="00B5568B" w:rsidRDefault="00665D6E" w:rsidP="00665D6E">
            <w:pPr>
              <w:tabs>
                <w:tab w:val="left" w:pos="3686"/>
              </w:tabs>
              <w:jc w:val="both"/>
              <w:rPr>
                <w:rFonts w:cs="Arial"/>
              </w:rPr>
            </w:pPr>
            <w:r w:rsidRPr="00B5568B">
              <w:rPr>
                <w:rFonts w:cs="Arial"/>
              </w:rPr>
              <w:t>Mr Arnott confirmed that the Minor Ailments Service was available, but if it was not being used by residents because they felt despair, this did not   necessarily mean that the service was inadequate. Mr Arnott added that the nearest pharmacy was only 0.6 miles away.</w:t>
            </w:r>
          </w:p>
        </w:tc>
      </w:tr>
      <w:tr w:rsidR="00665D6E" w:rsidRPr="00B5568B" w:rsidTr="00E13217">
        <w:tc>
          <w:tcPr>
            <w:tcW w:w="1276" w:type="dxa"/>
          </w:tcPr>
          <w:p w:rsidR="00665D6E" w:rsidRPr="00B5568B" w:rsidRDefault="00665D6E" w:rsidP="00F21349">
            <w:pPr>
              <w:pStyle w:val="ListParagraph"/>
              <w:numPr>
                <w:ilvl w:val="3"/>
                <w:numId w:val="24"/>
              </w:numPr>
              <w:tabs>
                <w:tab w:val="left" w:pos="3686"/>
              </w:tabs>
              <w:ind w:hanging="1694"/>
              <w:rPr>
                <w:rFonts w:cs="Arial"/>
              </w:rPr>
            </w:pPr>
          </w:p>
        </w:tc>
        <w:tc>
          <w:tcPr>
            <w:tcW w:w="8221" w:type="dxa"/>
          </w:tcPr>
          <w:p w:rsidR="00665D6E" w:rsidRPr="00B5568B" w:rsidRDefault="00665D6E" w:rsidP="00F17F07">
            <w:pPr>
              <w:tabs>
                <w:tab w:val="left" w:pos="3686"/>
              </w:tabs>
              <w:jc w:val="both"/>
              <w:rPr>
                <w:rFonts w:cs="Arial"/>
              </w:rPr>
            </w:pPr>
            <w:r w:rsidRPr="00B5568B">
              <w:rPr>
                <w:rFonts w:cs="Arial"/>
              </w:rPr>
              <w:t xml:space="preserve">Mr Andrews challenged the </w:t>
            </w:r>
            <w:r w:rsidR="00F17F07" w:rsidRPr="00B5568B">
              <w:rPr>
                <w:rFonts w:cs="Arial"/>
              </w:rPr>
              <w:t xml:space="preserve">accessibility </w:t>
            </w:r>
            <w:r w:rsidRPr="00B5568B">
              <w:rPr>
                <w:rFonts w:cs="Arial"/>
              </w:rPr>
              <w:t xml:space="preserve">of the nearest pharmacy for residents with disabilities. </w:t>
            </w:r>
          </w:p>
        </w:tc>
      </w:tr>
      <w:tr w:rsidR="00665D6E" w:rsidRPr="00B5568B" w:rsidTr="00E13217">
        <w:tc>
          <w:tcPr>
            <w:tcW w:w="1276" w:type="dxa"/>
          </w:tcPr>
          <w:p w:rsidR="00665D6E" w:rsidRPr="00B5568B" w:rsidRDefault="00665D6E" w:rsidP="00F21349">
            <w:pPr>
              <w:pStyle w:val="ListParagraph"/>
              <w:numPr>
                <w:ilvl w:val="3"/>
                <w:numId w:val="24"/>
              </w:numPr>
              <w:tabs>
                <w:tab w:val="left" w:pos="3686"/>
              </w:tabs>
              <w:ind w:hanging="1694"/>
              <w:rPr>
                <w:rFonts w:cs="Arial"/>
              </w:rPr>
            </w:pPr>
          </w:p>
        </w:tc>
        <w:tc>
          <w:tcPr>
            <w:tcW w:w="8221" w:type="dxa"/>
          </w:tcPr>
          <w:p w:rsidR="00665D6E" w:rsidRPr="00B5568B" w:rsidRDefault="00F17F07" w:rsidP="00F17F07">
            <w:pPr>
              <w:tabs>
                <w:tab w:val="left" w:pos="3686"/>
              </w:tabs>
              <w:jc w:val="both"/>
              <w:rPr>
                <w:rFonts w:cs="Arial"/>
              </w:rPr>
            </w:pPr>
            <w:r w:rsidRPr="00B5568B">
              <w:rPr>
                <w:rFonts w:cs="Arial"/>
              </w:rPr>
              <w:t xml:space="preserve">Mr Arnott acknowledged that there was a steep hill to access the pharmacy in </w:t>
            </w:r>
            <w:r w:rsidR="006758B9" w:rsidRPr="00B5568B">
              <w:rPr>
                <w:rFonts w:cs="Arial"/>
              </w:rPr>
              <w:t>Barlanark</w:t>
            </w:r>
            <w:r w:rsidRPr="00B5568B">
              <w:rPr>
                <w:rFonts w:cs="Arial"/>
              </w:rPr>
              <w:t xml:space="preserve"> but if a resident had difficulties walking, </w:t>
            </w:r>
            <w:r w:rsidR="006758B9" w:rsidRPr="00B5568B">
              <w:rPr>
                <w:rFonts w:cs="Arial"/>
              </w:rPr>
              <w:t>and then</w:t>
            </w:r>
            <w:r w:rsidRPr="00B5568B">
              <w:rPr>
                <w:rFonts w:cs="Arial"/>
              </w:rPr>
              <w:t xml:space="preserve"> the Applicant’s proposed site would not help </w:t>
            </w:r>
            <w:r w:rsidR="006758B9" w:rsidRPr="00B5568B">
              <w:rPr>
                <w:rFonts w:cs="Arial"/>
              </w:rPr>
              <w:t>them,</w:t>
            </w:r>
            <w:r w:rsidRPr="00B5568B">
              <w:rPr>
                <w:rFonts w:cs="Arial"/>
              </w:rPr>
              <w:t xml:space="preserve"> as there was also a steep hill. </w:t>
            </w:r>
          </w:p>
        </w:tc>
      </w:tr>
      <w:tr w:rsidR="00665D6E" w:rsidRPr="00B5568B" w:rsidTr="00E13217">
        <w:tc>
          <w:tcPr>
            <w:tcW w:w="1276" w:type="dxa"/>
          </w:tcPr>
          <w:p w:rsidR="00665D6E" w:rsidRPr="00B5568B" w:rsidRDefault="00665D6E" w:rsidP="00F21349">
            <w:pPr>
              <w:pStyle w:val="ListParagraph"/>
              <w:numPr>
                <w:ilvl w:val="3"/>
                <w:numId w:val="24"/>
              </w:numPr>
              <w:tabs>
                <w:tab w:val="left" w:pos="3686"/>
              </w:tabs>
              <w:ind w:hanging="1694"/>
              <w:rPr>
                <w:rFonts w:cs="Arial"/>
              </w:rPr>
            </w:pPr>
          </w:p>
        </w:tc>
        <w:tc>
          <w:tcPr>
            <w:tcW w:w="8221" w:type="dxa"/>
          </w:tcPr>
          <w:p w:rsidR="00665D6E" w:rsidRPr="00B5568B" w:rsidRDefault="00F17F07" w:rsidP="00F17F07">
            <w:pPr>
              <w:tabs>
                <w:tab w:val="left" w:pos="3686"/>
              </w:tabs>
              <w:jc w:val="both"/>
              <w:rPr>
                <w:rFonts w:cs="Arial"/>
              </w:rPr>
            </w:pPr>
            <w:r w:rsidRPr="00B5568B">
              <w:rPr>
                <w:rFonts w:cs="Arial"/>
              </w:rPr>
              <w:t>Mr Andrews said it was not as steep and mentioned that a resident would also need to cross a busy road of 6 lane</w:t>
            </w:r>
            <w:r w:rsidR="001D5A6C" w:rsidRPr="00B5568B">
              <w:rPr>
                <w:rFonts w:cs="Arial"/>
              </w:rPr>
              <w:t>s.</w:t>
            </w:r>
          </w:p>
        </w:tc>
      </w:tr>
      <w:tr w:rsidR="00665D6E" w:rsidRPr="00B5568B" w:rsidTr="00E13217">
        <w:tc>
          <w:tcPr>
            <w:tcW w:w="1276" w:type="dxa"/>
          </w:tcPr>
          <w:p w:rsidR="00665D6E" w:rsidRPr="00B5568B" w:rsidRDefault="00665D6E" w:rsidP="00F21349">
            <w:pPr>
              <w:pStyle w:val="ListParagraph"/>
              <w:numPr>
                <w:ilvl w:val="3"/>
                <w:numId w:val="24"/>
              </w:numPr>
              <w:tabs>
                <w:tab w:val="left" w:pos="3686"/>
              </w:tabs>
              <w:ind w:hanging="1694"/>
              <w:rPr>
                <w:rFonts w:cs="Arial"/>
              </w:rPr>
            </w:pPr>
          </w:p>
        </w:tc>
        <w:tc>
          <w:tcPr>
            <w:tcW w:w="8221" w:type="dxa"/>
          </w:tcPr>
          <w:p w:rsidR="00665D6E" w:rsidRPr="00B5568B" w:rsidRDefault="00F17F07" w:rsidP="00CC0740">
            <w:pPr>
              <w:tabs>
                <w:tab w:val="left" w:pos="3686"/>
              </w:tabs>
              <w:jc w:val="both"/>
              <w:rPr>
                <w:rFonts w:cs="Arial"/>
              </w:rPr>
            </w:pPr>
            <w:r w:rsidRPr="00B5568B">
              <w:rPr>
                <w:rFonts w:cs="Arial"/>
              </w:rPr>
              <w:t xml:space="preserve">Mr Arnott stated that residents could use the crossing. </w:t>
            </w:r>
          </w:p>
        </w:tc>
      </w:tr>
      <w:tr w:rsidR="00665D6E" w:rsidRPr="00B5568B" w:rsidTr="00E13217">
        <w:tc>
          <w:tcPr>
            <w:tcW w:w="1276" w:type="dxa"/>
          </w:tcPr>
          <w:p w:rsidR="00665D6E" w:rsidRPr="00B5568B" w:rsidRDefault="00665D6E" w:rsidP="00F21349">
            <w:pPr>
              <w:pStyle w:val="ListParagraph"/>
              <w:numPr>
                <w:ilvl w:val="3"/>
                <w:numId w:val="24"/>
              </w:numPr>
              <w:tabs>
                <w:tab w:val="left" w:pos="3686"/>
              </w:tabs>
              <w:ind w:hanging="1694"/>
              <w:rPr>
                <w:rFonts w:cs="Arial"/>
              </w:rPr>
            </w:pPr>
          </w:p>
        </w:tc>
        <w:tc>
          <w:tcPr>
            <w:tcW w:w="8221" w:type="dxa"/>
          </w:tcPr>
          <w:p w:rsidR="00665D6E" w:rsidRPr="00B5568B" w:rsidRDefault="00DA31F4" w:rsidP="00DA31F4">
            <w:pPr>
              <w:tabs>
                <w:tab w:val="left" w:pos="3686"/>
              </w:tabs>
              <w:jc w:val="both"/>
              <w:rPr>
                <w:rFonts w:cs="Arial"/>
              </w:rPr>
            </w:pPr>
            <w:r w:rsidRPr="00B5568B">
              <w:rPr>
                <w:rFonts w:cs="Arial"/>
              </w:rPr>
              <w:t>Mr Andrews stated that it was important to take into account the geography and terrain – it was hilly and there were major roads to cross.</w:t>
            </w:r>
          </w:p>
        </w:tc>
      </w:tr>
      <w:tr w:rsidR="00F21349" w:rsidRPr="00B5568B" w:rsidTr="00E13217">
        <w:tc>
          <w:tcPr>
            <w:tcW w:w="1276" w:type="dxa"/>
          </w:tcPr>
          <w:p w:rsidR="00F21349" w:rsidRPr="00B5568B" w:rsidRDefault="00F21349" w:rsidP="00D056C2">
            <w:pPr>
              <w:pStyle w:val="ListParagraph"/>
              <w:tabs>
                <w:tab w:val="left" w:pos="3686"/>
              </w:tabs>
              <w:ind w:left="1728"/>
              <w:rPr>
                <w:rFonts w:cs="Arial"/>
                <w:color w:val="FF0000"/>
              </w:rPr>
            </w:pPr>
          </w:p>
        </w:tc>
        <w:tc>
          <w:tcPr>
            <w:tcW w:w="8221" w:type="dxa"/>
          </w:tcPr>
          <w:p w:rsidR="00F21349" w:rsidRPr="00B5568B" w:rsidRDefault="00D056C2" w:rsidP="00D056C2">
            <w:pPr>
              <w:tabs>
                <w:tab w:val="left" w:pos="3686"/>
              </w:tabs>
              <w:jc w:val="both"/>
              <w:rPr>
                <w:rFonts w:cs="Arial"/>
                <w:color w:val="FF0000"/>
              </w:rPr>
            </w:pPr>
            <w:r w:rsidRPr="00B5568B">
              <w:rPr>
                <w:rFonts w:cs="Arial"/>
                <w:i/>
              </w:rPr>
              <w:t>Mr Andrews had no other questions.  Ms Cowle was invited to put any questions.</w:t>
            </w:r>
          </w:p>
        </w:tc>
      </w:tr>
      <w:tr w:rsidR="00F21349" w:rsidRPr="00B5568B" w:rsidTr="00E13217">
        <w:tc>
          <w:tcPr>
            <w:tcW w:w="1276" w:type="dxa"/>
          </w:tcPr>
          <w:p w:rsidR="00F21349" w:rsidRPr="00B5568B" w:rsidRDefault="00F21349" w:rsidP="00F21349">
            <w:pPr>
              <w:pStyle w:val="ListParagraph"/>
              <w:numPr>
                <w:ilvl w:val="2"/>
                <w:numId w:val="24"/>
              </w:numPr>
              <w:tabs>
                <w:tab w:val="left" w:pos="3686"/>
              </w:tabs>
              <w:ind w:hanging="1224"/>
              <w:rPr>
                <w:rFonts w:cs="Arial"/>
              </w:rPr>
            </w:pPr>
          </w:p>
        </w:tc>
        <w:tc>
          <w:tcPr>
            <w:tcW w:w="8221" w:type="dxa"/>
          </w:tcPr>
          <w:p w:rsidR="00F21349" w:rsidRPr="00B5568B" w:rsidRDefault="008F15E5" w:rsidP="00D056C2">
            <w:pPr>
              <w:tabs>
                <w:tab w:val="left" w:pos="3686"/>
              </w:tabs>
              <w:jc w:val="both"/>
              <w:rPr>
                <w:rFonts w:cs="Arial"/>
                <w:u w:val="single"/>
              </w:rPr>
            </w:pPr>
            <w:r w:rsidRPr="00B5568B">
              <w:rPr>
                <w:rFonts w:cs="Arial"/>
                <w:u w:val="single"/>
              </w:rPr>
              <w:t xml:space="preserve">Questions from Ms Cowle (Boots UK Ltd) </w:t>
            </w:r>
          </w:p>
        </w:tc>
      </w:tr>
      <w:tr w:rsidR="00F17F07" w:rsidRPr="00B5568B" w:rsidTr="00E13217">
        <w:tc>
          <w:tcPr>
            <w:tcW w:w="1276" w:type="dxa"/>
          </w:tcPr>
          <w:p w:rsidR="00F17F07" w:rsidRPr="00B5568B" w:rsidRDefault="00F17F07" w:rsidP="00F17F07">
            <w:pPr>
              <w:pStyle w:val="ListParagraph"/>
              <w:numPr>
                <w:ilvl w:val="3"/>
                <w:numId w:val="24"/>
              </w:numPr>
              <w:tabs>
                <w:tab w:val="left" w:pos="3686"/>
              </w:tabs>
              <w:ind w:hanging="1694"/>
              <w:rPr>
                <w:rFonts w:cs="Arial"/>
              </w:rPr>
            </w:pPr>
          </w:p>
        </w:tc>
        <w:tc>
          <w:tcPr>
            <w:tcW w:w="8221" w:type="dxa"/>
          </w:tcPr>
          <w:p w:rsidR="00F17F07" w:rsidRPr="00B5568B" w:rsidRDefault="00F17F07" w:rsidP="00F17F07">
            <w:pPr>
              <w:tabs>
                <w:tab w:val="left" w:pos="3686"/>
              </w:tabs>
              <w:jc w:val="both"/>
              <w:rPr>
                <w:rFonts w:cs="Arial"/>
              </w:rPr>
            </w:pPr>
            <w:r w:rsidRPr="00B5568B">
              <w:rPr>
                <w:rFonts w:cs="Arial"/>
              </w:rPr>
              <w:t>Ms Cowle asked whether there had been any complaints submitted to the health board</w:t>
            </w:r>
            <w:r w:rsidR="001D5A6C" w:rsidRPr="00B5568B">
              <w:rPr>
                <w:rFonts w:cs="Arial"/>
              </w:rPr>
              <w:t xml:space="preserve"> regarding the pharmaceutical service provided from the Lloydspharmacy branches.</w:t>
            </w:r>
          </w:p>
        </w:tc>
      </w:tr>
      <w:tr w:rsidR="00F17F07" w:rsidRPr="00B5568B" w:rsidTr="00E13217">
        <w:tc>
          <w:tcPr>
            <w:tcW w:w="1276" w:type="dxa"/>
          </w:tcPr>
          <w:p w:rsidR="00F17F07" w:rsidRPr="00B5568B" w:rsidRDefault="00F17F07" w:rsidP="00F17F07">
            <w:pPr>
              <w:pStyle w:val="ListParagraph"/>
              <w:numPr>
                <w:ilvl w:val="3"/>
                <w:numId w:val="24"/>
              </w:numPr>
              <w:tabs>
                <w:tab w:val="left" w:pos="3686"/>
              </w:tabs>
              <w:ind w:hanging="1694"/>
              <w:rPr>
                <w:rFonts w:cs="Arial"/>
              </w:rPr>
            </w:pPr>
          </w:p>
        </w:tc>
        <w:tc>
          <w:tcPr>
            <w:tcW w:w="8221" w:type="dxa"/>
          </w:tcPr>
          <w:p w:rsidR="00F17F07" w:rsidRPr="00B5568B" w:rsidRDefault="00F17F07" w:rsidP="00F17F07">
            <w:pPr>
              <w:tabs>
                <w:tab w:val="left" w:pos="3686"/>
              </w:tabs>
              <w:jc w:val="both"/>
              <w:rPr>
                <w:rFonts w:cs="Arial"/>
              </w:rPr>
            </w:pPr>
            <w:r w:rsidRPr="00B5568B">
              <w:rPr>
                <w:rFonts w:cs="Arial"/>
              </w:rPr>
              <w:t xml:space="preserve">Mr Arnott confirmed that there </w:t>
            </w:r>
            <w:r w:rsidR="006758B9" w:rsidRPr="00B5568B">
              <w:rPr>
                <w:rFonts w:cs="Arial"/>
              </w:rPr>
              <w:t>was</w:t>
            </w:r>
            <w:r w:rsidRPr="00B5568B">
              <w:rPr>
                <w:rFonts w:cs="Arial"/>
              </w:rPr>
              <w:t xml:space="preserve"> none.</w:t>
            </w:r>
          </w:p>
        </w:tc>
      </w:tr>
      <w:tr w:rsidR="00123DB4" w:rsidRPr="00B5568B" w:rsidTr="00E13217">
        <w:tc>
          <w:tcPr>
            <w:tcW w:w="1276" w:type="dxa"/>
          </w:tcPr>
          <w:p w:rsidR="00123DB4" w:rsidRPr="00B5568B" w:rsidRDefault="00123DB4" w:rsidP="001230FE">
            <w:pPr>
              <w:tabs>
                <w:tab w:val="left" w:pos="3686"/>
              </w:tabs>
              <w:rPr>
                <w:rFonts w:cs="Arial"/>
              </w:rPr>
            </w:pPr>
          </w:p>
        </w:tc>
        <w:tc>
          <w:tcPr>
            <w:tcW w:w="8221" w:type="dxa"/>
          </w:tcPr>
          <w:p w:rsidR="00123DB4" w:rsidRPr="00B5568B" w:rsidRDefault="00123DB4" w:rsidP="001230FE">
            <w:pPr>
              <w:rPr>
                <w:rFonts w:cs="Arial"/>
                <w:i/>
              </w:rPr>
            </w:pPr>
            <w:r w:rsidRPr="00B5568B">
              <w:rPr>
                <w:rFonts w:cs="Arial"/>
                <w:i/>
              </w:rPr>
              <w:t xml:space="preserve">The other Interested Parties had no </w:t>
            </w:r>
            <w:r w:rsidR="00F21349" w:rsidRPr="00B5568B">
              <w:rPr>
                <w:rFonts w:cs="Arial"/>
                <w:i/>
              </w:rPr>
              <w:t xml:space="preserve">further </w:t>
            </w:r>
            <w:r w:rsidRPr="00B5568B">
              <w:rPr>
                <w:rFonts w:cs="Arial"/>
                <w:i/>
              </w:rPr>
              <w:t>questions and the Committee were invited to put theirs.</w:t>
            </w:r>
          </w:p>
        </w:tc>
      </w:tr>
      <w:tr w:rsidR="001230FE" w:rsidRPr="00B5568B" w:rsidTr="00E13217">
        <w:tc>
          <w:tcPr>
            <w:tcW w:w="1276" w:type="dxa"/>
          </w:tcPr>
          <w:p w:rsidR="001230FE" w:rsidRPr="00B5568B" w:rsidRDefault="001230FE" w:rsidP="003620E7">
            <w:pPr>
              <w:pStyle w:val="ListParagraph"/>
              <w:numPr>
                <w:ilvl w:val="1"/>
                <w:numId w:val="24"/>
              </w:numPr>
              <w:tabs>
                <w:tab w:val="left" w:pos="3686"/>
              </w:tabs>
              <w:ind w:hanging="758"/>
              <w:rPr>
                <w:rFonts w:cs="Arial"/>
              </w:rPr>
            </w:pPr>
          </w:p>
        </w:tc>
        <w:tc>
          <w:tcPr>
            <w:tcW w:w="8221" w:type="dxa"/>
          </w:tcPr>
          <w:p w:rsidR="001230FE" w:rsidRPr="0051741B" w:rsidRDefault="00E14301" w:rsidP="00873FB8">
            <w:pPr>
              <w:jc w:val="both"/>
              <w:rPr>
                <w:rFonts w:cs="Arial"/>
                <w:b/>
              </w:rPr>
            </w:pPr>
            <w:r w:rsidRPr="0051741B">
              <w:rPr>
                <w:rFonts w:cs="Arial"/>
                <w:b/>
              </w:rPr>
              <w:t>QUESTIONS FROM THE COMMITTEE TO MR ARNOTT</w:t>
            </w:r>
          </w:p>
        </w:tc>
      </w:tr>
      <w:tr w:rsidR="003620E7" w:rsidRPr="00B5568B" w:rsidTr="00E13217">
        <w:tc>
          <w:tcPr>
            <w:tcW w:w="1276" w:type="dxa"/>
          </w:tcPr>
          <w:p w:rsidR="003620E7" w:rsidRPr="00B5568B" w:rsidRDefault="003620E7" w:rsidP="003620E7">
            <w:pPr>
              <w:pStyle w:val="ListParagraph"/>
              <w:numPr>
                <w:ilvl w:val="2"/>
                <w:numId w:val="24"/>
              </w:numPr>
              <w:tabs>
                <w:tab w:val="left" w:pos="3686"/>
              </w:tabs>
              <w:spacing w:after="0"/>
              <w:ind w:hanging="1224"/>
              <w:rPr>
                <w:rFonts w:cs="Arial"/>
              </w:rPr>
            </w:pPr>
          </w:p>
        </w:tc>
        <w:tc>
          <w:tcPr>
            <w:tcW w:w="8221" w:type="dxa"/>
          </w:tcPr>
          <w:p w:rsidR="003620E7" w:rsidRPr="00B5568B" w:rsidRDefault="00873FB8" w:rsidP="003620E7">
            <w:pPr>
              <w:ind w:left="136"/>
              <w:jc w:val="both"/>
              <w:rPr>
                <w:rFonts w:eastAsia="Arial" w:cs="Arial"/>
                <w:w w:val="110"/>
              </w:rPr>
            </w:pPr>
            <w:r w:rsidRPr="00B5568B">
              <w:rPr>
                <w:rFonts w:eastAsia="Arial" w:cs="Arial"/>
                <w:w w:val="110"/>
              </w:rPr>
              <w:t xml:space="preserve">Mr Black asked whether Mr Arnott was aware of any complaints to Lloyds or the Health Board from members of the public in relation to pharmaceutical services. </w:t>
            </w:r>
          </w:p>
        </w:tc>
      </w:tr>
      <w:tr w:rsidR="003620E7" w:rsidRPr="00B5568B" w:rsidTr="00E13217">
        <w:tc>
          <w:tcPr>
            <w:tcW w:w="1276" w:type="dxa"/>
          </w:tcPr>
          <w:p w:rsidR="003620E7" w:rsidRPr="00B5568B" w:rsidRDefault="003620E7" w:rsidP="003620E7">
            <w:pPr>
              <w:pStyle w:val="ListParagraph"/>
              <w:numPr>
                <w:ilvl w:val="2"/>
                <w:numId w:val="24"/>
              </w:numPr>
              <w:tabs>
                <w:tab w:val="left" w:pos="3686"/>
              </w:tabs>
              <w:spacing w:after="0"/>
              <w:ind w:hanging="1224"/>
              <w:rPr>
                <w:rFonts w:cs="Arial"/>
              </w:rPr>
            </w:pPr>
          </w:p>
        </w:tc>
        <w:tc>
          <w:tcPr>
            <w:tcW w:w="8221" w:type="dxa"/>
          </w:tcPr>
          <w:p w:rsidR="003620E7" w:rsidRPr="00B5568B" w:rsidRDefault="00873FB8" w:rsidP="003620E7">
            <w:pPr>
              <w:ind w:left="136"/>
              <w:jc w:val="both"/>
              <w:rPr>
                <w:rFonts w:eastAsia="Arial" w:cs="Arial"/>
                <w:w w:val="110"/>
              </w:rPr>
            </w:pPr>
            <w:r w:rsidRPr="00B5568B">
              <w:rPr>
                <w:rFonts w:eastAsia="Arial" w:cs="Arial"/>
                <w:w w:val="110"/>
              </w:rPr>
              <w:t>Mr Arnott replied that he was not aware of any.</w:t>
            </w:r>
          </w:p>
        </w:tc>
      </w:tr>
      <w:tr w:rsidR="003620E7" w:rsidRPr="00B5568B" w:rsidTr="00E13217">
        <w:tc>
          <w:tcPr>
            <w:tcW w:w="1276" w:type="dxa"/>
          </w:tcPr>
          <w:p w:rsidR="003620E7" w:rsidRPr="00B5568B" w:rsidRDefault="003620E7" w:rsidP="003620E7">
            <w:pPr>
              <w:pStyle w:val="ListParagraph"/>
              <w:numPr>
                <w:ilvl w:val="2"/>
                <w:numId w:val="24"/>
              </w:numPr>
              <w:tabs>
                <w:tab w:val="left" w:pos="3686"/>
              </w:tabs>
              <w:spacing w:after="0"/>
              <w:ind w:hanging="1224"/>
              <w:rPr>
                <w:rFonts w:cs="Arial"/>
              </w:rPr>
            </w:pPr>
          </w:p>
        </w:tc>
        <w:tc>
          <w:tcPr>
            <w:tcW w:w="8221" w:type="dxa"/>
          </w:tcPr>
          <w:p w:rsidR="003620E7" w:rsidRPr="00B5568B" w:rsidRDefault="0051741B" w:rsidP="00873FB8">
            <w:pPr>
              <w:ind w:left="136"/>
              <w:jc w:val="both"/>
              <w:rPr>
                <w:rFonts w:eastAsia="Arial" w:cs="Arial"/>
                <w:w w:val="110"/>
              </w:rPr>
            </w:pPr>
            <w:r w:rsidRPr="00B5568B">
              <w:rPr>
                <w:rFonts w:eastAsia="Arial" w:cs="Arial"/>
                <w:w w:val="110"/>
              </w:rPr>
              <w:t>Mr Black asked whether Lloyds</w:t>
            </w:r>
            <w:r>
              <w:rPr>
                <w:rFonts w:eastAsia="Arial" w:cs="Arial"/>
                <w:w w:val="110"/>
              </w:rPr>
              <w:t>pharmacy</w:t>
            </w:r>
            <w:r w:rsidRPr="00B5568B">
              <w:rPr>
                <w:rFonts w:eastAsia="Arial" w:cs="Arial"/>
                <w:w w:val="110"/>
              </w:rPr>
              <w:t xml:space="preserve"> branches in Scotland were affected by the pressure in England to reduce staffing levels, and if so, did Lloyds have fewer staff.</w:t>
            </w:r>
          </w:p>
        </w:tc>
      </w:tr>
      <w:tr w:rsidR="003620E7" w:rsidRPr="00B5568B" w:rsidTr="00E13217">
        <w:tc>
          <w:tcPr>
            <w:tcW w:w="1276" w:type="dxa"/>
          </w:tcPr>
          <w:p w:rsidR="003620E7" w:rsidRPr="00B5568B" w:rsidRDefault="003620E7" w:rsidP="003620E7">
            <w:pPr>
              <w:pStyle w:val="ListParagraph"/>
              <w:numPr>
                <w:ilvl w:val="2"/>
                <w:numId w:val="24"/>
              </w:numPr>
              <w:tabs>
                <w:tab w:val="left" w:pos="3686"/>
              </w:tabs>
              <w:spacing w:after="0"/>
              <w:ind w:hanging="1224"/>
              <w:rPr>
                <w:rFonts w:cs="Arial"/>
              </w:rPr>
            </w:pPr>
          </w:p>
        </w:tc>
        <w:tc>
          <w:tcPr>
            <w:tcW w:w="8221" w:type="dxa"/>
          </w:tcPr>
          <w:p w:rsidR="003620E7" w:rsidRPr="00B5568B" w:rsidRDefault="00873FB8" w:rsidP="00873FB8">
            <w:pPr>
              <w:ind w:left="136"/>
              <w:jc w:val="both"/>
              <w:rPr>
                <w:rFonts w:eastAsia="Arial" w:cs="Arial"/>
                <w:w w:val="110"/>
              </w:rPr>
            </w:pPr>
            <w:r w:rsidRPr="00B5568B">
              <w:rPr>
                <w:rFonts w:eastAsia="Arial" w:cs="Arial"/>
                <w:w w:val="110"/>
              </w:rPr>
              <w:t xml:space="preserve">Mr Arnott confirmed that both branches were fully staffed and were running at full capacity </w:t>
            </w:r>
            <w:r w:rsidR="006758B9" w:rsidRPr="00B5568B">
              <w:rPr>
                <w:rFonts w:eastAsia="Arial" w:cs="Arial"/>
                <w:w w:val="110"/>
              </w:rPr>
              <w:t>staff wise</w:t>
            </w:r>
            <w:r w:rsidRPr="00B5568B">
              <w:rPr>
                <w:rFonts w:eastAsia="Arial" w:cs="Arial"/>
                <w:w w:val="110"/>
              </w:rPr>
              <w:t>.</w:t>
            </w:r>
          </w:p>
        </w:tc>
      </w:tr>
      <w:tr w:rsidR="003620E7" w:rsidRPr="00B5568B" w:rsidTr="00E13217">
        <w:tc>
          <w:tcPr>
            <w:tcW w:w="1276" w:type="dxa"/>
          </w:tcPr>
          <w:p w:rsidR="003620E7" w:rsidRPr="00B5568B" w:rsidRDefault="003620E7" w:rsidP="003620E7">
            <w:pPr>
              <w:pStyle w:val="ListParagraph"/>
              <w:numPr>
                <w:ilvl w:val="2"/>
                <w:numId w:val="24"/>
              </w:numPr>
              <w:tabs>
                <w:tab w:val="left" w:pos="3686"/>
              </w:tabs>
              <w:spacing w:after="0"/>
              <w:ind w:hanging="1224"/>
              <w:rPr>
                <w:rFonts w:cs="Arial"/>
              </w:rPr>
            </w:pPr>
          </w:p>
        </w:tc>
        <w:tc>
          <w:tcPr>
            <w:tcW w:w="8221" w:type="dxa"/>
          </w:tcPr>
          <w:p w:rsidR="003620E7" w:rsidRPr="00B5568B" w:rsidRDefault="00873FB8" w:rsidP="00873FB8">
            <w:pPr>
              <w:ind w:left="136"/>
              <w:jc w:val="both"/>
              <w:rPr>
                <w:rFonts w:eastAsia="Arial" w:cs="Arial"/>
                <w:w w:val="110"/>
              </w:rPr>
            </w:pPr>
            <w:r w:rsidRPr="00B5568B">
              <w:rPr>
                <w:rFonts w:eastAsia="Arial" w:cs="Arial"/>
                <w:w w:val="110"/>
              </w:rPr>
              <w:t xml:space="preserve">Mr Black asked about the opiate </w:t>
            </w:r>
            <w:r w:rsidR="001D5A6C" w:rsidRPr="00B5568B">
              <w:rPr>
                <w:rFonts w:eastAsia="Arial" w:cs="Arial"/>
                <w:w w:val="110"/>
              </w:rPr>
              <w:t>substitution</w:t>
            </w:r>
            <w:r w:rsidRPr="00B5568B">
              <w:rPr>
                <w:rFonts w:eastAsia="Arial" w:cs="Arial"/>
                <w:w w:val="110"/>
              </w:rPr>
              <w:t xml:space="preserve"> therapy in the shopping centre pharmacy and asked whether this would be an issue for people who needed to access pharmaceutical care if they had been banned from accessing the shopping centre</w:t>
            </w:r>
            <w:r w:rsidR="001D5A6C" w:rsidRPr="00B5568B">
              <w:rPr>
                <w:rFonts w:eastAsia="Arial" w:cs="Arial"/>
                <w:w w:val="110"/>
              </w:rPr>
              <w:t>.</w:t>
            </w:r>
            <w:r w:rsidRPr="00B5568B">
              <w:rPr>
                <w:rFonts w:eastAsia="Arial" w:cs="Arial"/>
                <w:w w:val="110"/>
              </w:rPr>
              <w:t xml:space="preserve"> </w:t>
            </w:r>
          </w:p>
        </w:tc>
      </w:tr>
      <w:tr w:rsidR="003620E7" w:rsidRPr="00B5568B" w:rsidTr="00E13217">
        <w:tc>
          <w:tcPr>
            <w:tcW w:w="1276" w:type="dxa"/>
          </w:tcPr>
          <w:p w:rsidR="003620E7" w:rsidRPr="00B5568B" w:rsidRDefault="003620E7" w:rsidP="003620E7">
            <w:pPr>
              <w:pStyle w:val="ListParagraph"/>
              <w:numPr>
                <w:ilvl w:val="2"/>
                <w:numId w:val="24"/>
              </w:numPr>
              <w:tabs>
                <w:tab w:val="left" w:pos="3686"/>
              </w:tabs>
              <w:spacing w:after="0"/>
              <w:ind w:hanging="1224"/>
              <w:rPr>
                <w:rFonts w:cs="Arial"/>
              </w:rPr>
            </w:pPr>
          </w:p>
        </w:tc>
        <w:tc>
          <w:tcPr>
            <w:tcW w:w="8221" w:type="dxa"/>
          </w:tcPr>
          <w:p w:rsidR="003620E7" w:rsidRPr="00B5568B" w:rsidRDefault="00873FB8" w:rsidP="00873FB8">
            <w:pPr>
              <w:ind w:left="136"/>
              <w:jc w:val="both"/>
              <w:rPr>
                <w:rFonts w:eastAsia="Arial" w:cs="Arial"/>
                <w:w w:val="110"/>
              </w:rPr>
            </w:pPr>
            <w:r w:rsidRPr="00B5568B">
              <w:rPr>
                <w:rFonts w:eastAsia="Arial" w:cs="Arial"/>
                <w:w w:val="110"/>
              </w:rPr>
              <w:t xml:space="preserve">Mt Arnott said that any issues had not been drawn to his attention and said that the drug team would source an alternative pharmacy for the patient to visit.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873FB8" w:rsidP="003620E7">
            <w:pPr>
              <w:ind w:left="136"/>
              <w:jc w:val="both"/>
              <w:rPr>
                <w:rFonts w:eastAsia="Arial" w:cs="Arial"/>
                <w:w w:val="110"/>
              </w:rPr>
            </w:pPr>
            <w:r w:rsidRPr="00B5568B">
              <w:rPr>
                <w:rFonts w:eastAsia="Arial" w:cs="Arial"/>
                <w:w w:val="110"/>
              </w:rPr>
              <w:t xml:space="preserve">Mr Black asked whether the Lloyds pharmacies offered a good service.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873FB8" w:rsidP="003620E7">
            <w:pPr>
              <w:ind w:left="136"/>
              <w:jc w:val="both"/>
              <w:rPr>
                <w:rFonts w:eastAsia="Arial" w:cs="Arial"/>
                <w:w w:val="110"/>
              </w:rPr>
            </w:pPr>
            <w:r w:rsidRPr="00B5568B">
              <w:rPr>
                <w:rFonts w:eastAsia="Arial" w:cs="Arial"/>
                <w:w w:val="110"/>
              </w:rPr>
              <w:t xml:space="preserve">Mr Arnott replied that they did.  The teams had built a good rapport with patients, and some of the staff had been there for many years.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873FB8" w:rsidP="003620E7">
            <w:pPr>
              <w:ind w:left="136"/>
              <w:jc w:val="both"/>
              <w:rPr>
                <w:rFonts w:eastAsia="Arial" w:cs="Arial"/>
                <w:w w:val="110"/>
              </w:rPr>
            </w:pPr>
            <w:r w:rsidRPr="00B5568B">
              <w:rPr>
                <w:rFonts w:eastAsia="Arial" w:cs="Arial"/>
                <w:w w:val="110"/>
              </w:rPr>
              <w:t xml:space="preserve">Mr Woods referred to Mr Arnott’s comments in relation to the availabilities of supplies and asked him to elucidate.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873FB8" w:rsidP="003620E7">
            <w:pPr>
              <w:ind w:left="136"/>
              <w:jc w:val="both"/>
              <w:rPr>
                <w:rFonts w:eastAsia="Arial" w:cs="Arial"/>
                <w:w w:val="110"/>
              </w:rPr>
            </w:pPr>
            <w:r w:rsidRPr="00B5568B">
              <w:rPr>
                <w:rFonts w:eastAsia="Arial" w:cs="Arial"/>
                <w:w w:val="110"/>
              </w:rPr>
              <w:t>Mr Arnott said that they used to use AAH as their sole supplier, but now Lloyds were no longer restricted to one supplier and now used AAH and Alli</w:t>
            </w:r>
            <w:r w:rsidR="001D5A6C" w:rsidRPr="00B5568B">
              <w:rPr>
                <w:rFonts w:eastAsia="Arial" w:cs="Arial"/>
                <w:w w:val="110"/>
              </w:rPr>
              <w:t>ance</w:t>
            </w:r>
            <w:r w:rsidRPr="00B5568B">
              <w:rPr>
                <w:rFonts w:eastAsia="Arial" w:cs="Arial"/>
                <w:w w:val="110"/>
              </w:rPr>
              <w:t xml:space="preserve">, so any drug shortages experienced would therefore be national shortages.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873FB8" w:rsidP="003620E7">
            <w:pPr>
              <w:ind w:left="136"/>
              <w:jc w:val="both"/>
              <w:rPr>
                <w:rFonts w:eastAsia="Arial" w:cs="Arial"/>
                <w:w w:val="110"/>
              </w:rPr>
            </w:pPr>
            <w:r w:rsidRPr="00B5568B">
              <w:rPr>
                <w:rFonts w:eastAsia="Arial" w:cs="Arial"/>
                <w:w w:val="110"/>
              </w:rPr>
              <w:t xml:space="preserve">Mr Woods asked if one branch had an issue with stock, would they liaise with other branches.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873FB8" w:rsidP="003620E7">
            <w:pPr>
              <w:ind w:left="136"/>
              <w:jc w:val="both"/>
              <w:rPr>
                <w:rFonts w:eastAsia="Arial" w:cs="Arial"/>
                <w:w w:val="110"/>
              </w:rPr>
            </w:pPr>
            <w:r w:rsidRPr="00B5568B">
              <w:rPr>
                <w:rFonts w:eastAsia="Arial" w:cs="Arial"/>
                <w:w w:val="110"/>
              </w:rPr>
              <w:t xml:space="preserve">Mr Arnott confirmed that they would, and they </w:t>
            </w:r>
            <w:r w:rsidR="006758B9" w:rsidRPr="00B5568B">
              <w:rPr>
                <w:rFonts w:eastAsia="Arial" w:cs="Arial"/>
                <w:w w:val="110"/>
              </w:rPr>
              <w:t>would</w:t>
            </w:r>
            <w:r w:rsidRPr="00B5568B">
              <w:rPr>
                <w:rFonts w:eastAsia="Arial" w:cs="Arial"/>
                <w:w w:val="110"/>
              </w:rPr>
              <w:t xml:space="preserve"> engage with other pharmacies such as Boots or an Independent, in order to obtain the medication for the patient.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CE0BF9" w:rsidP="003620E7">
            <w:pPr>
              <w:ind w:left="136"/>
              <w:jc w:val="both"/>
              <w:rPr>
                <w:rFonts w:eastAsia="Arial" w:cs="Arial"/>
                <w:w w:val="110"/>
              </w:rPr>
            </w:pPr>
            <w:r w:rsidRPr="00B5568B">
              <w:rPr>
                <w:rFonts w:eastAsia="Arial" w:cs="Arial"/>
                <w:w w:val="110"/>
              </w:rPr>
              <w:t xml:space="preserve">Ms Lynch asked if a resident in Bartiebeith Road needed to visit Lloyds in </w:t>
            </w:r>
            <w:r w:rsidR="0051741B" w:rsidRPr="00B5568B">
              <w:rPr>
                <w:rFonts w:eastAsia="Arial" w:cs="Arial"/>
                <w:w w:val="110"/>
              </w:rPr>
              <w:t>Barlanark</w:t>
            </w:r>
            <w:r w:rsidRPr="00B5568B">
              <w:rPr>
                <w:rFonts w:eastAsia="Arial" w:cs="Arial"/>
                <w:w w:val="110"/>
              </w:rPr>
              <w:t>, what route would they take if they walked.</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CE0BF9" w:rsidP="00CE0BF9">
            <w:pPr>
              <w:ind w:left="136"/>
              <w:jc w:val="both"/>
              <w:rPr>
                <w:rFonts w:eastAsia="Arial" w:cs="Arial"/>
                <w:w w:val="110"/>
              </w:rPr>
            </w:pPr>
            <w:r w:rsidRPr="00B5568B">
              <w:rPr>
                <w:rFonts w:eastAsia="Arial" w:cs="Arial"/>
                <w:w w:val="110"/>
              </w:rPr>
              <w:t xml:space="preserve">Mr Arnott said that it depended where about on Bartiebeith Road that the resident lived.  If it was at the bottom, they could walk along Edinburgh Road to the traffic light crossing at Wellhouse Road, and for a resident who lived at the top of Bartiebeith Road, their nearest pharmacy would be at the pharmacy at Easterhouse and they would walk along Bartiebeith Road and cross the bridge over the M8.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CE0BF9" w:rsidP="00CE0BF9">
            <w:pPr>
              <w:ind w:left="136"/>
              <w:jc w:val="both"/>
              <w:rPr>
                <w:rFonts w:eastAsia="Arial" w:cs="Arial"/>
                <w:w w:val="110"/>
              </w:rPr>
            </w:pPr>
            <w:r w:rsidRPr="00B5568B">
              <w:rPr>
                <w:rFonts w:eastAsia="Arial" w:cs="Arial"/>
                <w:w w:val="110"/>
              </w:rPr>
              <w:t>Ms Lynch asked about the route and how long it would take someone with a pram to walk to the pharmacy in Ba</w:t>
            </w:r>
            <w:r w:rsidR="00502F4B" w:rsidRPr="00B5568B">
              <w:rPr>
                <w:rFonts w:eastAsia="Arial" w:cs="Arial"/>
                <w:w w:val="110"/>
              </w:rPr>
              <w:t>r</w:t>
            </w:r>
            <w:r w:rsidRPr="00B5568B">
              <w:rPr>
                <w:rFonts w:eastAsia="Arial" w:cs="Arial"/>
                <w:w w:val="110"/>
              </w:rPr>
              <w:t xml:space="preserve">lanark.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CE0BF9" w:rsidP="003620E7">
            <w:pPr>
              <w:ind w:left="136"/>
              <w:jc w:val="both"/>
              <w:rPr>
                <w:rFonts w:eastAsia="Arial" w:cs="Arial"/>
                <w:w w:val="110"/>
              </w:rPr>
            </w:pPr>
            <w:r w:rsidRPr="00B5568B">
              <w:rPr>
                <w:rFonts w:eastAsia="Arial" w:cs="Arial"/>
                <w:w w:val="110"/>
              </w:rPr>
              <w:t xml:space="preserve">Mr Arnott said that it depended how well an individual was able to walk but believed it would take around 20 minutes, and noted that although the road may be busy, there was a traffic light crossing where </w:t>
            </w:r>
            <w:r w:rsidR="006758B9" w:rsidRPr="00B5568B">
              <w:rPr>
                <w:rFonts w:eastAsia="Arial" w:cs="Arial"/>
                <w:w w:val="110"/>
              </w:rPr>
              <w:t>Wellhouse</w:t>
            </w:r>
            <w:r w:rsidRPr="00B5568B">
              <w:rPr>
                <w:rFonts w:eastAsia="Arial" w:cs="Arial"/>
                <w:w w:val="110"/>
              </w:rPr>
              <w:t xml:space="preserve"> Road met </w:t>
            </w:r>
            <w:r w:rsidR="001D5A6C" w:rsidRPr="00B5568B">
              <w:rPr>
                <w:rFonts w:eastAsia="Arial" w:cs="Arial"/>
                <w:w w:val="110"/>
              </w:rPr>
              <w:t>Hallhill</w:t>
            </w:r>
            <w:r w:rsidRPr="00B5568B">
              <w:rPr>
                <w:rFonts w:eastAsia="Arial" w:cs="Arial"/>
                <w:w w:val="110"/>
              </w:rPr>
              <w:t xml:space="preserve"> Road. </w:t>
            </w:r>
          </w:p>
        </w:tc>
      </w:tr>
      <w:tr w:rsidR="00CE0BF9" w:rsidRPr="00B5568B" w:rsidTr="00E13217">
        <w:tc>
          <w:tcPr>
            <w:tcW w:w="1276" w:type="dxa"/>
          </w:tcPr>
          <w:p w:rsidR="00CE0BF9" w:rsidRPr="00B5568B" w:rsidRDefault="00CE0BF9" w:rsidP="003620E7">
            <w:pPr>
              <w:pStyle w:val="ListParagraph"/>
              <w:numPr>
                <w:ilvl w:val="2"/>
                <w:numId w:val="24"/>
              </w:numPr>
              <w:tabs>
                <w:tab w:val="left" w:pos="3686"/>
              </w:tabs>
              <w:spacing w:after="0"/>
              <w:ind w:hanging="1224"/>
              <w:rPr>
                <w:rFonts w:cs="Arial"/>
              </w:rPr>
            </w:pPr>
          </w:p>
        </w:tc>
        <w:tc>
          <w:tcPr>
            <w:tcW w:w="8221" w:type="dxa"/>
          </w:tcPr>
          <w:p w:rsidR="00CE0BF9" w:rsidRPr="00B5568B" w:rsidRDefault="00232F82" w:rsidP="00232F82">
            <w:pPr>
              <w:ind w:left="136"/>
              <w:jc w:val="both"/>
              <w:rPr>
                <w:rFonts w:eastAsia="Arial" w:cs="Arial"/>
                <w:w w:val="110"/>
              </w:rPr>
            </w:pPr>
            <w:r w:rsidRPr="00B5568B">
              <w:rPr>
                <w:rFonts w:eastAsia="Arial" w:cs="Arial"/>
                <w:w w:val="110"/>
              </w:rPr>
              <w:t>Ms Lynch asserte</w:t>
            </w:r>
            <w:r w:rsidR="00502F4B" w:rsidRPr="00B5568B">
              <w:rPr>
                <w:rFonts w:eastAsia="Arial" w:cs="Arial"/>
                <w:w w:val="110"/>
              </w:rPr>
              <w:t>d</w:t>
            </w:r>
            <w:r w:rsidRPr="00B5568B">
              <w:rPr>
                <w:rFonts w:eastAsia="Arial" w:cs="Arial"/>
                <w:w w:val="110"/>
              </w:rPr>
              <w:t xml:space="preserve"> that this was a substantial walk for someone with a pram and a sick child.</w:t>
            </w:r>
          </w:p>
        </w:tc>
      </w:tr>
      <w:tr w:rsidR="00CE0BF9" w:rsidRPr="00B5568B" w:rsidTr="00E13217">
        <w:tc>
          <w:tcPr>
            <w:tcW w:w="1276" w:type="dxa"/>
          </w:tcPr>
          <w:p w:rsidR="00CE0BF9" w:rsidRPr="00B5568B" w:rsidRDefault="00CE0BF9" w:rsidP="003620E7">
            <w:pPr>
              <w:pStyle w:val="ListParagraph"/>
              <w:numPr>
                <w:ilvl w:val="2"/>
                <w:numId w:val="24"/>
              </w:numPr>
              <w:tabs>
                <w:tab w:val="left" w:pos="3686"/>
              </w:tabs>
              <w:spacing w:after="0"/>
              <w:ind w:hanging="1224"/>
              <w:rPr>
                <w:rFonts w:cs="Arial"/>
              </w:rPr>
            </w:pPr>
          </w:p>
        </w:tc>
        <w:tc>
          <w:tcPr>
            <w:tcW w:w="8221" w:type="dxa"/>
          </w:tcPr>
          <w:p w:rsidR="00CE0BF9" w:rsidRPr="00B5568B" w:rsidRDefault="00232F82" w:rsidP="003620E7">
            <w:pPr>
              <w:ind w:left="136"/>
              <w:jc w:val="both"/>
              <w:rPr>
                <w:rFonts w:eastAsia="Arial" w:cs="Arial"/>
                <w:w w:val="110"/>
              </w:rPr>
            </w:pPr>
            <w:r w:rsidRPr="00B5568B">
              <w:rPr>
                <w:rFonts w:eastAsia="Arial" w:cs="Arial"/>
                <w:w w:val="110"/>
              </w:rPr>
              <w:t>Mr Arnott averred that this was doable.</w:t>
            </w:r>
          </w:p>
        </w:tc>
      </w:tr>
      <w:tr w:rsidR="00CE0BF9" w:rsidRPr="00B5568B" w:rsidTr="00E13217">
        <w:tc>
          <w:tcPr>
            <w:tcW w:w="1276" w:type="dxa"/>
          </w:tcPr>
          <w:p w:rsidR="00CE0BF9" w:rsidRPr="00B5568B" w:rsidRDefault="00CE0BF9" w:rsidP="003620E7">
            <w:pPr>
              <w:pStyle w:val="ListParagraph"/>
              <w:numPr>
                <w:ilvl w:val="2"/>
                <w:numId w:val="24"/>
              </w:numPr>
              <w:tabs>
                <w:tab w:val="left" w:pos="3686"/>
              </w:tabs>
              <w:spacing w:after="0"/>
              <w:ind w:hanging="1224"/>
              <w:rPr>
                <w:rFonts w:cs="Arial"/>
              </w:rPr>
            </w:pPr>
          </w:p>
        </w:tc>
        <w:tc>
          <w:tcPr>
            <w:tcW w:w="8221" w:type="dxa"/>
          </w:tcPr>
          <w:p w:rsidR="00CE0BF9" w:rsidRPr="00B5568B" w:rsidRDefault="00232F82" w:rsidP="003620E7">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referred to Mr Arnott</w:t>
            </w:r>
            <w:r w:rsidR="00502F4B" w:rsidRPr="00B5568B">
              <w:rPr>
                <w:rFonts w:eastAsia="Arial" w:cs="Arial"/>
                <w:w w:val="110"/>
              </w:rPr>
              <w:t>’</w:t>
            </w:r>
            <w:r w:rsidRPr="00B5568B">
              <w:rPr>
                <w:rFonts w:eastAsia="Arial" w:cs="Arial"/>
                <w:w w:val="110"/>
              </w:rPr>
              <w:t xml:space="preserve">s comments on the percentage of elderly in the population and that Mr Arnott had said that this was not a large number.  Mr </w:t>
            </w:r>
            <w:r w:rsidR="0048777D" w:rsidRPr="00B5568B">
              <w:rPr>
                <w:rFonts w:eastAsia="Arial" w:cs="Arial"/>
                <w:w w:val="110"/>
              </w:rPr>
              <w:t>Dykes</w:t>
            </w:r>
            <w:r w:rsidRPr="00B5568B">
              <w:rPr>
                <w:rFonts w:eastAsia="Arial" w:cs="Arial"/>
                <w:w w:val="110"/>
              </w:rPr>
              <w:t xml:space="preserve"> asked whether this was possibly because many people had already died and therefore that was why there were not many elderly people in that age bracket.</w:t>
            </w:r>
          </w:p>
        </w:tc>
      </w:tr>
      <w:tr w:rsidR="00CE0BF9" w:rsidRPr="00B5568B" w:rsidTr="00E13217">
        <w:tc>
          <w:tcPr>
            <w:tcW w:w="1276" w:type="dxa"/>
          </w:tcPr>
          <w:p w:rsidR="00CE0BF9" w:rsidRPr="00B5568B" w:rsidRDefault="00CE0BF9" w:rsidP="003620E7">
            <w:pPr>
              <w:pStyle w:val="ListParagraph"/>
              <w:numPr>
                <w:ilvl w:val="2"/>
                <w:numId w:val="24"/>
              </w:numPr>
              <w:tabs>
                <w:tab w:val="left" w:pos="3686"/>
              </w:tabs>
              <w:spacing w:after="0"/>
              <w:ind w:hanging="1224"/>
              <w:rPr>
                <w:rFonts w:cs="Arial"/>
              </w:rPr>
            </w:pPr>
          </w:p>
        </w:tc>
        <w:tc>
          <w:tcPr>
            <w:tcW w:w="8221" w:type="dxa"/>
          </w:tcPr>
          <w:p w:rsidR="00CE0BF9" w:rsidRPr="00B5568B" w:rsidRDefault="00232F82" w:rsidP="003620E7">
            <w:pPr>
              <w:ind w:left="136"/>
              <w:jc w:val="both"/>
              <w:rPr>
                <w:rFonts w:eastAsia="Arial" w:cs="Arial"/>
                <w:w w:val="110"/>
              </w:rPr>
            </w:pPr>
            <w:r w:rsidRPr="00B5568B">
              <w:rPr>
                <w:rFonts w:eastAsia="Arial" w:cs="Arial"/>
                <w:w w:val="110"/>
              </w:rPr>
              <w:t xml:space="preserve">Mr Arnott said that he could only go by the statistics.  If there was a high elderly population, the general accepted opinion was that they would need to access pharmaceutical and GP services more regularly and frequently; however, this was not the case in Wellhouse where there was not a high elderly population compared to the Scottish average. </w:t>
            </w:r>
          </w:p>
        </w:tc>
      </w:tr>
      <w:tr w:rsidR="00CE0BF9" w:rsidRPr="00B5568B" w:rsidTr="00E13217">
        <w:tc>
          <w:tcPr>
            <w:tcW w:w="1276" w:type="dxa"/>
          </w:tcPr>
          <w:p w:rsidR="00CE0BF9" w:rsidRPr="00B5568B" w:rsidRDefault="00CE0BF9" w:rsidP="003620E7">
            <w:pPr>
              <w:pStyle w:val="ListParagraph"/>
              <w:numPr>
                <w:ilvl w:val="2"/>
                <w:numId w:val="24"/>
              </w:numPr>
              <w:tabs>
                <w:tab w:val="left" w:pos="3686"/>
              </w:tabs>
              <w:spacing w:after="0"/>
              <w:ind w:hanging="1224"/>
              <w:rPr>
                <w:rFonts w:cs="Arial"/>
              </w:rPr>
            </w:pPr>
          </w:p>
        </w:tc>
        <w:tc>
          <w:tcPr>
            <w:tcW w:w="8221" w:type="dxa"/>
          </w:tcPr>
          <w:p w:rsidR="00CE0BF9" w:rsidRPr="00B5568B" w:rsidRDefault="00232F82" w:rsidP="003620E7">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asked how well Lloyds were prepared for the change to the business with the introduction of Pharmacy First, and asked whether this was a slow process if Lloyds was primarily English focussed. </w:t>
            </w:r>
          </w:p>
        </w:tc>
      </w:tr>
      <w:tr w:rsidR="00CE0BF9" w:rsidRPr="00B5568B" w:rsidTr="00E13217">
        <w:tc>
          <w:tcPr>
            <w:tcW w:w="1276" w:type="dxa"/>
          </w:tcPr>
          <w:p w:rsidR="00CE0BF9" w:rsidRPr="00B5568B" w:rsidRDefault="00CE0BF9" w:rsidP="003620E7">
            <w:pPr>
              <w:pStyle w:val="ListParagraph"/>
              <w:numPr>
                <w:ilvl w:val="2"/>
                <w:numId w:val="24"/>
              </w:numPr>
              <w:tabs>
                <w:tab w:val="left" w:pos="3686"/>
              </w:tabs>
              <w:spacing w:after="0"/>
              <w:ind w:hanging="1224"/>
              <w:rPr>
                <w:rFonts w:cs="Arial"/>
              </w:rPr>
            </w:pPr>
          </w:p>
        </w:tc>
        <w:tc>
          <w:tcPr>
            <w:tcW w:w="8221" w:type="dxa"/>
          </w:tcPr>
          <w:p w:rsidR="00CE0BF9" w:rsidRPr="00B5568B" w:rsidRDefault="00232F82" w:rsidP="003620E7">
            <w:pPr>
              <w:ind w:left="136"/>
              <w:jc w:val="both"/>
              <w:rPr>
                <w:rFonts w:eastAsia="Arial" w:cs="Arial"/>
                <w:w w:val="110"/>
              </w:rPr>
            </w:pPr>
            <w:r w:rsidRPr="00B5568B">
              <w:rPr>
                <w:rFonts w:eastAsia="Arial" w:cs="Arial"/>
                <w:w w:val="110"/>
              </w:rPr>
              <w:t xml:space="preserve">Mr Arnott replied that Mr O’Reilly was the divisional manager for Scotland and had a panel looking after Scottish interests.  They would not be reactive but would be proactive and plan to look at fresh challenges and referred to a forthcoming meeting with community pharmacists in Scotland.  Mr Arnott confirmed that Lloyds were abreast of what needed to be done.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232F82" w:rsidP="003620E7">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asked about the last staffing review and what had happened in the previous </w:t>
            </w:r>
            <w:r w:rsidR="006758B9" w:rsidRPr="00B5568B">
              <w:rPr>
                <w:rFonts w:eastAsia="Arial" w:cs="Arial"/>
                <w:w w:val="110"/>
              </w:rPr>
              <w:t>5-year</w:t>
            </w:r>
            <w:r w:rsidRPr="00B5568B">
              <w:rPr>
                <w:rFonts w:eastAsia="Arial" w:cs="Arial"/>
                <w:w w:val="110"/>
              </w:rPr>
              <w:t xml:space="preserve"> period, and would staffing levels go up, down or stay the same.</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232F82" w:rsidP="00304D77">
            <w:pPr>
              <w:ind w:left="136"/>
              <w:jc w:val="both"/>
              <w:rPr>
                <w:rFonts w:eastAsia="Arial" w:cs="Arial"/>
                <w:w w:val="110"/>
              </w:rPr>
            </w:pPr>
            <w:r w:rsidRPr="00B5568B">
              <w:rPr>
                <w:rFonts w:eastAsia="Arial" w:cs="Arial"/>
                <w:w w:val="110"/>
              </w:rPr>
              <w:t xml:space="preserve">Mr Arnott replied that </w:t>
            </w:r>
            <w:r w:rsidR="00FC60BD" w:rsidRPr="00B5568B">
              <w:rPr>
                <w:rFonts w:eastAsia="Arial" w:cs="Arial"/>
                <w:w w:val="110"/>
              </w:rPr>
              <w:t>t</w:t>
            </w:r>
            <w:r w:rsidR="00304D77" w:rsidRPr="00B5568B">
              <w:rPr>
                <w:rFonts w:eastAsia="Arial" w:cs="Arial"/>
                <w:w w:val="110"/>
              </w:rPr>
              <w:t>here were no anticipated reductions in staffing hours and Lloyds, like most of the pharmacies, treated Scottish pharmacies differently to English pharmacies, which he believed was the correct way.</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51741B" w:rsidP="003620E7">
            <w:pPr>
              <w:ind w:left="136"/>
              <w:jc w:val="both"/>
              <w:rPr>
                <w:rFonts w:eastAsia="Arial" w:cs="Arial"/>
                <w:w w:val="110"/>
              </w:rPr>
            </w:pPr>
            <w:r w:rsidRPr="00B5568B">
              <w:rPr>
                <w:rFonts w:eastAsia="Arial" w:cs="Arial"/>
                <w:w w:val="110"/>
              </w:rPr>
              <w:t>Mr Dykes said that Mr Arnott was almost treated like Royalty by Lloyds</w:t>
            </w:r>
            <w:r>
              <w:rPr>
                <w:rFonts w:eastAsia="Arial" w:cs="Arial"/>
                <w:w w:val="110"/>
              </w:rPr>
              <w:t>pharmacy</w:t>
            </w:r>
            <w:r w:rsidRPr="00B5568B">
              <w:rPr>
                <w:rFonts w:eastAsia="Arial" w:cs="Arial"/>
                <w:w w:val="110"/>
              </w:rPr>
              <w:t xml:space="preserve"> staff and asked whether potentially he did not get as truthful an impression fro staff because of his position. </w:t>
            </w:r>
          </w:p>
        </w:tc>
      </w:tr>
      <w:tr w:rsidR="00232F82" w:rsidRPr="00B5568B" w:rsidTr="00E13217">
        <w:tc>
          <w:tcPr>
            <w:tcW w:w="1276" w:type="dxa"/>
          </w:tcPr>
          <w:p w:rsidR="00232F82" w:rsidRPr="00B5568B" w:rsidRDefault="00232F82" w:rsidP="003620E7">
            <w:pPr>
              <w:pStyle w:val="ListParagraph"/>
              <w:numPr>
                <w:ilvl w:val="2"/>
                <w:numId w:val="24"/>
              </w:numPr>
              <w:tabs>
                <w:tab w:val="left" w:pos="3686"/>
              </w:tabs>
              <w:spacing w:after="0"/>
              <w:ind w:hanging="1224"/>
              <w:rPr>
                <w:rFonts w:cs="Arial"/>
              </w:rPr>
            </w:pPr>
          </w:p>
        </w:tc>
        <w:tc>
          <w:tcPr>
            <w:tcW w:w="8221" w:type="dxa"/>
          </w:tcPr>
          <w:p w:rsidR="00232F82" w:rsidRPr="00B5568B" w:rsidRDefault="00304D77" w:rsidP="003620E7">
            <w:pPr>
              <w:ind w:left="136"/>
              <w:jc w:val="both"/>
              <w:rPr>
                <w:rFonts w:eastAsia="Arial" w:cs="Arial"/>
                <w:w w:val="110"/>
              </w:rPr>
            </w:pPr>
            <w:r w:rsidRPr="00B5568B">
              <w:rPr>
                <w:rFonts w:eastAsia="Arial" w:cs="Arial"/>
                <w:w w:val="110"/>
              </w:rPr>
              <w:t xml:space="preserve">Mr Arnott refuted that he was treated like royalty and said that teams would not lie to him.  If they were not honest, then he could not help them if they had any issues.  There was no benefit for not being truthful. </w:t>
            </w:r>
          </w:p>
        </w:tc>
      </w:tr>
      <w:tr w:rsidR="00232F82" w:rsidRPr="00B5568B" w:rsidTr="00E13217">
        <w:tc>
          <w:tcPr>
            <w:tcW w:w="1276" w:type="dxa"/>
          </w:tcPr>
          <w:p w:rsidR="00232F82" w:rsidRPr="00B5568B" w:rsidRDefault="00232F82" w:rsidP="003620E7">
            <w:pPr>
              <w:pStyle w:val="ListParagraph"/>
              <w:numPr>
                <w:ilvl w:val="2"/>
                <w:numId w:val="24"/>
              </w:numPr>
              <w:tabs>
                <w:tab w:val="left" w:pos="3686"/>
              </w:tabs>
              <w:spacing w:after="0"/>
              <w:ind w:hanging="1224"/>
              <w:rPr>
                <w:rFonts w:cs="Arial"/>
              </w:rPr>
            </w:pPr>
          </w:p>
        </w:tc>
        <w:tc>
          <w:tcPr>
            <w:tcW w:w="8221" w:type="dxa"/>
          </w:tcPr>
          <w:p w:rsidR="00232F82" w:rsidRPr="00B5568B" w:rsidRDefault="00304D77" w:rsidP="003620E7">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asked if Lloyds conducted annual appraisals for staff. </w:t>
            </w:r>
          </w:p>
        </w:tc>
      </w:tr>
      <w:tr w:rsidR="00232F82" w:rsidRPr="00B5568B" w:rsidTr="00E13217">
        <w:tc>
          <w:tcPr>
            <w:tcW w:w="1276" w:type="dxa"/>
          </w:tcPr>
          <w:p w:rsidR="00232F82" w:rsidRPr="00B5568B" w:rsidRDefault="00232F82" w:rsidP="003620E7">
            <w:pPr>
              <w:pStyle w:val="ListParagraph"/>
              <w:numPr>
                <w:ilvl w:val="2"/>
                <w:numId w:val="24"/>
              </w:numPr>
              <w:tabs>
                <w:tab w:val="left" w:pos="3686"/>
              </w:tabs>
              <w:spacing w:after="0"/>
              <w:ind w:hanging="1224"/>
              <w:rPr>
                <w:rFonts w:cs="Arial"/>
              </w:rPr>
            </w:pPr>
          </w:p>
        </w:tc>
        <w:tc>
          <w:tcPr>
            <w:tcW w:w="8221" w:type="dxa"/>
          </w:tcPr>
          <w:p w:rsidR="00232F82" w:rsidRPr="00B5568B" w:rsidRDefault="00304D77" w:rsidP="003620E7">
            <w:pPr>
              <w:ind w:left="136"/>
              <w:jc w:val="both"/>
              <w:rPr>
                <w:rFonts w:eastAsia="Arial" w:cs="Arial"/>
                <w:w w:val="110"/>
              </w:rPr>
            </w:pPr>
            <w:r w:rsidRPr="00B5568B">
              <w:rPr>
                <w:rFonts w:eastAsia="Arial" w:cs="Arial"/>
                <w:w w:val="110"/>
              </w:rPr>
              <w:t>Mr Arnott confirmed they did.   Staff were given the opportunity to expand and Lloyds had a policy to train staff to the best of their ability.</w:t>
            </w:r>
          </w:p>
        </w:tc>
      </w:tr>
      <w:tr w:rsidR="00232F82" w:rsidRPr="00B5568B" w:rsidTr="00E13217">
        <w:tc>
          <w:tcPr>
            <w:tcW w:w="1276" w:type="dxa"/>
          </w:tcPr>
          <w:p w:rsidR="00232F82" w:rsidRPr="00B5568B" w:rsidRDefault="00232F82" w:rsidP="003620E7">
            <w:pPr>
              <w:pStyle w:val="ListParagraph"/>
              <w:numPr>
                <w:ilvl w:val="2"/>
                <w:numId w:val="24"/>
              </w:numPr>
              <w:tabs>
                <w:tab w:val="left" w:pos="3686"/>
              </w:tabs>
              <w:spacing w:after="0"/>
              <w:ind w:hanging="1224"/>
              <w:rPr>
                <w:rFonts w:cs="Arial"/>
              </w:rPr>
            </w:pPr>
          </w:p>
        </w:tc>
        <w:tc>
          <w:tcPr>
            <w:tcW w:w="8221" w:type="dxa"/>
          </w:tcPr>
          <w:p w:rsidR="00232F82" w:rsidRPr="00B5568B" w:rsidRDefault="00304D77" w:rsidP="003620E7">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asked whether staff were only telling Mr Arnott what he wanted to hear, and potentially </w:t>
            </w:r>
            <w:r w:rsidR="00FC60BD" w:rsidRPr="00B5568B">
              <w:rPr>
                <w:rFonts w:eastAsia="Arial" w:cs="Arial"/>
                <w:w w:val="110"/>
              </w:rPr>
              <w:t>“</w:t>
            </w:r>
            <w:r w:rsidRPr="00B5568B">
              <w:rPr>
                <w:rFonts w:eastAsia="Arial" w:cs="Arial"/>
                <w:w w:val="110"/>
              </w:rPr>
              <w:t>fiddling</w:t>
            </w:r>
            <w:r w:rsidR="00FC60BD" w:rsidRPr="00B5568B">
              <w:rPr>
                <w:rFonts w:eastAsia="Arial" w:cs="Arial"/>
                <w:w w:val="110"/>
              </w:rPr>
              <w:t>”</w:t>
            </w:r>
            <w:r w:rsidRPr="00B5568B">
              <w:rPr>
                <w:rFonts w:eastAsia="Arial" w:cs="Arial"/>
                <w:w w:val="110"/>
              </w:rPr>
              <w:t xml:space="preserve"> the figures to make them look good.</w:t>
            </w:r>
          </w:p>
        </w:tc>
      </w:tr>
      <w:tr w:rsidR="00232F82" w:rsidRPr="00B5568B" w:rsidTr="00E13217">
        <w:tc>
          <w:tcPr>
            <w:tcW w:w="1276" w:type="dxa"/>
          </w:tcPr>
          <w:p w:rsidR="00232F82" w:rsidRPr="00B5568B" w:rsidRDefault="00232F82" w:rsidP="003620E7">
            <w:pPr>
              <w:pStyle w:val="ListParagraph"/>
              <w:numPr>
                <w:ilvl w:val="2"/>
                <w:numId w:val="24"/>
              </w:numPr>
              <w:tabs>
                <w:tab w:val="left" w:pos="3686"/>
              </w:tabs>
              <w:spacing w:after="0"/>
              <w:ind w:hanging="1224"/>
              <w:rPr>
                <w:rFonts w:cs="Arial"/>
              </w:rPr>
            </w:pPr>
          </w:p>
        </w:tc>
        <w:tc>
          <w:tcPr>
            <w:tcW w:w="8221" w:type="dxa"/>
          </w:tcPr>
          <w:p w:rsidR="00232F82" w:rsidRPr="00B5568B" w:rsidRDefault="00304D77" w:rsidP="003620E7">
            <w:pPr>
              <w:ind w:left="136"/>
              <w:jc w:val="both"/>
              <w:rPr>
                <w:rFonts w:eastAsia="Arial" w:cs="Arial"/>
                <w:w w:val="110"/>
              </w:rPr>
            </w:pPr>
            <w:r w:rsidRPr="00B5568B">
              <w:rPr>
                <w:rFonts w:eastAsia="Arial" w:cs="Arial"/>
                <w:w w:val="110"/>
              </w:rPr>
              <w:t xml:space="preserve">Mr Arnott replied that facts could not be changed. </w:t>
            </w:r>
          </w:p>
        </w:tc>
      </w:tr>
      <w:tr w:rsidR="00232F82" w:rsidRPr="00B5568B" w:rsidTr="00E13217">
        <w:tc>
          <w:tcPr>
            <w:tcW w:w="1276" w:type="dxa"/>
          </w:tcPr>
          <w:p w:rsidR="00232F82" w:rsidRPr="00B5568B" w:rsidRDefault="00232F82" w:rsidP="003620E7">
            <w:pPr>
              <w:pStyle w:val="ListParagraph"/>
              <w:numPr>
                <w:ilvl w:val="2"/>
                <w:numId w:val="24"/>
              </w:numPr>
              <w:tabs>
                <w:tab w:val="left" w:pos="3686"/>
              </w:tabs>
              <w:spacing w:after="0"/>
              <w:ind w:hanging="1224"/>
              <w:rPr>
                <w:rFonts w:cs="Arial"/>
              </w:rPr>
            </w:pPr>
          </w:p>
        </w:tc>
        <w:tc>
          <w:tcPr>
            <w:tcW w:w="8221" w:type="dxa"/>
          </w:tcPr>
          <w:p w:rsidR="00232F82" w:rsidRPr="00B5568B" w:rsidRDefault="00304D77" w:rsidP="00304D77">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referred to Mr Arnott’s earlier comment that he had not been aware of any complaints, and referred to a document within the PPC </w:t>
            </w:r>
            <w:r w:rsidR="006758B9" w:rsidRPr="00B5568B">
              <w:rPr>
                <w:rFonts w:eastAsia="Arial" w:cs="Arial"/>
                <w:w w:val="110"/>
              </w:rPr>
              <w:t>paperwork, which</w:t>
            </w:r>
            <w:r w:rsidRPr="00B5568B">
              <w:rPr>
                <w:rFonts w:eastAsia="Arial" w:cs="Arial"/>
                <w:w w:val="110"/>
              </w:rPr>
              <w:t xml:space="preserve"> showed showing 27 patient complaints fro</w:t>
            </w:r>
            <w:r w:rsidR="00502F4B" w:rsidRPr="00B5568B">
              <w:rPr>
                <w:rFonts w:eastAsia="Arial" w:cs="Arial"/>
                <w:w w:val="110"/>
              </w:rPr>
              <w:t>m January-December 2019 submitt</w:t>
            </w:r>
            <w:r w:rsidRPr="00B5568B">
              <w:rPr>
                <w:rFonts w:eastAsia="Arial" w:cs="Arial"/>
                <w:w w:val="110"/>
              </w:rPr>
              <w:t xml:space="preserve">ed to the Health Board, with three of the complaints about waiting times. </w:t>
            </w:r>
          </w:p>
        </w:tc>
      </w:tr>
      <w:tr w:rsidR="00232F82" w:rsidRPr="00B5568B" w:rsidTr="00E13217">
        <w:tc>
          <w:tcPr>
            <w:tcW w:w="1276" w:type="dxa"/>
          </w:tcPr>
          <w:p w:rsidR="00232F82" w:rsidRPr="00B5568B" w:rsidRDefault="00232F82" w:rsidP="003620E7">
            <w:pPr>
              <w:pStyle w:val="ListParagraph"/>
              <w:numPr>
                <w:ilvl w:val="2"/>
                <w:numId w:val="24"/>
              </w:numPr>
              <w:tabs>
                <w:tab w:val="left" w:pos="3686"/>
              </w:tabs>
              <w:spacing w:after="0"/>
              <w:ind w:hanging="1224"/>
              <w:rPr>
                <w:rFonts w:cs="Arial"/>
              </w:rPr>
            </w:pPr>
          </w:p>
        </w:tc>
        <w:tc>
          <w:tcPr>
            <w:tcW w:w="8221" w:type="dxa"/>
          </w:tcPr>
          <w:p w:rsidR="00232F82" w:rsidRPr="00B5568B" w:rsidRDefault="00304D77" w:rsidP="00304D77">
            <w:pPr>
              <w:ind w:left="136"/>
              <w:jc w:val="both"/>
              <w:rPr>
                <w:rFonts w:eastAsia="Arial" w:cs="Arial"/>
                <w:w w:val="110"/>
              </w:rPr>
            </w:pPr>
            <w:r w:rsidRPr="00B5568B">
              <w:rPr>
                <w:rFonts w:eastAsia="Arial" w:cs="Arial"/>
                <w:w w:val="110"/>
              </w:rPr>
              <w:t xml:space="preserve">Mr Arnott said that each pharmacy self—reported any customer incidents or complaints, even if the matter was handled immediately and the customer was satisfied with the response.  These </w:t>
            </w:r>
            <w:r w:rsidR="00CC2D81" w:rsidRPr="00B5568B">
              <w:rPr>
                <w:rFonts w:eastAsia="Arial" w:cs="Arial"/>
                <w:w w:val="110"/>
              </w:rPr>
              <w:t xml:space="preserve">reports </w:t>
            </w:r>
            <w:r w:rsidRPr="00B5568B">
              <w:rPr>
                <w:rFonts w:eastAsia="Arial" w:cs="Arial"/>
                <w:w w:val="110"/>
              </w:rPr>
              <w:t>w</w:t>
            </w:r>
            <w:r w:rsidR="00CC2D81" w:rsidRPr="00B5568B">
              <w:rPr>
                <w:rFonts w:eastAsia="Arial" w:cs="Arial"/>
                <w:w w:val="110"/>
              </w:rPr>
              <w:t>ere submitted to the Superintendent</w:t>
            </w:r>
            <w:r w:rsidRPr="00B5568B">
              <w:rPr>
                <w:rFonts w:eastAsia="Arial" w:cs="Arial"/>
                <w:w w:val="110"/>
              </w:rPr>
              <w:t xml:space="preserve"> at Lloyds and distributed to the health board.  This would include any issues that were dealt with on the day but still needed to be reported, even though they had occurred.   So many of these may not be a patient complaint but a self-reporting issue. </w:t>
            </w:r>
          </w:p>
        </w:tc>
      </w:tr>
      <w:tr w:rsidR="00873FB8" w:rsidRPr="00B5568B" w:rsidTr="00E13217">
        <w:tc>
          <w:tcPr>
            <w:tcW w:w="1276" w:type="dxa"/>
          </w:tcPr>
          <w:p w:rsidR="00873FB8" w:rsidRPr="00B5568B" w:rsidRDefault="00873FB8" w:rsidP="003620E7">
            <w:pPr>
              <w:pStyle w:val="ListParagraph"/>
              <w:numPr>
                <w:ilvl w:val="2"/>
                <w:numId w:val="24"/>
              </w:numPr>
              <w:tabs>
                <w:tab w:val="left" w:pos="3686"/>
              </w:tabs>
              <w:spacing w:after="0"/>
              <w:ind w:hanging="1224"/>
              <w:rPr>
                <w:rFonts w:cs="Arial"/>
              </w:rPr>
            </w:pPr>
          </w:p>
        </w:tc>
        <w:tc>
          <w:tcPr>
            <w:tcW w:w="8221" w:type="dxa"/>
          </w:tcPr>
          <w:p w:rsidR="00873FB8" w:rsidRPr="00B5568B" w:rsidRDefault="00CC2D81" w:rsidP="00CC2D81">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referred to the two wholesalers used by Lloyds – Allied and AAH, and said that on Saturday morning there had been 6 deliveries by different operators.  Mr </w:t>
            </w:r>
            <w:r w:rsidR="0048777D" w:rsidRPr="00B5568B">
              <w:rPr>
                <w:rFonts w:eastAsia="Arial" w:cs="Arial"/>
                <w:w w:val="110"/>
              </w:rPr>
              <w:t>Dykes</w:t>
            </w:r>
            <w:r w:rsidRPr="00B5568B">
              <w:rPr>
                <w:rFonts w:eastAsia="Arial" w:cs="Arial"/>
                <w:w w:val="110"/>
              </w:rPr>
              <w:t xml:space="preserve"> asked whether it was reasonable to accept 6 different operators to deliver stock.</w:t>
            </w:r>
          </w:p>
        </w:tc>
      </w:tr>
      <w:tr w:rsidR="00304D77" w:rsidRPr="00B5568B" w:rsidTr="00E13217">
        <w:tc>
          <w:tcPr>
            <w:tcW w:w="1276" w:type="dxa"/>
          </w:tcPr>
          <w:p w:rsidR="00304D77" w:rsidRPr="00B5568B" w:rsidRDefault="00304D77" w:rsidP="003620E7">
            <w:pPr>
              <w:pStyle w:val="ListParagraph"/>
              <w:numPr>
                <w:ilvl w:val="2"/>
                <w:numId w:val="24"/>
              </w:numPr>
              <w:tabs>
                <w:tab w:val="left" w:pos="3686"/>
              </w:tabs>
              <w:spacing w:after="0"/>
              <w:ind w:hanging="1224"/>
              <w:rPr>
                <w:rFonts w:cs="Arial"/>
              </w:rPr>
            </w:pPr>
          </w:p>
        </w:tc>
        <w:tc>
          <w:tcPr>
            <w:tcW w:w="8221" w:type="dxa"/>
          </w:tcPr>
          <w:p w:rsidR="00304D77" w:rsidRPr="00B5568B" w:rsidRDefault="00CC2D81" w:rsidP="003620E7">
            <w:pPr>
              <w:ind w:left="136"/>
              <w:jc w:val="both"/>
              <w:rPr>
                <w:rFonts w:eastAsia="Arial" w:cs="Arial"/>
                <w:w w:val="110"/>
              </w:rPr>
            </w:pPr>
            <w:r w:rsidRPr="00B5568B">
              <w:rPr>
                <w:rFonts w:eastAsia="Arial" w:cs="Arial"/>
                <w:w w:val="110"/>
              </w:rPr>
              <w:t>Mr Arnott replied that that had been last July and since then, Lloyds had improved stock deliverability.</w:t>
            </w:r>
          </w:p>
        </w:tc>
      </w:tr>
      <w:tr w:rsidR="00304D77" w:rsidRPr="00B5568B" w:rsidTr="00E13217">
        <w:tc>
          <w:tcPr>
            <w:tcW w:w="1276" w:type="dxa"/>
          </w:tcPr>
          <w:p w:rsidR="00304D77" w:rsidRPr="00B5568B" w:rsidRDefault="00304D77" w:rsidP="003620E7">
            <w:pPr>
              <w:pStyle w:val="ListParagraph"/>
              <w:numPr>
                <w:ilvl w:val="2"/>
                <w:numId w:val="24"/>
              </w:numPr>
              <w:tabs>
                <w:tab w:val="left" w:pos="3686"/>
              </w:tabs>
              <w:spacing w:after="0"/>
              <w:ind w:hanging="1224"/>
              <w:rPr>
                <w:rFonts w:cs="Arial"/>
              </w:rPr>
            </w:pPr>
          </w:p>
        </w:tc>
        <w:tc>
          <w:tcPr>
            <w:tcW w:w="8221" w:type="dxa"/>
          </w:tcPr>
          <w:p w:rsidR="00304D77" w:rsidRPr="00B5568B" w:rsidRDefault="00CC2D81" w:rsidP="003620E7">
            <w:pPr>
              <w:ind w:left="136"/>
              <w:jc w:val="both"/>
              <w:rPr>
                <w:rFonts w:eastAsia="Arial" w:cs="Arial"/>
                <w:w w:val="110"/>
              </w:rPr>
            </w:pPr>
            <w:r w:rsidRPr="00B5568B">
              <w:rPr>
                <w:rFonts w:eastAsia="Arial" w:cs="Arial"/>
                <w:w w:val="110"/>
              </w:rPr>
              <w:t xml:space="preserve">Mr </w:t>
            </w:r>
            <w:r w:rsidR="0048777D" w:rsidRPr="00B5568B">
              <w:rPr>
                <w:rFonts w:eastAsia="Arial" w:cs="Arial"/>
                <w:w w:val="110"/>
              </w:rPr>
              <w:t>Dykes</w:t>
            </w:r>
            <w:r w:rsidRPr="00B5568B">
              <w:rPr>
                <w:rFonts w:eastAsia="Arial" w:cs="Arial"/>
                <w:w w:val="110"/>
              </w:rPr>
              <w:t xml:space="preserve"> asked whether there was an advantage to pharmacies by using more suppliers. </w:t>
            </w:r>
          </w:p>
        </w:tc>
      </w:tr>
      <w:tr w:rsidR="00304D77" w:rsidRPr="00B5568B" w:rsidTr="00E13217">
        <w:tc>
          <w:tcPr>
            <w:tcW w:w="1276" w:type="dxa"/>
          </w:tcPr>
          <w:p w:rsidR="00304D77" w:rsidRPr="00B5568B" w:rsidRDefault="00304D77" w:rsidP="003620E7">
            <w:pPr>
              <w:pStyle w:val="ListParagraph"/>
              <w:numPr>
                <w:ilvl w:val="2"/>
                <w:numId w:val="24"/>
              </w:numPr>
              <w:tabs>
                <w:tab w:val="left" w:pos="3686"/>
              </w:tabs>
              <w:spacing w:after="0"/>
              <w:ind w:hanging="1224"/>
              <w:rPr>
                <w:rFonts w:cs="Arial"/>
              </w:rPr>
            </w:pPr>
          </w:p>
        </w:tc>
        <w:tc>
          <w:tcPr>
            <w:tcW w:w="8221" w:type="dxa"/>
          </w:tcPr>
          <w:p w:rsidR="00304D77" w:rsidRPr="00B5568B" w:rsidRDefault="00CC2D81" w:rsidP="003620E7">
            <w:pPr>
              <w:ind w:left="136"/>
              <w:jc w:val="both"/>
              <w:rPr>
                <w:rFonts w:eastAsia="Arial" w:cs="Arial"/>
                <w:w w:val="110"/>
              </w:rPr>
            </w:pPr>
            <w:r w:rsidRPr="00B5568B">
              <w:rPr>
                <w:rFonts w:eastAsia="Arial" w:cs="Arial"/>
                <w:w w:val="110"/>
              </w:rPr>
              <w:t xml:space="preserve">Mr Arnott replied that if there was no manufacturer, then they could </w:t>
            </w:r>
            <w:r w:rsidRPr="00B5568B">
              <w:rPr>
                <w:rFonts w:eastAsia="Arial" w:cs="Arial"/>
                <w:w w:val="110"/>
              </w:rPr>
              <w:lastRenderedPageBreak/>
              <w:t xml:space="preserve">not supply the medicines to any pharmacy. </w:t>
            </w:r>
          </w:p>
        </w:tc>
      </w:tr>
      <w:tr w:rsidR="00304D77" w:rsidRPr="00B5568B" w:rsidTr="00E13217">
        <w:tc>
          <w:tcPr>
            <w:tcW w:w="1276" w:type="dxa"/>
          </w:tcPr>
          <w:p w:rsidR="00304D77" w:rsidRPr="00B5568B" w:rsidRDefault="00304D77" w:rsidP="003620E7">
            <w:pPr>
              <w:pStyle w:val="ListParagraph"/>
              <w:numPr>
                <w:ilvl w:val="2"/>
                <w:numId w:val="24"/>
              </w:numPr>
              <w:tabs>
                <w:tab w:val="left" w:pos="3686"/>
              </w:tabs>
              <w:spacing w:after="0"/>
              <w:ind w:hanging="1224"/>
              <w:rPr>
                <w:rFonts w:cs="Arial"/>
              </w:rPr>
            </w:pPr>
          </w:p>
        </w:tc>
        <w:tc>
          <w:tcPr>
            <w:tcW w:w="8221" w:type="dxa"/>
          </w:tcPr>
          <w:p w:rsidR="00304D77" w:rsidRPr="00B5568B" w:rsidRDefault="00DA31F4" w:rsidP="00DA31F4">
            <w:pPr>
              <w:ind w:left="136"/>
              <w:jc w:val="both"/>
              <w:rPr>
                <w:rFonts w:eastAsia="Arial" w:cs="Arial"/>
                <w:w w:val="110"/>
              </w:rPr>
            </w:pPr>
            <w:r w:rsidRPr="00B5568B">
              <w:rPr>
                <w:rFonts w:eastAsia="Arial" w:cs="Arial"/>
                <w:w w:val="110"/>
              </w:rPr>
              <w:t>The Chair</w:t>
            </w:r>
            <w:r w:rsidR="00CC2D81" w:rsidRPr="00B5568B">
              <w:rPr>
                <w:rFonts w:eastAsia="Arial" w:cs="Arial"/>
                <w:w w:val="110"/>
              </w:rPr>
              <w:t xml:space="preserve"> referred to Mr Arnott’s comments about the low response rate to the CAR </w:t>
            </w:r>
            <w:r w:rsidRPr="00B5568B">
              <w:rPr>
                <w:rFonts w:eastAsia="Arial" w:cs="Arial"/>
                <w:w w:val="110"/>
              </w:rPr>
              <w:t>and his comments that waiting time delays were on average 10-15 minutes, and stated that a small number of comments in the CAR related to lengthy delays and felt that there was a gap between the comments given by respondents and the length of time stated by Mr Arnott in relation to the waiting time delay.</w:t>
            </w:r>
          </w:p>
        </w:tc>
      </w:tr>
      <w:tr w:rsidR="00304D77" w:rsidRPr="00B5568B" w:rsidTr="00E13217">
        <w:tc>
          <w:tcPr>
            <w:tcW w:w="1276" w:type="dxa"/>
          </w:tcPr>
          <w:p w:rsidR="00304D77" w:rsidRPr="00B5568B" w:rsidRDefault="00304D77" w:rsidP="003620E7">
            <w:pPr>
              <w:pStyle w:val="ListParagraph"/>
              <w:numPr>
                <w:ilvl w:val="2"/>
                <w:numId w:val="24"/>
              </w:numPr>
              <w:tabs>
                <w:tab w:val="left" w:pos="3686"/>
              </w:tabs>
              <w:spacing w:after="0"/>
              <w:ind w:hanging="1224"/>
              <w:rPr>
                <w:rFonts w:cs="Arial"/>
              </w:rPr>
            </w:pPr>
          </w:p>
        </w:tc>
        <w:tc>
          <w:tcPr>
            <w:tcW w:w="8221" w:type="dxa"/>
          </w:tcPr>
          <w:p w:rsidR="00304D77" w:rsidRPr="00B5568B" w:rsidRDefault="00DA31F4" w:rsidP="003620E7">
            <w:pPr>
              <w:ind w:left="136"/>
              <w:jc w:val="both"/>
              <w:rPr>
                <w:rFonts w:eastAsia="Arial" w:cs="Arial"/>
                <w:w w:val="110"/>
              </w:rPr>
            </w:pPr>
            <w:r w:rsidRPr="00B5568B">
              <w:rPr>
                <w:rFonts w:eastAsia="Arial" w:cs="Arial"/>
                <w:w w:val="110"/>
              </w:rPr>
              <w:t>Mr Arnott admitted that there would be times when the waiting time delay exceeded 15 minutes as they were not able to control what came through the door – for example, a consulta</w:t>
            </w:r>
            <w:r w:rsidR="00FC60BD" w:rsidRPr="00B5568B">
              <w:rPr>
                <w:rFonts w:eastAsia="Arial" w:cs="Arial"/>
                <w:w w:val="110"/>
              </w:rPr>
              <w:t>tion</w:t>
            </w:r>
            <w:r w:rsidRPr="00B5568B">
              <w:rPr>
                <w:rFonts w:eastAsia="Arial" w:cs="Arial"/>
                <w:w w:val="110"/>
              </w:rPr>
              <w:t xml:space="preserve"> may be required for a child on MAS.  However, the vast majority of customers visiting the two Lloyds branches did not wait excessively long to get their prescriptions.  With regard to the comments made in the CAR, Mr Arnott said that he was unable to explain these, possibly due to bad experiences. If this </w:t>
            </w:r>
            <w:r w:rsidR="006758B9" w:rsidRPr="00B5568B">
              <w:rPr>
                <w:rFonts w:eastAsia="Arial" w:cs="Arial"/>
                <w:w w:val="110"/>
              </w:rPr>
              <w:t>were</w:t>
            </w:r>
            <w:r w:rsidRPr="00B5568B">
              <w:rPr>
                <w:rFonts w:eastAsia="Arial" w:cs="Arial"/>
                <w:w w:val="110"/>
              </w:rPr>
              <w:t xml:space="preserve"> the norm, then they would have received many customer complaint</w:t>
            </w:r>
            <w:r w:rsidR="00D676C0" w:rsidRPr="00B5568B">
              <w:rPr>
                <w:rFonts w:eastAsia="Arial" w:cs="Arial"/>
                <w:w w:val="110"/>
              </w:rPr>
              <w:t>s.   Mr Arnott said that they would not have a pharmacy operating if they took 1 hour and 10 minutes to issue a prescription and said that there were 3 pharmacies nearby and customers had a choice which one to visit.</w:t>
            </w:r>
          </w:p>
        </w:tc>
      </w:tr>
      <w:tr w:rsidR="00CC0740" w:rsidRPr="00B5568B" w:rsidTr="00E13217">
        <w:tc>
          <w:tcPr>
            <w:tcW w:w="1276" w:type="dxa"/>
          </w:tcPr>
          <w:p w:rsidR="00CC0740" w:rsidRPr="00B5568B" w:rsidRDefault="00CC0740" w:rsidP="001230FE">
            <w:pPr>
              <w:tabs>
                <w:tab w:val="left" w:pos="3686"/>
              </w:tabs>
              <w:rPr>
                <w:rFonts w:cs="Arial"/>
              </w:rPr>
            </w:pPr>
          </w:p>
        </w:tc>
        <w:tc>
          <w:tcPr>
            <w:tcW w:w="8221" w:type="dxa"/>
          </w:tcPr>
          <w:p w:rsidR="00CC0740" w:rsidRPr="00B5568B" w:rsidRDefault="009D0E70" w:rsidP="003620E7">
            <w:pPr>
              <w:jc w:val="both"/>
              <w:rPr>
                <w:rFonts w:cs="Arial"/>
                <w:i/>
              </w:rPr>
            </w:pPr>
            <w:r w:rsidRPr="00B5568B">
              <w:rPr>
                <w:rFonts w:cs="Arial"/>
                <w:i/>
              </w:rPr>
              <w:t xml:space="preserve">This concluded the questions for Mr </w:t>
            </w:r>
            <w:r w:rsidR="003620E7" w:rsidRPr="00B5568B">
              <w:rPr>
                <w:rFonts w:cs="Arial"/>
                <w:i/>
              </w:rPr>
              <w:t>Arnott.  Ms</w:t>
            </w:r>
            <w:r w:rsidRPr="00B5568B">
              <w:rPr>
                <w:rFonts w:cs="Arial"/>
                <w:i/>
              </w:rPr>
              <w:t xml:space="preserve"> </w:t>
            </w:r>
            <w:r w:rsidR="003620E7" w:rsidRPr="00B5568B">
              <w:rPr>
                <w:rFonts w:cs="Arial"/>
                <w:i/>
              </w:rPr>
              <w:t xml:space="preserve">Cowle </w:t>
            </w:r>
            <w:r w:rsidR="000977FA" w:rsidRPr="00B5568B">
              <w:rPr>
                <w:rFonts w:cs="Arial"/>
                <w:i/>
              </w:rPr>
              <w:t>was invited to make her</w:t>
            </w:r>
            <w:r w:rsidRPr="00B5568B">
              <w:rPr>
                <w:rFonts w:cs="Arial"/>
                <w:i/>
              </w:rPr>
              <w:t xml:space="preserve"> submission.</w:t>
            </w:r>
          </w:p>
        </w:tc>
      </w:tr>
      <w:tr w:rsidR="001230FE" w:rsidRPr="00B5568B" w:rsidTr="00E13217">
        <w:tc>
          <w:tcPr>
            <w:tcW w:w="1276" w:type="dxa"/>
          </w:tcPr>
          <w:p w:rsidR="001230FE" w:rsidRPr="00B5568B" w:rsidRDefault="001230FE" w:rsidP="003752EE">
            <w:pPr>
              <w:pStyle w:val="ListParagraph"/>
              <w:numPr>
                <w:ilvl w:val="1"/>
                <w:numId w:val="24"/>
              </w:numPr>
              <w:tabs>
                <w:tab w:val="left" w:pos="3686"/>
              </w:tabs>
              <w:ind w:hanging="792"/>
              <w:rPr>
                <w:rFonts w:cs="Arial"/>
              </w:rPr>
            </w:pPr>
          </w:p>
        </w:tc>
        <w:tc>
          <w:tcPr>
            <w:tcW w:w="8221" w:type="dxa"/>
          </w:tcPr>
          <w:p w:rsidR="001230FE" w:rsidRPr="00B5568B" w:rsidRDefault="001230FE" w:rsidP="007C3490">
            <w:pPr>
              <w:jc w:val="both"/>
              <w:rPr>
                <w:rFonts w:cs="Arial"/>
                <w:b/>
              </w:rPr>
            </w:pPr>
            <w:r w:rsidRPr="00B5568B">
              <w:rPr>
                <w:rFonts w:cs="Arial"/>
                <w:b/>
              </w:rPr>
              <w:t>Representation from M</w:t>
            </w:r>
            <w:r w:rsidR="007C3490" w:rsidRPr="00B5568B">
              <w:rPr>
                <w:rFonts w:cs="Arial"/>
                <w:b/>
              </w:rPr>
              <w:t xml:space="preserve">s Kathleen Cowle (Boots UK Ltd) </w:t>
            </w:r>
          </w:p>
        </w:tc>
      </w:tr>
      <w:tr w:rsidR="001230FE" w:rsidRPr="00B5568B" w:rsidTr="00E13217">
        <w:tc>
          <w:tcPr>
            <w:tcW w:w="1276" w:type="dxa"/>
          </w:tcPr>
          <w:p w:rsidR="001230FE" w:rsidRPr="00B5568B" w:rsidRDefault="001230FE" w:rsidP="003752EE">
            <w:pPr>
              <w:pStyle w:val="ListParagraph"/>
              <w:numPr>
                <w:ilvl w:val="2"/>
                <w:numId w:val="24"/>
              </w:numPr>
              <w:tabs>
                <w:tab w:val="left" w:pos="3686"/>
              </w:tabs>
              <w:ind w:left="567" w:hanging="567"/>
              <w:rPr>
                <w:rFonts w:cs="Arial"/>
              </w:rPr>
            </w:pPr>
          </w:p>
        </w:tc>
        <w:tc>
          <w:tcPr>
            <w:tcW w:w="8221" w:type="dxa"/>
          </w:tcPr>
          <w:p w:rsidR="001230FE" w:rsidRPr="00B5568B" w:rsidRDefault="007C3490" w:rsidP="00A363C7">
            <w:pPr>
              <w:jc w:val="both"/>
              <w:rPr>
                <w:rFonts w:cs="Arial"/>
              </w:rPr>
            </w:pPr>
            <w:r w:rsidRPr="00B5568B">
              <w:rPr>
                <w:rFonts w:cs="Arial"/>
              </w:rPr>
              <w:t>Ms Cowle</w:t>
            </w:r>
            <w:r w:rsidR="001230FE" w:rsidRPr="00B5568B">
              <w:rPr>
                <w:rFonts w:cs="Arial"/>
              </w:rPr>
              <w:t xml:space="preserve"> </w:t>
            </w:r>
            <w:r w:rsidR="00337199" w:rsidRPr="00B5568B">
              <w:rPr>
                <w:rFonts w:cs="Arial"/>
              </w:rPr>
              <w:t>thanked</w:t>
            </w:r>
            <w:r w:rsidRPr="00B5568B">
              <w:rPr>
                <w:rFonts w:cs="Arial"/>
              </w:rPr>
              <w:t xml:space="preserve"> the Committee for allowing her</w:t>
            </w:r>
            <w:r w:rsidR="001230FE" w:rsidRPr="00B5568B">
              <w:rPr>
                <w:rFonts w:cs="Arial"/>
              </w:rPr>
              <w:t xml:space="preserve"> the opportunity to speak</w:t>
            </w:r>
            <w:r w:rsidRPr="00B5568B">
              <w:rPr>
                <w:rFonts w:cs="Arial"/>
              </w:rPr>
              <w:t xml:space="preserve"> and read from a prepared statement as follows:</w:t>
            </w:r>
          </w:p>
        </w:tc>
      </w:tr>
      <w:tr w:rsidR="007C3490" w:rsidRPr="00B5568B" w:rsidTr="00E13217">
        <w:tc>
          <w:tcPr>
            <w:tcW w:w="1276" w:type="dxa"/>
          </w:tcPr>
          <w:p w:rsidR="007C3490" w:rsidRPr="00B5568B" w:rsidRDefault="007C3490" w:rsidP="003752EE">
            <w:pPr>
              <w:pStyle w:val="ListParagraph"/>
              <w:numPr>
                <w:ilvl w:val="2"/>
                <w:numId w:val="24"/>
              </w:numPr>
              <w:tabs>
                <w:tab w:val="left" w:pos="3686"/>
              </w:tabs>
              <w:ind w:left="567" w:hanging="567"/>
              <w:rPr>
                <w:rFonts w:cs="Arial"/>
              </w:rPr>
            </w:pPr>
          </w:p>
        </w:tc>
        <w:tc>
          <w:tcPr>
            <w:tcW w:w="8221" w:type="dxa"/>
          </w:tcPr>
          <w:p w:rsidR="007C3490" w:rsidRPr="00B5568B" w:rsidRDefault="007C3490" w:rsidP="007C3490">
            <w:pPr>
              <w:jc w:val="both"/>
              <w:rPr>
                <w:rFonts w:cs="Arial"/>
              </w:rPr>
            </w:pPr>
            <w:r w:rsidRPr="00B5568B">
              <w:rPr>
                <w:rFonts w:eastAsia="Arial" w:cs="Arial"/>
                <w:w w:val="110"/>
              </w:rPr>
              <w:t>“Our case is that an application should be granted only if it is necessary or desirable to secure the adequate provision of pharmaceutical services in the identified neighbourhood.</w:t>
            </w:r>
          </w:p>
        </w:tc>
      </w:tr>
      <w:tr w:rsidR="007C3490" w:rsidRPr="00B5568B" w:rsidTr="00E13217">
        <w:tc>
          <w:tcPr>
            <w:tcW w:w="1276" w:type="dxa"/>
          </w:tcPr>
          <w:p w:rsidR="007C3490" w:rsidRPr="00B5568B" w:rsidRDefault="007C3490" w:rsidP="003752EE">
            <w:pPr>
              <w:pStyle w:val="ListParagraph"/>
              <w:numPr>
                <w:ilvl w:val="2"/>
                <w:numId w:val="24"/>
              </w:numPr>
              <w:tabs>
                <w:tab w:val="left" w:pos="3686"/>
              </w:tabs>
              <w:ind w:left="567" w:hanging="567"/>
              <w:rPr>
                <w:rFonts w:cs="Arial"/>
              </w:rPr>
            </w:pPr>
          </w:p>
        </w:tc>
        <w:tc>
          <w:tcPr>
            <w:tcW w:w="8221" w:type="dxa"/>
          </w:tcPr>
          <w:p w:rsidR="007C3490" w:rsidRPr="00B5568B" w:rsidRDefault="007C3490" w:rsidP="007C3490">
            <w:pPr>
              <w:jc w:val="both"/>
              <w:rPr>
                <w:rFonts w:eastAsia="Arial" w:cs="Arial"/>
                <w:w w:val="110"/>
              </w:rPr>
            </w:pPr>
            <w:r w:rsidRPr="00B5568B">
              <w:rPr>
                <w:rFonts w:eastAsia="Arial" w:cs="Arial"/>
                <w:w w:val="110"/>
              </w:rPr>
              <w:t>We submit that the existing pharmacy provision more than adequately meets the needs of the local population and persons within the neighbourhood.</w:t>
            </w:r>
          </w:p>
        </w:tc>
      </w:tr>
      <w:tr w:rsidR="007C3490" w:rsidRPr="00B5568B" w:rsidTr="00E13217">
        <w:tc>
          <w:tcPr>
            <w:tcW w:w="1276" w:type="dxa"/>
          </w:tcPr>
          <w:p w:rsidR="007C3490" w:rsidRPr="00B5568B" w:rsidRDefault="007C3490" w:rsidP="003752EE">
            <w:pPr>
              <w:pStyle w:val="ListParagraph"/>
              <w:numPr>
                <w:ilvl w:val="2"/>
                <w:numId w:val="24"/>
              </w:numPr>
              <w:tabs>
                <w:tab w:val="left" w:pos="3686"/>
              </w:tabs>
              <w:ind w:left="567" w:hanging="567"/>
              <w:rPr>
                <w:rFonts w:cs="Arial"/>
              </w:rPr>
            </w:pPr>
          </w:p>
        </w:tc>
        <w:tc>
          <w:tcPr>
            <w:tcW w:w="8221" w:type="dxa"/>
          </w:tcPr>
          <w:p w:rsidR="007C3490" w:rsidRPr="00B5568B" w:rsidRDefault="007C3490" w:rsidP="007C3490">
            <w:pPr>
              <w:jc w:val="both"/>
              <w:rPr>
                <w:rFonts w:eastAsia="Arial" w:cs="Arial"/>
                <w:w w:val="110"/>
              </w:rPr>
            </w:pPr>
            <w:r w:rsidRPr="00B5568B">
              <w:rPr>
                <w:rFonts w:eastAsia="Arial" w:cs="Arial"/>
                <w:w w:val="110"/>
              </w:rPr>
              <w:t xml:space="preserve">The panel will be aware that there has been a previous application for this </w:t>
            </w:r>
            <w:r w:rsidR="006758B9" w:rsidRPr="00B5568B">
              <w:rPr>
                <w:rFonts w:eastAsia="Arial" w:cs="Arial"/>
                <w:w w:val="110"/>
              </w:rPr>
              <w:t>site, which</w:t>
            </w:r>
            <w:r w:rsidRPr="00B5568B">
              <w:rPr>
                <w:rFonts w:eastAsia="Arial" w:cs="Arial"/>
                <w:w w:val="110"/>
              </w:rPr>
              <w:t xml:space="preserve"> was refused in 2017.</w:t>
            </w:r>
          </w:p>
        </w:tc>
      </w:tr>
      <w:tr w:rsidR="007C3490" w:rsidRPr="00B5568B" w:rsidTr="00E13217">
        <w:tc>
          <w:tcPr>
            <w:tcW w:w="1276" w:type="dxa"/>
          </w:tcPr>
          <w:p w:rsidR="007C3490" w:rsidRPr="00B5568B" w:rsidRDefault="007C3490" w:rsidP="003752EE">
            <w:pPr>
              <w:pStyle w:val="ListParagraph"/>
              <w:numPr>
                <w:ilvl w:val="2"/>
                <w:numId w:val="24"/>
              </w:numPr>
              <w:tabs>
                <w:tab w:val="left" w:pos="3686"/>
              </w:tabs>
              <w:ind w:left="567" w:hanging="567"/>
              <w:rPr>
                <w:rFonts w:cs="Arial"/>
              </w:rPr>
            </w:pPr>
          </w:p>
        </w:tc>
        <w:tc>
          <w:tcPr>
            <w:tcW w:w="8221" w:type="dxa"/>
          </w:tcPr>
          <w:p w:rsidR="007C3490" w:rsidRPr="00B5568B" w:rsidRDefault="007C3490" w:rsidP="007C3490">
            <w:pPr>
              <w:jc w:val="both"/>
              <w:rPr>
                <w:rFonts w:eastAsia="Arial" w:cs="Arial"/>
                <w:w w:val="110"/>
              </w:rPr>
            </w:pPr>
            <w:r w:rsidRPr="00B5568B">
              <w:rPr>
                <w:rFonts w:eastAsia="Arial" w:cs="Arial"/>
                <w:w w:val="110"/>
              </w:rPr>
              <w:t xml:space="preserve">This application by Wellhouse Healthcare Ltd for 23 Newhills Road was refused in 2017. It is our understanding that the Applicants did not appeal this decision on this occasion. </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E32ABB" w:rsidP="007C3490">
            <w:pPr>
              <w:jc w:val="both"/>
              <w:rPr>
                <w:rFonts w:eastAsia="Arial" w:cs="Arial"/>
                <w:w w:val="110"/>
              </w:rPr>
            </w:pPr>
            <w:r w:rsidRPr="00B5568B">
              <w:rPr>
                <w:rFonts w:eastAsia="Arial" w:cs="Arial"/>
                <w:w w:val="110"/>
              </w:rPr>
              <w:t>To our knowledge, there have been no substantial material changes since the previous decision.</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560E9A" w:rsidP="00560E9A">
            <w:pPr>
              <w:spacing w:after="0"/>
              <w:jc w:val="both"/>
              <w:rPr>
                <w:rFonts w:eastAsia="Arial" w:cs="Arial"/>
                <w:w w:val="110"/>
              </w:rPr>
            </w:pPr>
            <w:r w:rsidRPr="00B5568B">
              <w:rPr>
                <w:rFonts w:eastAsia="Arial" w:cs="Arial"/>
                <w:w w:val="110"/>
                <w:u w:val="single"/>
              </w:rPr>
              <w:t>T</w:t>
            </w:r>
            <w:r w:rsidR="00E32ABB" w:rsidRPr="00B5568B">
              <w:rPr>
                <w:rFonts w:eastAsia="Arial" w:cs="Arial"/>
                <w:w w:val="110"/>
              </w:rPr>
              <w:t xml:space="preserve">he neighbourhood was defined in the minutes of the last PPC meeting as being </w:t>
            </w:r>
          </w:p>
          <w:p w:rsidR="00E32ABB" w:rsidRPr="00B5568B" w:rsidRDefault="00E32ABB" w:rsidP="00E32ABB">
            <w:pPr>
              <w:pStyle w:val="ListParagraph"/>
              <w:numPr>
                <w:ilvl w:val="0"/>
                <w:numId w:val="23"/>
              </w:numPr>
              <w:ind w:left="317"/>
              <w:jc w:val="both"/>
              <w:rPr>
                <w:rFonts w:eastAsia="Arial" w:cs="Arial"/>
                <w:w w:val="110"/>
              </w:rPr>
            </w:pPr>
            <w:r w:rsidRPr="00B5568B">
              <w:rPr>
                <w:rFonts w:eastAsia="Arial" w:cs="Arial"/>
                <w:w w:val="110"/>
              </w:rPr>
              <w:t xml:space="preserve">South – Edinburgh Road west to its junction with Bartiebeith Road </w:t>
            </w:r>
          </w:p>
          <w:p w:rsidR="00E32ABB" w:rsidRPr="00B5568B" w:rsidRDefault="00E32ABB" w:rsidP="00E32ABB">
            <w:pPr>
              <w:pStyle w:val="ListParagraph"/>
              <w:numPr>
                <w:ilvl w:val="0"/>
                <w:numId w:val="23"/>
              </w:numPr>
              <w:ind w:left="317"/>
              <w:jc w:val="both"/>
              <w:rPr>
                <w:rFonts w:eastAsia="Arial" w:cs="Arial"/>
                <w:w w:val="110"/>
              </w:rPr>
            </w:pPr>
            <w:r w:rsidRPr="00B5568B">
              <w:rPr>
                <w:rFonts w:eastAsia="Arial" w:cs="Arial"/>
                <w:w w:val="110"/>
              </w:rPr>
              <w:lastRenderedPageBreak/>
              <w:t>North and West – Bartiebeith Road up to the junction with Wellhouse Road</w:t>
            </w:r>
          </w:p>
          <w:p w:rsidR="00E32ABB" w:rsidRPr="00B5568B" w:rsidRDefault="00E32ABB" w:rsidP="00E32ABB">
            <w:pPr>
              <w:pStyle w:val="ListParagraph"/>
              <w:numPr>
                <w:ilvl w:val="0"/>
                <w:numId w:val="23"/>
              </w:numPr>
              <w:ind w:left="317"/>
              <w:jc w:val="both"/>
              <w:rPr>
                <w:rFonts w:eastAsia="Arial" w:cs="Arial"/>
                <w:w w:val="110"/>
              </w:rPr>
            </w:pPr>
            <w:r w:rsidRPr="00B5568B">
              <w:rPr>
                <w:rFonts w:eastAsia="Arial" w:cs="Arial"/>
                <w:w w:val="110"/>
              </w:rPr>
              <w:t>East – Wellhouse Road south to where it joins Edinburgh Road.</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E32ABB" w:rsidP="007C3490">
            <w:pPr>
              <w:jc w:val="both"/>
              <w:rPr>
                <w:rFonts w:eastAsia="Arial" w:cs="Arial"/>
                <w:w w:val="110"/>
              </w:rPr>
            </w:pPr>
            <w:r w:rsidRPr="00B5568B">
              <w:rPr>
                <w:rFonts w:eastAsia="Arial" w:cs="Arial"/>
                <w:w w:val="110"/>
              </w:rPr>
              <w:t xml:space="preserve">The neighbourhood is an established area with no large new residential developments planned that we are aware of. </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E32ABB" w:rsidP="007C3490">
            <w:pPr>
              <w:jc w:val="both"/>
              <w:rPr>
                <w:rFonts w:eastAsia="Arial" w:cs="Arial"/>
                <w:w w:val="110"/>
              </w:rPr>
            </w:pPr>
            <w:r w:rsidRPr="00B5568B">
              <w:rPr>
                <w:rFonts w:eastAsia="Arial" w:cs="Arial"/>
                <w:w w:val="110"/>
              </w:rPr>
              <w:t>The proposed site is within a small parade of retail units.  However, only the newsagent and post office appear to be open.</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E32ABB" w:rsidP="007C3490">
            <w:pPr>
              <w:jc w:val="both"/>
              <w:rPr>
                <w:rFonts w:eastAsia="Arial" w:cs="Arial"/>
                <w:w w:val="110"/>
              </w:rPr>
            </w:pPr>
            <w:r w:rsidRPr="00B5568B">
              <w:rPr>
                <w:rFonts w:eastAsia="Arial" w:cs="Arial"/>
                <w:w w:val="110"/>
              </w:rPr>
              <w:t xml:space="preserve">Amenities in the area are limited.  We believe most residents will leave the Wellhouse area on a frequent basis to access a wider range of shops such as supermarkets and general facilities. </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E32ABB" w:rsidP="007C3490">
            <w:pPr>
              <w:jc w:val="both"/>
              <w:rPr>
                <w:rFonts w:eastAsia="Arial" w:cs="Arial"/>
                <w:w w:val="110"/>
              </w:rPr>
            </w:pPr>
            <w:r w:rsidRPr="00B5568B">
              <w:rPr>
                <w:rFonts w:eastAsia="Arial" w:cs="Arial"/>
                <w:w w:val="110"/>
              </w:rPr>
              <w:t xml:space="preserve">Residents are likely to visit the more thriving parade of shops on </w:t>
            </w:r>
            <w:r w:rsidR="0051741B" w:rsidRPr="00B5568B">
              <w:rPr>
                <w:rFonts w:eastAsia="Arial" w:cs="Arial"/>
                <w:w w:val="110"/>
              </w:rPr>
              <w:t>Hallhill</w:t>
            </w:r>
            <w:r w:rsidRPr="00B5568B">
              <w:rPr>
                <w:rFonts w:eastAsia="Arial" w:cs="Arial"/>
                <w:w w:val="110"/>
              </w:rPr>
              <w:t xml:space="preserve"> Road or the Morrisons Supermarket and stores within the centre of Easterhouse where the Health Centre is also located. </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E32ABB" w:rsidP="007C3490">
            <w:pPr>
              <w:jc w:val="both"/>
              <w:rPr>
                <w:rFonts w:eastAsia="Arial" w:cs="Arial"/>
                <w:w w:val="110"/>
              </w:rPr>
            </w:pPr>
            <w:r w:rsidRPr="00B5568B">
              <w:rPr>
                <w:rFonts w:eastAsia="Arial" w:cs="Arial"/>
                <w:w w:val="110"/>
              </w:rPr>
              <w:t>Information within the CAR suggests that the population of the Applicant’s Neighbourhood is 2594.</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E32ABB" w:rsidP="007C3490">
            <w:pPr>
              <w:jc w:val="both"/>
              <w:rPr>
                <w:rFonts w:eastAsia="Arial" w:cs="Arial"/>
                <w:w w:val="110"/>
              </w:rPr>
            </w:pPr>
            <w:r w:rsidRPr="00B5568B">
              <w:rPr>
                <w:rFonts w:eastAsia="Arial" w:cs="Arial"/>
                <w:w w:val="110"/>
              </w:rPr>
              <w:t>The existing pharmacies provide access to an extensive range of pharmaceutical services as well as access to services in the evening and 7 days a week.</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E32ABB" w:rsidP="007C3490">
            <w:pPr>
              <w:jc w:val="both"/>
              <w:rPr>
                <w:rFonts w:eastAsia="Arial" w:cs="Arial"/>
                <w:w w:val="110"/>
              </w:rPr>
            </w:pPr>
            <w:r w:rsidRPr="00B5568B">
              <w:rPr>
                <w:rFonts w:eastAsia="Arial" w:cs="Arial"/>
                <w:w w:val="110"/>
              </w:rPr>
              <w:t xml:space="preserve">Our pharmacy at Glasgow Fort opens 7 days a week, from </w:t>
            </w:r>
            <w:r w:rsidR="006758B9" w:rsidRPr="00B5568B">
              <w:rPr>
                <w:rFonts w:eastAsia="Arial" w:cs="Arial"/>
                <w:w w:val="110"/>
              </w:rPr>
              <w:t>9.00am-10.00pm</w:t>
            </w:r>
            <w:r w:rsidRPr="00B5568B">
              <w:rPr>
                <w:rFonts w:eastAsia="Arial" w:cs="Arial"/>
                <w:w w:val="110"/>
              </w:rPr>
              <w:t xml:space="preserve"> weekdays, and from </w:t>
            </w:r>
            <w:r w:rsidR="006758B9" w:rsidRPr="00B5568B">
              <w:rPr>
                <w:rFonts w:eastAsia="Arial" w:cs="Arial"/>
                <w:w w:val="110"/>
              </w:rPr>
              <w:t>9.00am-8.00pm</w:t>
            </w:r>
            <w:r w:rsidRPr="00B5568B">
              <w:rPr>
                <w:rFonts w:eastAsia="Arial" w:cs="Arial"/>
                <w:w w:val="110"/>
              </w:rPr>
              <w:t xml:space="preserve"> Saturday and from </w:t>
            </w:r>
            <w:r w:rsidR="006758B9" w:rsidRPr="00B5568B">
              <w:rPr>
                <w:rFonts w:eastAsia="Arial" w:cs="Arial"/>
                <w:w w:val="110"/>
              </w:rPr>
              <w:t>10.00am-7.00pm</w:t>
            </w:r>
            <w:r w:rsidRPr="00B5568B">
              <w:rPr>
                <w:rFonts w:eastAsia="Arial" w:cs="Arial"/>
                <w:w w:val="110"/>
              </w:rPr>
              <w:t xml:space="preserve"> on Sunday.  The pharmacy provides a range of services including flu vaccinations, smoking cessation, and emergency hormonal contraception.</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2158CB" w:rsidP="007C3490">
            <w:pPr>
              <w:jc w:val="both"/>
              <w:rPr>
                <w:rFonts w:eastAsia="Arial" w:cs="Arial"/>
                <w:w w:val="110"/>
              </w:rPr>
            </w:pPr>
            <w:r w:rsidRPr="00B5568B">
              <w:rPr>
                <w:rFonts w:eastAsia="Arial" w:cs="Arial"/>
                <w:w w:val="110"/>
              </w:rPr>
              <w:t>We are aware of the extension of the new MAS service and well prepared.  We consider this a huge opportunity for pharmacies to present the best service that is available for everyone that qualifies.</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2158CB" w:rsidP="007C3490">
            <w:pPr>
              <w:jc w:val="both"/>
              <w:rPr>
                <w:rFonts w:eastAsia="Arial" w:cs="Arial"/>
                <w:w w:val="110"/>
              </w:rPr>
            </w:pPr>
            <w:r w:rsidRPr="00B5568B">
              <w:rPr>
                <w:rFonts w:eastAsia="Arial" w:cs="Arial"/>
                <w:w w:val="110"/>
              </w:rPr>
              <w:t xml:space="preserve">If any opportunity arises to provide needs such as medical prescribing, we are well placed.  We have not been asked, but regularly meet with the Health Board to discuss opportunities for Independent Prescribers and welcome further use of our Independent Prescribers. </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2158CB" w:rsidP="002158CB">
            <w:pPr>
              <w:jc w:val="both"/>
              <w:rPr>
                <w:rFonts w:eastAsia="Arial" w:cs="Arial"/>
                <w:w w:val="110"/>
              </w:rPr>
            </w:pPr>
            <w:r w:rsidRPr="00B5568B">
              <w:rPr>
                <w:rFonts w:eastAsia="Arial" w:cs="Arial"/>
                <w:w w:val="110"/>
              </w:rPr>
              <w:t xml:space="preserve">With regard to the needle exchange service, this is not a decision made by the contractor to offer the service, but is in response to a response from the Health Board; we would need to be asked to participate.  I confirm we would participate, but we have not been asked. </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2158CB" w:rsidRPr="00B5568B" w:rsidRDefault="002158CB" w:rsidP="002158CB">
            <w:pPr>
              <w:jc w:val="both"/>
              <w:rPr>
                <w:rFonts w:eastAsia="Arial" w:cs="Arial"/>
                <w:w w:val="110"/>
              </w:rPr>
            </w:pPr>
            <w:r w:rsidRPr="00B5568B">
              <w:rPr>
                <w:rFonts w:eastAsia="Arial" w:cs="Arial"/>
                <w:w w:val="110"/>
              </w:rPr>
              <w:t>The neighbourhood is within the catchment area for the GPs at the Easterhouse Health Centre.  Our pharmacy at Easterhouse Health Centre is open five days a week from 8.45am until 5.</w:t>
            </w:r>
            <w:r w:rsidR="006758B9" w:rsidRPr="00B5568B">
              <w:rPr>
                <w:rFonts w:eastAsia="Arial" w:cs="Arial"/>
                <w:w w:val="110"/>
              </w:rPr>
              <w:t>45pm</w:t>
            </w:r>
            <w:r w:rsidRPr="00B5568B">
              <w:rPr>
                <w:rFonts w:eastAsia="Arial" w:cs="Arial"/>
                <w:w w:val="110"/>
              </w:rPr>
              <w:t xml:space="preserve"> and closes an hour for lunch between 1</w:t>
            </w:r>
            <w:r w:rsidR="006758B9" w:rsidRPr="00B5568B">
              <w:rPr>
                <w:rFonts w:eastAsia="Arial" w:cs="Arial"/>
                <w:w w:val="110"/>
              </w:rPr>
              <w:t>.00-2.00pm</w:t>
            </w:r>
            <w:r w:rsidRPr="00B5568B">
              <w:rPr>
                <w:rFonts w:eastAsia="Arial" w:cs="Arial"/>
                <w:w w:val="110"/>
              </w:rPr>
              <w:t xml:space="preserve">.  The lunch closure is always reviewed to meet patients’ needs.  If there </w:t>
            </w:r>
            <w:r w:rsidR="006758B9" w:rsidRPr="00B5568B">
              <w:rPr>
                <w:rFonts w:eastAsia="Arial" w:cs="Arial"/>
                <w:w w:val="110"/>
              </w:rPr>
              <w:t>were any need to change,</w:t>
            </w:r>
            <w:r w:rsidRPr="00B5568B">
              <w:rPr>
                <w:rFonts w:eastAsia="Arial" w:cs="Arial"/>
                <w:w w:val="110"/>
              </w:rPr>
              <w:t xml:space="preserve"> we would speak with patients and the local managers. </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E32ABB" w:rsidRPr="00B5568B" w:rsidRDefault="00833B07" w:rsidP="00560E9A">
            <w:pPr>
              <w:jc w:val="both"/>
              <w:rPr>
                <w:rFonts w:eastAsia="Arial" w:cs="Arial"/>
                <w:w w:val="110"/>
              </w:rPr>
            </w:pPr>
            <w:r w:rsidRPr="00B5568B">
              <w:rPr>
                <w:rFonts w:eastAsia="Arial" w:cs="Arial"/>
                <w:w w:val="110"/>
              </w:rPr>
              <w:t>There are no gaps in service provision within the Board’s Pharmaceutical Care Services Plan that we are aware of.  For any residents who are new to the area, we have a model to allow us to expand and increase staffing levels, and to expand the pharmacy resource and level of training in response to patient needs.  So if anyone in the area needs anything, this is seen as an opportunity, not a threat.</w:t>
            </w:r>
          </w:p>
        </w:tc>
      </w:tr>
      <w:tr w:rsidR="00E32ABB" w:rsidRPr="00B5568B" w:rsidTr="00E13217">
        <w:tc>
          <w:tcPr>
            <w:tcW w:w="1276" w:type="dxa"/>
          </w:tcPr>
          <w:p w:rsidR="00E32ABB" w:rsidRPr="00B5568B" w:rsidRDefault="00E32ABB" w:rsidP="003752EE">
            <w:pPr>
              <w:pStyle w:val="ListParagraph"/>
              <w:numPr>
                <w:ilvl w:val="2"/>
                <w:numId w:val="24"/>
              </w:numPr>
              <w:tabs>
                <w:tab w:val="left" w:pos="3686"/>
              </w:tabs>
              <w:ind w:left="567" w:hanging="567"/>
              <w:rPr>
                <w:rFonts w:cs="Arial"/>
              </w:rPr>
            </w:pPr>
          </w:p>
        </w:tc>
        <w:tc>
          <w:tcPr>
            <w:tcW w:w="8221" w:type="dxa"/>
          </w:tcPr>
          <w:p w:rsidR="00833B07" w:rsidRPr="00B5568B" w:rsidRDefault="00833B07" w:rsidP="00560E9A">
            <w:pPr>
              <w:jc w:val="both"/>
              <w:rPr>
                <w:rFonts w:eastAsia="Arial" w:cs="Arial"/>
                <w:w w:val="110"/>
              </w:rPr>
            </w:pPr>
            <w:r w:rsidRPr="00B5568B">
              <w:rPr>
                <w:rFonts w:eastAsia="Arial" w:cs="Arial"/>
                <w:w w:val="110"/>
              </w:rPr>
              <w:t xml:space="preserve">Previously, Boots had limited access to wholesalers.  I am delighted to say that this is not now the case as we have access to wholesalers centrally.   We use one major supplier – </w:t>
            </w:r>
            <w:r w:rsidR="00432D73" w:rsidRPr="00B5568B">
              <w:rPr>
                <w:rFonts w:eastAsia="Arial" w:cs="Arial"/>
                <w:w w:val="110"/>
              </w:rPr>
              <w:t>Alliance</w:t>
            </w:r>
            <w:r w:rsidRPr="00B5568B">
              <w:rPr>
                <w:rFonts w:eastAsia="Arial" w:cs="Arial"/>
                <w:w w:val="110"/>
              </w:rPr>
              <w:t xml:space="preserve"> Healthcare – but now use a range of wholesalers.  If stock is available, we can get it.  We are also working in partnership with local practices, and encourage good relationships.</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833B07" w:rsidRPr="00B5568B" w:rsidRDefault="00833B07" w:rsidP="00560E9A">
            <w:pPr>
              <w:jc w:val="both"/>
              <w:rPr>
                <w:rFonts w:eastAsia="Arial" w:cs="Arial"/>
                <w:w w:val="110"/>
              </w:rPr>
            </w:pPr>
            <w:r w:rsidRPr="00B5568B">
              <w:rPr>
                <w:rFonts w:eastAsia="Arial" w:cs="Arial"/>
                <w:w w:val="110"/>
              </w:rPr>
              <w:t xml:space="preserve">Our pharmacies supply them but we want them only to be supplied to patients that need them.  An assessment is made by Boots to understand the patient’s needs, and is based on the Equal Opportunities Act 2010 based on an individual patient’s needs, not in response to someone else thinking of the needs of the patient.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A00E11" w:rsidP="00A00E11">
            <w:pPr>
              <w:jc w:val="both"/>
              <w:rPr>
                <w:rFonts w:eastAsia="Arial" w:cs="Arial"/>
                <w:w w:val="110"/>
              </w:rPr>
            </w:pPr>
            <w:r w:rsidRPr="00B5568B">
              <w:rPr>
                <w:rFonts w:eastAsia="Arial" w:cs="Arial"/>
                <w:w w:val="110"/>
              </w:rPr>
              <w:t>W</w:t>
            </w:r>
            <w:r w:rsidR="00833B07" w:rsidRPr="00B5568B">
              <w:rPr>
                <w:rFonts w:eastAsia="Arial" w:cs="Arial"/>
                <w:w w:val="110"/>
              </w:rPr>
              <w:t xml:space="preserve">e meet all compliance </w:t>
            </w:r>
            <w:r w:rsidRPr="00B5568B">
              <w:rPr>
                <w:rFonts w:eastAsia="Arial" w:cs="Arial"/>
                <w:w w:val="110"/>
              </w:rPr>
              <w:t xml:space="preserve">aid </w:t>
            </w:r>
            <w:r w:rsidR="00833B07" w:rsidRPr="00B5568B">
              <w:rPr>
                <w:rFonts w:eastAsia="Arial" w:cs="Arial"/>
                <w:w w:val="110"/>
              </w:rPr>
              <w:t xml:space="preserve">needs, and are in line with the </w:t>
            </w:r>
            <w:r w:rsidRPr="00B5568B">
              <w:rPr>
                <w:rFonts w:eastAsia="Arial" w:cs="Arial"/>
                <w:w w:val="110"/>
              </w:rPr>
              <w:t xml:space="preserve">NICE </w:t>
            </w:r>
            <w:r w:rsidR="00833B07" w:rsidRPr="00B5568B">
              <w:rPr>
                <w:rFonts w:eastAsia="Arial" w:cs="Arial"/>
                <w:w w:val="110"/>
              </w:rPr>
              <w:t xml:space="preserve">Guidelines </w:t>
            </w:r>
            <w:r w:rsidRPr="00B5568B">
              <w:rPr>
                <w:rFonts w:eastAsia="Arial" w:cs="Arial"/>
                <w:w w:val="110"/>
              </w:rPr>
              <w:t xml:space="preserve">and in line with the </w:t>
            </w:r>
            <w:r w:rsidR="00833B07" w:rsidRPr="00B5568B">
              <w:rPr>
                <w:rFonts w:eastAsia="Arial" w:cs="Arial"/>
                <w:w w:val="110"/>
              </w:rPr>
              <w:t>Glas</w:t>
            </w:r>
            <w:r w:rsidRPr="00B5568B">
              <w:rPr>
                <w:rFonts w:eastAsia="Arial" w:cs="Arial"/>
                <w:w w:val="110"/>
              </w:rPr>
              <w:t xml:space="preserve">gow Health Board Pharmaceutical Care Services Plan.  We also operate </w:t>
            </w:r>
            <w:r w:rsidR="00833B07" w:rsidRPr="00B5568B">
              <w:rPr>
                <w:rFonts w:eastAsia="Arial" w:cs="Arial"/>
                <w:w w:val="110"/>
              </w:rPr>
              <w:t>a hub and spoke model</w:t>
            </w:r>
            <w:r w:rsidRPr="00B5568B">
              <w:rPr>
                <w:rFonts w:eastAsia="Arial" w:cs="Arial"/>
                <w:w w:val="110"/>
              </w:rPr>
              <w:t>,</w:t>
            </w:r>
            <w:r w:rsidR="00833B07" w:rsidRPr="00B5568B">
              <w:rPr>
                <w:rFonts w:eastAsia="Arial" w:cs="Arial"/>
                <w:w w:val="110"/>
              </w:rPr>
              <w:t xml:space="preserve"> with a substantial number of compliance aids delivered from the site in Shettleston.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A00E11" w:rsidP="00A00E11">
            <w:pPr>
              <w:jc w:val="both"/>
              <w:rPr>
                <w:rFonts w:eastAsia="Arial" w:cs="Arial"/>
                <w:w w:val="110"/>
              </w:rPr>
            </w:pPr>
            <w:r w:rsidRPr="00B5568B">
              <w:rPr>
                <w:rFonts w:eastAsia="Arial" w:cs="Arial"/>
                <w:w w:val="110"/>
              </w:rPr>
              <w:t>We seek regular feedback from patients.  When we had responses between September and February (for both branches) the responses were high – 100% of patient satisfaction.</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A00E11" w:rsidRPr="00B5568B" w:rsidRDefault="00A00E11" w:rsidP="00560E9A">
            <w:pPr>
              <w:jc w:val="both"/>
              <w:rPr>
                <w:rFonts w:eastAsia="Arial" w:cs="Arial"/>
                <w:w w:val="110"/>
              </w:rPr>
            </w:pPr>
            <w:r w:rsidRPr="00B5568B">
              <w:rPr>
                <w:rFonts w:eastAsia="Arial" w:cs="Arial"/>
                <w:w w:val="110"/>
              </w:rPr>
              <w:t xml:space="preserve">We offer a delivery service.  We have never let a patient down.  In an emergency or if there is an unusual need, the pharmacist has the right to offer a free delivery service to the patient.  We do not let the patient down or let them be seen to go without.   It is not part of the pharmacy contract, in </w:t>
            </w:r>
            <w:r w:rsidR="006758B9" w:rsidRPr="00B5568B">
              <w:rPr>
                <w:rFonts w:eastAsia="Arial" w:cs="Arial"/>
                <w:w w:val="110"/>
              </w:rPr>
              <w:t>fact,</w:t>
            </w:r>
            <w:r w:rsidRPr="00B5568B">
              <w:rPr>
                <w:rFonts w:eastAsia="Arial" w:cs="Arial"/>
                <w:w w:val="110"/>
              </w:rPr>
              <w:t xml:space="preserve"> it is a significant social care problem as more and more people live at home for longer and we believe that if a patient needs bread and milk to be delivered, then </w:t>
            </w:r>
            <w:r w:rsidR="006758B9" w:rsidRPr="00B5568B">
              <w:rPr>
                <w:rFonts w:eastAsia="Arial" w:cs="Arial"/>
                <w:w w:val="110"/>
              </w:rPr>
              <w:t>surely,</w:t>
            </w:r>
            <w:r w:rsidR="00A363C7" w:rsidRPr="00B5568B">
              <w:rPr>
                <w:rFonts w:eastAsia="Arial" w:cs="Arial"/>
                <w:w w:val="110"/>
              </w:rPr>
              <w:t xml:space="preserve"> prescriptions should be too, </w:t>
            </w:r>
            <w:r w:rsidRPr="00B5568B">
              <w:rPr>
                <w:rFonts w:eastAsia="Arial" w:cs="Arial"/>
                <w:w w:val="110"/>
              </w:rPr>
              <w:t xml:space="preserve">so it is essential that social care report it too.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A00E11" w:rsidP="00A00E11">
            <w:pPr>
              <w:jc w:val="both"/>
              <w:rPr>
                <w:rFonts w:eastAsia="Arial" w:cs="Arial"/>
                <w:w w:val="110"/>
              </w:rPr>
            </w:pPr>
            <w:r w:rsidRPr="00B5568B">
              <w:rPr>
                <w:rFonts w:eastAsia="Arial" w:cs="Arial"/>
                <w:w w:val="110"/>
              </w:rPr>
              <w:t xml:space="preserve">There is nothing in the Care Services Plan to identify a need for additional core pharmaceutical services in this locality, and nothing to suggest that the existing level of service is anything other than adequate.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A00E11" w:rsidRPr="00B5568B" w:rsidRDefault="00A00E11" w:rsidP="00560E9A">
            <w:pPr>
              <w:jc w:val="both"/>
              <w:rPr>
                <w:rFonts w:eastAsia="Arial" w:cs="Arial"/>
                <w:w w:val="110"/>
              </w:rPr>
            </w:pPr>
            <w:r w:rsidRPr="00B5568B">
              <w:rPr>
                <w:rFonts w:eastAsia="Arial" w:cs="Arial"/>
                <w:w w:val="110"/>
              </w:rPr>
              <w:t xml:space="preserve">We have already talked about the fact that the Lloyd’s Pharmacy at </w:t>
            </w:r>
            <w:r w:rsidR="00432D73" w:rsidRPr="00B5568B">
              <w:rPr>
                <w:rFonts w:eastAsia="Arial" w:cs="Arial"/>
                <w:w w:val="110"/>
              </w:rPr>
              <w:t>Hallhill</w:t>
            </w:r>
            <w:r w:rsidRPr="00B5568B">
              <w:rPr>
                <w:rFonts w:eastAsia="Arial" w:cs="Arial"/>
                <w:w w:val="110"/>
              </w:rPr>
              <w:t xml:space="preserve"> Road is approximately 0.6 miles from the proposed site.  </w:t>
            </w:r>
            <w:r w:rsidR="00960089" w:rsidRPr="00B5568B">
              <w:rPr>
                <w:rFonts w:eastAsia="Arial" w:cs="Arial"/>
                <w:w w:val="110"/>
              </w:rPr>
              <w:t>The Boots pharmacy at the Easterhouse Hea</w:t>
            </w:r>
            <w:r w:rsidR="00A363C7" w:rsidRPr="00B5568B">
              <w:rPr>
                <w:rFonts w:eastAsia="Arial" w:cs="Arial"/>
                <w:w w:val="110"/>
              </w:rPr>
              <w:t>lth Centre and the Lloyds Pharma</w:t>
            </w:r>
            <w:r w:rsidR="00960089" w:rsidRPr="00B5568B">
              <w:rPr>
                <w:rFonts w:eastAsia="Arial" w:cs="Arial"/>
                <w:w w:val="110"/>
              </w:rPr>
              <w:t xml:space="preserve">cy at the Shandwick Shopping Centre are slightly further away – but there are 3 pharmacies within a </w:t>
            </w:r>
            <w:r w:rsidR="006758B9" w:rsidRPr="00B5568B">
              <w:rPr>
                <w:rFonts w:eastAsia="Arial" w:cs="Arial"/>
                <w:w w:val="110"/>
              </w:rPr>
              <w:t>one-mile</w:t>
            </w:r>
            <w:r w:rsidR="00960089" w:rsidRPr="00B5568B">
              <w:rPr>
                <w:rFonts w:eastAsia="Arial" w:cs="Arial"/>
                <w:w w:val="110"/>
              </w:rPr>
              <w:t xml:space="preserve"> walk of the proposed site.  </w:t>
            </w:r>
            <w:r w:rsidRPr="00B5568B">
              <w:rPr>
                <w:rFonts w:eastAsia="Arial" w:cs="Arial"/>
                <w:w w:val="110"/>
              </w:rPr>
              <w:t xml:space="preserve"> </w:t>
            </w:r>
            <w:r w:rsidR="00960089" w:rsidRPr="00B5568B">
              <w:rPr>
                <w:rFonts w:eastAsia="Arial" w:cs="Arial"/>
                <w:w w:val="110"/>
              </w:rPr>
              <w:t xml:space="preserve">I would emphasise that it makes no difference if you </w:t>
            </w:r>
            <w:r w:rsidR="006758B9" w:rsidRPr="00B5568B">
              <w:rPr>
                <w:rFonts w:eastAsia="Arial" w:cs="Arial"/>
                <w:w w:val="110"/>
              </w:rPr>
              <w:t>cannot</w:t>
            </w:r>
            <w:r w:rsidR="00960089" w:rsidRPr="00B5568B">
              <w:rPr>
                <w:rFonts w:eastAsia="Arial" w:cs="Arial"/>
                <w:w w:val="110"/>
              </w:rPr>
              <w:t xml:space="preserve"> get out and walk a short distance, so there would be no </w:t>
            </w:r>
            <w:r w:rsidR="00960089" w:rsidRPr="00B5568B">
              <w:rPr>
                <w:rFonts w:eastAsia="Arial" w:cs="Arial"/>
                <w:w w:val="110"/>
              </w:rPr>
              <w:lastRenderedPageBreak/>
              <w:t xml:space="preserve">benefit in having a pharmacy at the new site. </w:t>
            </w:r>
            <w:r w:rsidRPr="00B5568B">
              <w:rPr>
                <w:rFonts w:eastAsia="Arial" w:cs="Arial"/>
                <w:w w:val="110"/>
              </w:rPr>
              <w:t xml:space="preserve">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960089" w:rsidP="007C3490">
            <w:pPr>
              <w:jc w:val="both"/>
              <w:rPr>
                <w:rFonts w:eastAsia="Arial" w:cs="Arial"/>
                <w:w w:val="110"/>
              </w:rPr>
            </w:pPr>
            <w:r w:rsidRPr="00B5568B">
              <w:rPr>
                <w:rFonts w:eastAsia="Arial" w:cs="Arial"/>
                <w:w w:val="110"/>
              </w:rPr>
              <w:t xml:space="preserve">The walk to the Boots Pharmacy at the Fort Shopping Centre is one mile away across the Easter Queenslie footbridge, and just slightly longer by road (1.2 miles).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960089" w:rsidP="007C3490">
            <w:pPr>
              <w:jc w:val="both"/>
              <w:rPr>
                <w:rFonts w:eastAsia="Arial" w:cs="Arial"/>
                <w:w w:val="110"/>
              </w:rPr>
            </w:pPr>
            <w:r w:rsidRPr="00B5568B">
              <w:rPr>
                <w:rFonts w:eastAsia="Arial" w:cs="Arial"/>
                <w:w w:val="110"/>
              </w:rPr>
              <w:t xml:space="preserve">There is ample parking available at the Fort, Shandwick Shopping Centre, Easterhouse Health Centre and dedicated disabled spaces available outside the pharmacy at the Easterhouse Health Centre.  The nearest pharmacies are accessible to those in wheelchairs.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960089" w:rsidP="007C3490">
            <w:pPr>
              <w:jc w:val="both"/>
              <w:rPr>
                <w:rFonts w:eastAsia="Arial" w:cs="Arial"/>
                <w:w w:val="110"/>
              </w:rPr>
            </w:pPr>
            <w:r w:rsidRPr="00B5568B">
              <w:rPr>
                <w:rFonts w:eastAsia="Arial" w:cs="Arial"/>
                <w:w w:val="110"/>
              </w:rPr>
              <w:t xml:space="preserve">A number of buses serve the neighbourhood, with services regularly running along Wellhouse Road and Edinburgh Road.  These services provide Wellhouse with good public transport links into Glasgow Fort Shopping Centre, Easterhouse and the areas eastwards to the City centre.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960089" w:rsidP="007C3490">
            <w:pPr>
              <w:jc w:val="both"/>
              <w:rPr>
                <w:rFonts w:eastAsia="Arial" w:cs="Arial"/>
                <w:w w:val="110"/>
              </w:rPr>
            </w:pPr>
            <w:r w:rsidRPr="00B5568B">
              <w:rPr>
                <w:rFonts w:eastAsia="Arial" w:cs="Arial"/>
                <w:w w:val="110"/>
              </w:rPr>
              <w:t xml:space="preserve">In the event that a patient cannot access a pharmacy, delivery services are available.  Pharmacies in the area offer a delivery service.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960089" w:rsidP="00960089">
            <w:pPr>
              <w:jc w:val="both"/>
              <w:rPr>
                <w:rFonts w:eastAsia="Arial" w:cs="Arial"/>
                <w:w w:val="110"/>
              </w:rPr>
            </w:pPr>
            <w:r w:rsidRPr="00B5568B">
              <w:rPr>
                <w:rFonts w:eastAsia="Arial" w:cs="Arial"/>
                <w:w w:val="110"/>
              </w:rPr>
              <w:t xml:space="preserve">There is no evidence to suggest that the existing services are inadequate.  The CAR has been discussed – with 138 responses received, of which 121 live in the neighbourhood, which is less than 5% of the neighbourhood respondent to the joint public consultation.  There were fewer responses to the consultation exercise than did for the last consultation, and less than 100 people felt the service was inadequate.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960089" w:rsidP="007C3490">
            <w:pPr>
              <w:jc w:val="both"/>
              <w:rPr>
                <w:rFonts w:eastAsia="Arial" w:cs="Arial"/>
                <w:w w:val="110"/>
              </w:rPr>
            </w:pPr>
            <w:r w:rsidRPr="00B5568B">
              <w:rPr>
                <w:rFonts w:eastAsia="Arial" w:cs="Arial"/>
                <w:w w:val="110"/>
              </w:rPr>
              <w:t xml:space="preserve">There are comments about readiness of items, but this has been addressed as we are now offering a texting service, which prevents the patient coming back and </w:t>
            </w:r>
            <w:r w:rsidR="006758B9" w:rsidRPr="00B5568B">
              <w:rPr>
                <w:rFonts w:eastAsia="Arial" w:cs="Arial"/>
                <w:w w:val="110"/>
              </w:rPr>
              <w:t>forth,</w:t>
            </w:r>
            <w:r w:rsidRPr="00B5568B">
              <w:rPr>
                <w:rFonts w:eastAsia="Arial" w:cs="Arial"/>
                <w:w w:val="110"/>
              </w:rPr>
              <w:t xml:space="preserve"> if there are issues with stock, so that they just come when the full prescription is ready.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0B1835" w:rsidP="000B1835">
            <w:pPr>
              <w:jc w:val="both"/>
              <w:rPr>
                <w:rFonts w:eastAsia="Arial" w:cs="Arial"/>
                <w:w w:val="110"/>
              </w:rPr>
            </w:pPr>
            <w:r w:rsidRPr="00B5568B">
              <w:rPr>
                <w:rFonts w:eastAsia="Arial" w:cs="Arial"/>
                <w:w w:val="110"/>
              </w:rPr>
              <w:t xml:space="preserve">In terms of viability, the PPC should have regard to the contract under discussion as well as the other contractors.  Whilst we do not anticipate any decrease in services provided, we would ask the PPC to consider the impact on resource and staffing levels.  If the service level increased, the staff levels would adjust appropriately.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2158CB" w:rsidRPr="00B5568B" w:rsidRDefault="000B1835" w:rsidP="007C3490">
            <w:pPr>
              <w:jc w:val="both"/>
              <w:rPr>
                <w:rFonts w:eastAsia="Arial" w:cs="Arial"/>
                <w:w w:val="110"/>
              </w:rPr>
            </w:pPr>
            <w:r w:rsidRPr="00B5568B">
              <w:rPr>
                <w:rFonts w:eastAsia="Arial" w:cs="Arial"/>
                <w:w w:val="110"/>
              </w:rPr>
              <w:t>We would remind the Committee that all residents use GP services out</w:t>
            </w:r>
            <w:r w:rsidR="00A872C6" w:rsidRPr="00B5568B">
              <w:rPr>
                <w:rFonts w:eastAsia="Arial" w:cs="Arial"/>
                <w:w w:val="110"/>
              </w:rPr>
              <w:t xml:space="preserve"> </w:t>
            </w:r>
            <w:r w:rsidRPr="00B5568B">
              <w:rPr>
                <w:rFonts w:eastAsia="Arial" w:cs="Arial"/>
                <w:w w:val="110"/>
              </w:rPr>
              <w:t xml:space="preserve">with the neighbourhood area. </w:t>
            </w:r>
          </w:p>
        </w:tc>
      </w:tr>
      <w:tr w:rsidR="002158CB" w:rsidRPr="00B5568B" w:rsidTr="00E13217">
        <w:tc>
          <w:tcPr>
            <w:tcW w:w="1276" w:type="dxa"/>
          </w:tcPr>
          <w:p w:rsidR="002158CB" w:rsidRPr="00B5568B" w:rsidRDefault="002158CB" w:rsidP="003752EE">
            <w:pPr>
              <w:pStyle w:val="ListParagraph"/>
              <w:numPr>
                <w:ilvl w:val="2"/>
                <w:numId w:val="24"/>
              </w:numPr>
              <w:tabs>
                <w:tab w:val="left" w:pos="3686"/>
              </w:tabs>
              <w:ind w:left="567" w:hanging="567"/>
              <w:rPr>
                <w:rFonts w:cs="Arial"/>
              </w:rPr>
            </w:pPr>
          </w:p>
        </w:tc>
        <w:tc>
          <w:tcPr>
            <w:tcW w:w="8221" w:type="dxa"/>
          </w:tcPr>
          <w:p w:rsidR="000B1835" w:rsidRPr="00B5568B" w:rsidRDefault="000B1835" w:rsidP="00560E9A">
            <w:pPr>
              <w:jc w:val="both"/>
              <w:rPr>
                <w:rFonts w:eastAsia="Arial" w:cs="Arial"/>
                <w:w w:val="110"/>
              </w:rPr>
            </w:pPr>
            <w:r w:rsidRPr="00B5568B">
              <w:rPr>
                <w:rFonts w:eastAsia="Arial" w:cs="Arial"/>
                <w:w w:val="110"/>
              </w:rPr>
              <w:t xml:space="preserve">There are essentially three components of the statutory test. </w:t>
            </w:r>
            <w:r w:rsidR="006758B9" w:rsidRPr="00B5568B">
              <w:rPr>
                <w:rFonts w:eastAsia="Arial" w:cs="Arial"/>
                <w:w w:val="110"/>
              </w:rPr>
              <w:t>First,</w:t>
            </w:r>
            <w:r w:rsidRPr="00B5568B">
              <w:rPr>
                <w:rFonts w:eastAsia="Arial" w:cs="Arial"/>
                <w:w w:val="110"/>
              </w:rPr>
              <w:t xml:space="preserve"> the PPC must look at the neighbourhood, </w:t>
            </w:r>
            <w:r w:rsidR="006758B9" w:rsidRPr="00B5568B">
              <w:rPr>
                <w:rFonts w:eastAsia="Arial" w:cs="Arial"/>
                <w:w w:val="110"/>
              </w:rPr>
              <w:t>and</w:t>
            </w:r>
            <w:r w:rsidRPr="00B5568B">
              <w:rPr>
                <w:rFonts w:eastAsia="Arial" w:cs="Arial"/>
                <w:w w:val="110"/>
              </w:rPr>
              <w:t xml:space="preserve"> then </w:t>
            </w:r>
            <w:r w:rsidR="00A363C7" w:rsidRPr="00B5568B">
              <w:rPr>
                <w:rFonts w:eastAsia="Arial" w:cs="Arial"/>
                <w:w w:val="110"/>
              </w:rPr>
              <w:t xml:space="preserve">the PPC must </w:t>
            </w:r>
            <w:r w:rsidRPr="00B5568B">
              <w:rPr>
                <w:rFonts w:eastAsia="Arial" w:cs="Arial"/>
                <w:w w:val="110"/>
              </w:rPr>
              <w:t xml:space="preserve">look at services existing in and being provided to the neighbourhood to determine if they are adequate.  Only if this </w:t>
            </w:r>
            <w:r w:rsidR="006758B9" w:rsidRPr="00B5568B">
              <w:rPr>
                <w:rFonts w:eastAsia="Arial" w:cs="Arial"/>
                <w:w w:val="110"/>
              </w:rPr>
              <w:t>were</w:t>
            </w:r>
            <w:r w:rsidRPr="00B5568B">
              <w:rPr>
                <w:rFonts w:eastAsia="Arial" w:cs="Arial"/>
                <w:w w:val="110"/>
              </w:rPr>
              <w:t xml:space="preserve"> deemed inadequate</w:t>
            </w:r>
            <w:r w:rsidR="00A363C7" w:rsidRPr="00B5568B">
              <w:rPr>
                <w:rFonts w:eastAsia="Arial" w:cs="Arial"/>
                <w:w w:val="110"/>
              </w:rPr>
              <w:t xml:space="preserve"> would the PPC consider whether the service proposed by the applicant is necessary or desirable. </w:t>
            </w:r>
          </w:p>
        </w:tc>
      </w:tr>
      <w:tr w:rsidR="000B1835" w:rsidRPr="00B5568B" w:rsidTr="00E13217">
        <w:tc>
          <w:tcPr>
            <w:tcW w:w="1276" w:type="dxa"/>
          </w:tcPr>
          <w:p w:rsidR="000B1835" w:rsidRPr="00B5568B" w:rsidRDefault="000B1835" w:rsidP="003752EE">
            <w:pPr>
              <w:pStyle w:val="ListParagraph"/>
              <w:numPr>
                <w:ilvl w:val="2"/>
                <w:numId w:val="24"/>
              </w:numPr>
              <w:tabs>
                <w:tab w:val="left" w:pos="3686"/>
              </w:tabs>
              <w:ind w:left="567" w:hanging="567"/>
              <w:rPr>
                <w:rFonts w:cs="Arial"/>
              </w:rPr>
            </w:pPr>
          </w:p>
        </w:tc>
        <w:tc>
          <w:tcPr>
            <w:tcW w:w="8221" w:type="dxa"/>
          </w:tcPr>
          <w:p w:rsidR="000B1835" w:rsidRPr="00B5568B" w:rsidRDefault="00A363C7" w:rsidP="00A363C7">
            <w:pPr>
              <w:jc w:val="both"/>
              <w:rPr>
                <w:rFonts w:eastAsia="Arial" w:cs="Arial"/>
                <w:w w:val="110"/>
              </w:rPr>
            </w:pPr>
            <w:r w:rsidRPr="00B5568B">
              <w:rPr>
                <w:rFonts w:eastAsia="Arial" w:cs="Arial"/>
                <w:w w:val="110"/>
              </w:rPr>
              <w:t xml:space="preserve">There are a number of pharmacies providing an adequate service to the </w:t>
            </w:r>
            <w:r w:rsidR="006758B9" w:rsidRPr="00B5568B">
              <w:rPr>
                <w:rFonts w:eastAsia="Arial" w:cs="Arial"/>
                <w:w w:val="110"/>
              </w:rPr>
              <w:t>neighbourhood,</w:t>
            </w:r>
            <w:r w:rsidRPr="00B5568B">
              <w:rPr>
                <w:rFonts w:eastAsia="Arial" w:cs="Arial"/>
                <w:w w:val="110"/>
              </w:rPr>
              <w:t xml:space="preserve"> which are reasonably accessible from the proposed site.  These pharmacies offer an extended range of </w:t>
            </w:r>
            <w:r w:rsidRPr="00B5568B">
              <w:rPr>
                <w:rFonts w:eastAsia="Arial" w:cs="Arial"/>
                <w:w w:val="110"/>
              </w:rPr>
              <w:lastRenderedPageBreak/>
              <w:t xml:space="preserve">services and opening hours.  </w:t>
            </w:r>
          </w:p>
        </w:tc>
      </w:tr>
      <w:tr w:rsidR="000B1835" w:rsidRPr="00B5568B" w:rsidTr="00E13217">
        <w:tc>
          <w:tcPr>
            <w:tcW w:w="1276" w:type="dxa"/>
          </w:tcPr>
          <w:p w:rsidR="000B1835" w:rsidRPr="00B5568B" w:rsidRDefault="000B1835" w:rsidP="003752EE">
            <w:pPr>
              <w:pStyle w:val="ListParagraph"/>
              <w:numPr>
                <w:ilvl w:val="2"/>
                <w:numId w:val="24"/>
              </w:numPr>
              <w:tabs>
                <w:tab w:val="left" w:pos="3686"/>
              </w:tabs>
              <w:ind w:left="567" w:hanging="567"/>
              <w:rPr>
                <w:rFonts w:cs="Arial"/>
              </w:rPr>
            </w:pPr>
          </w:p>
        </w:tc>
        <w:tc>
          <w:tcPr>
            <w:tcW w:w="8221" w:type="dxa"/>
          </w:tcPr>
          <w:p w:rsidR="000B1835" w:rsidRPr="00B5568B" w:rsidRDefault="00A363C7" w:rsidP="007C3490">
            <w:pPr>
              <w:jc w:val="both"/>
              <w:rPr>
                <w:rFonts w:eastAsia="Arial" w:cs="Arial"/>
                <w:w w:val="110"/>
              </w:rPr>
            </w:pPr>
            <w:r w:rsidRPr="00B5568B">
              <w:rPr>
                <w:rFonts w:eastAsia="Arial" w:cs="Arial"/>
                <w:w w:val="110"/>
              </w:rPr>
              <w:t>The Applicant has not provided any evidence to say that the current services are not adequate, and there is no need for any service that is not already being met by the existing contractors.</w:t>
            </w:r>
          </w:p>
        </w:tc>
      </w:tr>
      <w:tr w:rsidR="000B1835" w:rsidRPr="00B5568B" w:rsidTr="00E13217">
        <w:tc>
          <w:tcPr>
            <w:tcW w:w="1276" w:type="dxa"/>
          </w:tcPr>
          <w:p w:rsidR="000B1835" w:rsidRPr="00B5568B" w:rsidRDefault="000B1835" w:rsidP="003752EE">
            <w:pPr>
              <w:pStyle w:val="ListParagraph"/>
              <w:numPr>
                <w:ilvl w:val="2"/>
                <w:numId w:val="24"/>
              </w:numPr>
              <w:tabs>
                <w:tab w:val="left" w:pos="3686"/>
              </w:tabs>
              <w:ind w:left="567" w:hanging="567"/>
              <w:rPr>
                <w:rFonts w:cs="Arial"/>
              </w:rPr>
            </w:pPr>
          </w:p>
        </w:tc>
        <w:tc>
          <w:tcPr>
            <w:tcW w:w="8221" w:type="dxa"/>
          </w:tcPr>
          <w:p w:rsidR="000B1835" w:rsidRPr="00B5568B" w:rsidRDefault="00A363C7" w:rsidP="00A363C7">
            <w:pPr>
              <w:jc w:val="both"/>
              <w:rPr>
                <w:rFonts w:eastAsia="Arial" w:cs="Arial"/>
                <w:w w:val="110"/>
              </w:rPr>
            </w:pPr>
            <w:r w:rsidRPr="00B5568B">
              <w:rPr>
                <w:rFonts w:eastAsia="Arial" w:cs="Arial"/>
                <w:w w:val="110"/>
              </w:rPr>
              <w:t xml:space="preserve">There have been no internal complaints or any complaints forwarded to the health board.  </w:t>
            </w:r>
          </w:p>
        </w:tc>
      </w:tr>
      <w:tr w:rsidR="00A363C7" w:rsidRPr="00B5568B" w:rsidTr="00E13217">
        <w:tc>
          <w:tcPr>
            <w:tcW w:w="1276" w:type="dxa"/>
          </w:tcPr>
          <w:p w:rsidR="00A363C7" w:rsidRPr="00B5568B" w:rsidRDefault="00A363C7" w:rsidP="003752EE">
            <w:pPr>
              <w:pStyle w:val="ListParagraph"/>
              <w:numPr>
                <w:ilvl w:val="2"/>
                <w:numId w:val="24"/>
              </w:numPr>
              <w:tabs>
                <w:tab w:val="left" w:pos="3686"/>
              </w:tabs>
              <w:ind w:left="567" w:hanging="567"/>
              <w:rPr>
                <w:rFonts w:cs="Arial"/>
              </w:rPr>
            </w:pPr>
          </w:p>
        </w:tc>
        <w:tc>
          <w:tcPr>
            <w:tcW w:w="8221" w:type="dxa"/>
          </w:tcPr>
          <w:p w:rsidR="00A363C7" w:rsidRPr="00B5568B" w:rsidRDefault="00A363C7" w:rsidP="00A363C7">
            <w:pPr>
              <w:jc w:val="both"/>
              <w:rPr>
                <w:rFonts w:eastAsia="Arial" w:cs="Arial"/>
                <w:w w:val="110"/>
              </w:rPr>
            </w:pPr>
            <w:r w:rsidRPr="00B5568B">
              <w:rPr>
                <w:rFonts w:eastAsia="Arial" w:cs="Arial"/>
                <w:w w:val="110"/>
              </w:rPr>
              <w:t>We submit that the existing services are adequate and that the proposed pharmacy is not necessary or desirable to secure the provision of pharmaceutical services in the neighbourhood and would respectfully request that the application be declined.”</w:t>
            </w:r>
          </w:p>
        </w:tc>
      </w:tr>
      <w:tr w:rsidR="00A363C7" w:rsidRPr="00B5568B" w:rsidTr="00E13217">
        <w:tc>
          <w:tcPr>
            <w:tcW w:w="1276" w:type="dxa"/>
          </w:tcPr>
          <w:p w:rsidR="00A363C7" w:rsidRPr="00B5568B" w:rsidRDefault="00A363C7" w:rsidP="003752EE">
            <w:pPr>
              <w:pStyle w:val="ListParagraph"/>
              <w:numPr>
                <w:ilvl w:val="2"/>
                <w:numId w:val="24"/>
              </w:numPr>
              <w:tabs>
                <w:tab w:val="left" w:pos="3686"/>
              </w:tabs>
              <w:ind w:left="567" w:hanging="567"/>
              <w:rPr>
                <w:rFonts w:cs="Arial"/>
              </w:rPr>
            </w:pPr>
          </w:p>
        </w:tc>
        <w:tc>
          <w:tcPr>
            <w:tcW w:w="8221" w:type="dxa"/>
          </w:tcPr>
          <w:p w:rsidR="00A363C7" w:rsidRPr="00B5568B" w:rsidRDefault="00A363C7" w:rsidP="007C3490">
            <w:pPr>
              <w:jc w:val="both"/>
              <w:rPr>
                <w:rFonts w:eastAsia="Arial" w:cs="Arial"/>
                <w:w w:val="110"/>
              </w:rPr>
            </w:pPr>
            <w:r w:rsidRPr="00B5568B">
              <w:rPr>
                <w:rFonts w:eastAsia="Arial" w:cs="Arial"/>
                <w:i/>
                <w:w w:val="110"/>
              </w:rPr>
              <w:t>This concluded Ms Cowle’s submission and the Applicant was invited to put her questions</w:t>
            </w:r>
          </w:p>
        </w:tc>
      </w:tr>
      <w:tr w:rsidR="001230FE" w:rsidRPr="00B5568B" w:rsidTr="00E13217">
        <w:tc>
          <w:tcPr>
            <w:tcW w:w="1276" w:type="dxa"/>
          </w:tcPr>
          <w:p w:rsidR="001230FE" w:rsidRPr="00B5568B" w:rsidRDefault="001230FE" w:rsidP="000977FA">
            <w:pPr>
              <w:pStyle w:val="ListParagraph"/>
              <w:numPr>
                <w:ilvl w:val="1"/>
                <w:numId w:val="24"/>
              </w:numPr>
              <w:tabs>
                <w:tab w:val="left" w:pos="3686"/>
              </w:tabs>
              <w:ind w:hanging="758"/>
              <w:rPr>
                <w:rFonts w:cs="Arial"/>
              </w:rPr>
            </w:pPr>
          </w:p>
        </w:tc>
        <w:tc>
          <w:tcPr>
            <w:tcW w:w="8221" w:type="dxa"/>
          </w:tcPr>
          <w:p w:rsidR="001230FE" w:rsidRPr="0051741B" w:rsidRDefault="001230FE" w:rsidP="00A363C7">
            <w:pPr>
              <w:jc w:val="both"/>
              <w:rPr>
                <w:rFonts w:cs="Arial"/>
                <w:b/>
              </w:rPr>
            </w:pPr>
            <w:r w:rsidRPr="0051741B">
              <w:rPr>
                <w:rFonts w:cs="Arial"/>
                <w:b/>
              </w:rPr>
              <w:t xml:space="preserve">Questions from the Applicant to </w:t>
            </w:r>
            <w:r w:rsidR="00A363C7" w:rsidRPr="0051741B">
              <w:rPr>
                <w:rFonts w:cs="Arial"/>
                <w:b/>
              </w:rPr>
              <w:t xml:space="preserve">Ms Cowle (Boots UK Ltd)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553414" w:rsidP="001230FE">
            <w:pPr>
              <w:jc w:val="both"/>
              <w:rPr>
                <w:rFonts w:cs="Arial"/>
              </w:rPr>
            </w:pPr>
            <w:r w:rsidRPr="00B5568B">
              <w:rPr>
                <w:rFonts w:cs="Arial"/>
              </w:rPr>
              <w:t>The Applicant referred to the Boots at Glasgow Fort and asked whether it had been designed to access it more by car or public transportation than by walking</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553414" w:rsidP="001230FE">
            <w:pPr>
              <w:jc w:val="both"/>
              <w:rPr>
                <w:rFonts w:cs="Arial"/>
              </w:rPr>
            </w:pPr>
            <w:r w:rsidRPr="00B5568B">
              <w:rPr>
                <w:rFonts w:cs="Arial"/>
              </w:rPr>
              <w:t xml:space="preserve">Ms Cowle acknowledged that primarily access was by car or by public transport along one of the bus routes, but added that people would also walk there.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553414" w:rsidP="00502F4B">
            <w:pPr>
              <w:jc w:val="both"/>
              <w:rPr>
                <w:rFonts w:cs="Arial"/>
              </w:rPr>
            </w:pPr>
            <w:r w:rsidRPr="00B5568B">
              <w:rPr>
                <w:rFonts w:cs="Arial"/>
              </w:rPr>
              <w:t xml:space="preserve">The Applicant asked about the bus routes and </w:t>
            </w:r>
            <w:r w:rsidR="005464E8" w:rsidRPr="00B5568B">
              <w:rPr>
                <w:rFonts w:cs="Arial"/>
              </w:rPr>
              <w:t xml:space="preserve">said that </w:t>
            </w:r>
            <w:r w:rsidR="00502F4B" w:rsidRPr="00B5568B">
              <w:rPr>
                <w:rFonts w:cs="Arial"/>
              </w:rPr>
              <w:t xml:space="preserve">a resident </w:t>
            </w:r>
            <w:r w:rsidR="005464E8" w:rsidRPr="00B5568B">
              <w:rPr>
                <w:rFonts w:cs="Arial"/>
              </w:rPr>
              <w:t>would need to make their way to Wellhouse Road along steep paths and o</w:t>
            </w:r>
            <w:r w:rsidR="00502F4B" w:rsidRPr="00B5568B">
              <w:rPr>
                <w:rFonts w:cs="Arial"/>
              </w:rPr>
              <w:t>n an uneven surface.  The Applic</w:t>
            </w:r>
            <w:r w:rsidR="005464E8" w:rsidRPr="00B5568B">
              <w:rPr>
                <w:rFonts w:cs="Arial"/>
              </w:rPr>
              <w:t>ant said that it was a fair walk to Wellhouse Road</w:t>
            </w:r>
            <w:r w:rsidR="00502F4B" w:rsidRPr="00B5568B">
              <w:rPr>
                <w:rFonts w:cs="Arial"/>
              </w:rPr>
              <w:t>.</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5464E8" w:rsidP="005464E8">
            <w:pPr>
              <w:jc w:val="both"/>
              <w:rPr>
                <w:rFonts w:cs="Arial"/>
              </w:rPr>
            </w:pPr>
            <w:r w:rsidRPr="00B5568B">
              <w:rPr>
                <w:rFonts w:cs="Arial"/>
              </w:rPr>
              <w:t>The Applicant referred to Ms Cowle’s comment that access to the Fort was possible via Queenslie and asked how.   A resident from Wellhouse would need to cross Bartiebeith Road, which was a wide road with no crossing at any point, and then they would have to cross go through an industrial area which was not well lit through a narrow alley way which was poorly lit and</w:t>
            </w:r>
            <w:r w:rsidR="0064417C" w:rsidRPr="00B5568B">
              <w:rPr>
                <w:rFonts w:cs="Arial"/>
              </w:rPr>
              <w:t xml:space="preserve"> crossed a secluded area with trees prior to crossing the </w:t>
            </w:r>
            <w:r w:rsidRPr="00B5568B">
              <w:rPr>
                <w:rFonts w:cs="Arial"/>
              </w:rPr>
              <w:t>Queenslie Brid</w:t>
            </w:r>
            <w:r w:rsidR="0064417C" w:rsidRPr="00B5568B">
              <w:rPr>
                <w:rFonts w:cs="Arial"/>
              </w:rPr>
              <w:t>ge.   As an example, The Applica</w:t>
            </w:r>
            <w:r w:rsidRPr="00B5568B">
              <w:rPr>
                <w:rFonts w:cs="Arial"/>
              </w:rPr>
              <w:t>nt said thi</w:t>
            </w:r>
            <w:r w:rsidR="0064417C" w:rsidRPr="00B5568B">
              <w:rPr>
                <w:rFonts w:cs="Arial"/>
              </w:rPr>
              <w:t xml:space="preserve">s could be that a resident needed something out of hours and needed to visit Boots at The Fort. They </w:t>
            </w:r>
            <w:r w:rsidR="006758B9" w:rsidRPr="00B5568B">
              <w:rPr>
                <w:rFonts w:cs="Arial"/>
              </w:rPr>
              <w:t>could not</w:t>
            </w:r>
            <w:r w:rsidR="0064417C" w:rsidRPr="00B5568B">
              <w:rPr>
                <w:rFonts w:cs="Arial"/>
              </w:rPr>
              <w:t xml:space="preserve"> afford a taxi and could not walk to Wellhouse Road to get the bus, so they needed to walk.</w:t>
            </w:r>
          </w:p>
        </w:tc>
      </w:tr>
      <w:tr w:rsidR="001230FE" w:rsidRPr="00B5568B" w:rsidTr="00E13217">
        <w:tc>
          <w:tcPr>
            <w:tcW w:w="1276" w:type="dxa"/>
          </w:tcPr>
          <w:p w:rsidR="001230FE" w:rsidRPr="00B5568B" w:rsidRDefault="001230FE" w:rsidP="000977FA">
            <w:pPr>
              <w:pStyle w:val="ListParagraph"/>
              <w:numPr>
                <w:ilvl w:val="2"/>
                <w:numId w:val="24"/>
              </w:numPr>
              <w:tabs>
                <w:tab w:val="left" w:pos="3686"/>
              </w:tabs>
              <w:ind w:left="601" w:hanging="567"/>
              <w:rPr>
                <w:rFonts w:cs="Arial"/>
              </w:rPr>
            </w:pPr>
          </w:p>
        </w:tc>
        <w:tc>
          <w:tcPr>
            <w:tcW w:w="8221" w:type="dxa"/>
          </w:tcPr>
          <w:p w:rsidR="001230FE" w:rsidRPr="00B5568B" w:rsidRDefault="0064417C" w:rsidP="001230FE">
            <w:pPr>
              <w:jc w:val="both"/>
              <w:rPr>
                <w:rFonts w:cs="Arial"/>
              </w:rPr>
            </w:pPr>
            <w:r w:rsidRPr="00B5568B">
              <w:rPr>
                <w:rFonts w:cs="Arial"/>
              </w:rPr>
              <w:t xml:space="preserve">Ms Cowle stated that Boots at the Fort was open </w:t>
            </w:r>
            <w:r w:rsidR="00432D73" w:rsidRPr="00B5568B">
              <w:rPr>
                <w:rFonts w:cs="Arial"/>
              </w:rPr>
              <w:t>on</w:t>
            </w:r>
            <w:r w:rsidRPr="00B5568B">
              <w:rPr>
                <w:rFonts w:cs="Arial"/>
              </w:rPr>
              <w:t xml:space="preserve"> </w:t>
            </w:r>
            <w:r w:rsidR="006758B9" w:rsidRPr="00B5568B">
              <w:rPr>
                <w:rFonts w:cs="Arial"/>
              </w:rPr>
              <w:t>Sundays;</w:t>
            </w:r>
            <w:r w:rsidRPr="00B5568B">
              <w:rPr>
                <w:rFonts w:cs="Arial"/>
              </w:rPr>
              <w:t xml:space="preserve"> it was a busy place and many people accessed services there.  If someone was trying to access medication and was struggling to get there the pharmacy could make a decision to support that individual.   Ms Cowle asked whether the Applicant was implying that the area was dangerous.</w:t>
            </w:r>
          </w:p>
        </w:tc>
      </w:tr>
      <w:tr w:rsidR="000977FA" w:rsidRPr="00B5568B" w:rsidTr="00E13217">
        <w:tc>
          <w:tcPr>
            <w:tcW w:w="1276" w:type="dxa"/>
          </w:tcPr>
          <w:p w:rsidR="000977FA" w:rsidRPr="00B5568B" w:rsidRDefault="000977FA" w:rsidP="000977FA">
            <w:pPr>
              <w:pStyle w:val="ListParagraph"/>
              <w:numPr>
                <w:ilvl w:val="2"/>
                <w:numId w:val="24"/>
              </w:numPr>
              <w:tabs>
                <w:tab w:val="left" w:pos="3686"/>
              </w:tabs>
              <w:ind w:left="601" w:hanging="567"/>
              <w:rPr>
                <w:rFonts w:cs="Arial"/>
              </w:rPr>
            </w:pPr>
          </w:p>
        </w:tc>
        <w:tc>
          <w:tcPr>
            <w:tcW w:w="8221" w:type="dxa"/>
          </w:tcPr>
          <w:p w:rsidR="000977FA" w:rsidRPr="00B5568B" w:rsidRDefault="0064417C" w:rsidP="001230FE">
            <w:pPr>
              <w:jc w:val="both"/>
              <w:rPr>
                <w:rFonts w:cs="Arial"/>
              </w:rPr>
            </w:pPr>
            <w:r w:rsidRPr="00B5568B">
              <w:rPr>
                <w:rFonts w:cs="Arial"/>
              </w:rPr>
              <w:t xml:space="preserve">The Applicant replied that she was highlighting how challenging it could be for someone to get to the Fort on foot, as it was intimidating. </w:t>
            </w:r>
          </w:p>
        </w:tc>
      </w:tr>
      <w:tr w:rsidR="000977FA" w:rsidRPr="00B5568B" w:rsidTr="00E13217">
        <w:tc>
          <w:tcPr>
            <w:tcW w:w="1276" w:type="dxa"/>
          </w:tcPr>
          <w:p w:rsidR="000977FA" w:rsidRPr="00B5568B" w:rsidRDefault="000977FA" w:rsidP="000977FA">
            <w:pPr>
              <w:pStyle w:val="ListParagraph"/>
              <w:numPr>
                <w:ilvl w:val="2"/>
                <w:numId w:val="24"/>
              </w:numPr>
              <w:tabs>
                <w:tab w:val="left" w:pos="3686"/>
              </w:tabs>
              <w:ind w:left="601" w:hanging="567"/>
              <w:rPr>
                <w:rFonts w:cs="Arial"/>
              </w:rPr>
            </w:pPr>
          </w:p>
        </w:tc>
        <w:tc>
          <w:tcPr>
            <w:tcW w:w="8221" w:type="dxa"/>
          </w:tcPr>
          <w:p w:rsidR="000977FA" w:rsidRPr="00B5568B" w:rsidRDefault="0064417C" w:rsidP="005872A0">
            <w:pPr>
              <w:jc w:val="both"/>
              <w:rPr>
                <w:rFonts w:cs="Arial"/>
              </w:rPr>
            </w:pPr>
            <w:r w:rsidRPr="00B5568B">
              <w:rPr>
                <w:rFonts w:cs="Arial"/>
              </w:rPr>
              <w:t xml:space="preserve">The Applicant asked what type of Boots </w:t>
            </w:r>
            <w:r w:rsidR="005872A0" w:rsidRPr="00B5568B">
              <w:rPr>
                <w:rFonts w:cs="Arial"/>
              </w:rPr>
              <w:t xml:space="preserve">store </w:t>
            </w:r>
            <w:r w:rsidRPr="00B5568B">
              <w:rPr>
                <w:rFonts w:cs="Arial"/>
              </w:rPr>
              <w:t xml:space="preserve">was </w:t>
            </w:r>
            <w:r w:rsidR="005872A0" w:rsidRPr="00B5568B">
              <w:rPr>
                <w:rFonts w:cs="Arial"/>
              </w:rPr>
              <w:t xml:space="preserve">located </w:t>
            </w:r>
            <w:r w:rsidRPr="00B5568B">
              <w:rPr>
                <w:rFonts w:cs="Arial"/>
              </w:rPr>
              <w:t xml:space="preserve">at the Fort – was </w:t>
            </w:r>
            <w:r w:rsidRPr="00B5568B">
              <w:rPr>
                <w:rFonts w:cs="Arial"/>
              </w:rPr>
              <w:lastRenderedPageBreak/>
              <w:t xml:space="preserve">it a Local </w:t>
            </w:r>
            <w:r w:rsidR="005872A0" w:rsidRPr="00B5568B">
              <w:rPr>
                <w:rFonts w:cs="Arial"/>
              </w:rPr>
              <w:t>pharmacy</w:t>
            </w:r>
            <w:r w:rsidRPr="00B5568B">
              <w:rPr>
                <w:rFonts w:cs="Arial"/>
              </w:rPr>
              <w:t>.</w:t>
            </w:r>
          </w:p>
        </w:tc>
      </w:tr>
      <w:tr w:rsidR="000977FA" w:rsidRPr="00B5568B" w:rsidTr="00E13217">
        <w:tc>
          <w:tcPr>
            <w:tcW w:w="1276" w:type="dxa"/>
          </w:tcPr>
          <w:p w:rsidR="000977FA" w:rsidRPr="00B5568B" w:rsidRDefault="000977FA" w:rsidP="000977FA">
            <w:pPr>
              <w:pStyle w:val="ListParagraph"/>
              <w:numPr>
                <w:ilvl w:val="2"/>
                <w:numId w:val="24"/>
              </w:numPr>
              <w:tabs>
                <w:tab w:val="left" w:pos="3686"/>
              </w:tabs>
              <w:ind w:left="601" w:hanging="567"/>
              <w:rPr>
                <w:rFonts w:cs="Arial"/>
              </w:rPr>
            </w:pPr>
          </w:p>
        </w:tc>
        <w:tc>
          <w:tcPr>
            <w:tcW w:w="8221" w:type="dxa"/>
          </w:tcPr>
          <w:p w:rsidR="000977FA" w:rsidRPr="00B5568B" w:rsidRDefault="0064417C" w:rsidP="005872A0">
            <w:pPr>
              <w:jc w:val="both"/>
              <w:rPr>
                <w:rFonts w:cs="Arial"/>
              </w:rPr>
            </w:pPr>
            <w:r w:rsidRPr="00B5568B">
              <w:rPr>
                <w:rFonts w:cs="Arial"/>
              </w:rPr>
              <w:t xml:space="preserve">Ms Cowle confirmed that they had a retail section </w:t>
            </w:r>
            <w:r w:rsidR="005872A0" w:rsidRPr="00B5568B">
              <w:rPr>
                <w:rFonts w:cs="Arial"/>
              </w:rPr>
              <w:t>but for all community pharmacies, whether a local store or destination store, the pharmacist should not behave differently.  Although a destination store was a hub for people accessing services, Boots would also ensure local pharmacies were set up to do better and could be supported.</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5872A0" w:rsidP="001230FE">
            <w:pPr>
              <w:jc w:val="both"/>
              <w:rPr>
                <w:rFonts w:cs="Arial"/>
              </w:rPr>
            </w:pPr>
            <w:r w:rsidRPr="00B5568B">
              <w:rPr>
                <w:rFonts w:cs="Arial"/>
              </w:rPr>
              <w:t xml:space="preserve">The Applicant asked if customers were local or from other areas.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5872A0" w:rsidP="001230FE">
            <w:pPr>
              <w:jc w:val="both"/>
              <w:rPr>
                <w:rFonts w:cs="Arial"/>
              </w:rPr>
            </w:pPr>
            <w:r w:rsidRPr="00B5568B">
              <w:rPr>
                <w:rFonts w:cs="Arial"/>
              </w:rPr>
              <w:t xml:space="preserve">Ms Cowle confirmed that many were from the local area, especially out of hours and at weekends.  </w:t>
            </w:r>
            <w:r w:rsidR="006758B9" w:rsidRPr="00B5568B">
              <w:rPr>
                <w:rFonts w:cs="Arial"/>
              </w:rPr>
              <w:t>However,</w:t>
            </w:r>
            <w:r w:rsidRPr="00B5568B">
              <w:rPr>
                <w:rFonts w:cs="Arial"/>
              </w:rPr>
              <w:t xml:space="preserve"> customers also came from other areas.  The staff also saw themselves as part of the community.</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5872A0" w:rsidP="001230FE">
            <w:pPr>
              <w:jc w:val="both"/>
              <w:rPr>
                <w:rFonts w:cs="Arial"/>
              </w:rPr>
            </w:pPr>
            <w:r w:rsidRPr="00B5568B">
              <w:rPr>
                <w:rFonts w:cs="Arial"/>
              </w:rPr>
              <w:t xml:space="preserve">The Applicant stated that the Boots at the Easterhouse Health Centre closed for lunch between </w:t>
            </w:r>
            <w:r w:rsidR="006758B9" w:rsidRPr="00B5568B">
              <w:rPr>
                <w:rFonts w:cs="Arial"/>
              </w:rPr>
              <w:t>1.00pm-2.00pm</w:t>
            </w:r>
            <w:r w:rsidRPr="00B5568B">
              <w:rPr>
                <w:rFonts w:cs="Arial"/>
              </w:rPr>
              <w:t xml:space="preserve"> and asked where a patient would go for MAS or an AHD consultation.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5872A0" w:rsidP="005872A0">
            <w:pPr>
              <w:jc w:val="both"/>
              <w:rPr>
                <w:rFonts w:cs="Arial"/>
              </w:rPr>
            </w:pPr>
            <w:r w:rsidRPr="00B5568B">
              <w:rPr>
                <w:rFonts w:cs="Arial"/>
              </w:rPr>
              <w:t xml:space="preserve">Ms Cowle replied that if there was an emergency, then the pharmacist was available, but it had been long established that the pharmacy would close at lunchtime, so local residents knew to come back after 2pm, or they could go to Lloyds or Boots at the Fort.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5872A0" w:rsidP="009921FE">
            <w:pPr>
              <w:jc w:val="both"/>
              <w:rPr>
                <w:rFonts w:cs="Arial"/>
              </w:rPr>
            </w:pPr>
            <w:r w:rsidRPr="00B5568B">
              <w:rPr>
                <w:rFonts w:cs="Arial"/>
              </w:rPr>
              <w:t xml:space="preserve">The Applicant said that </w:t>
            </w:r>
            <w:r w:rsidR="009921FE" w:rsidRPr="00B5568B">
              <w:rPr>
                <w:rFonts w:cs="Arial"/>
              </w:rPr>
              <w:t xml:space="preserve">given the long </w:t>
            </w:r>
            <w:r w:rsidRPr="00B5568B">
              <w:rPr>
                <w:rFonts w:cs="Arial"/>
              </w:rPr>
              <w:t xml:space="preserve">waiting times </w:t>
            </w:r>
            <w:r w:rsidR="009921FE" w:rsidRPr="00B5568B">
              <w:rPr>
                <w:rFonts w:cs="Arial"/>
              </w:rPr>
              <w:t>at Lloyds, this was not an ideal alternative</w:t>
            </w:r>
            <w:r w:rsidRPr="00B5568B">
              <w:rPr>
                <w:rFonts w:cs="Arial"/>
              </w:rPr>
              <w:t>.</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9921FE" w:rsidP="001230FE">
            <w:pPr>
              <w:jc w:val="both"/>
              <w:rPr>
                <w:rFonts w:cs="Arial"/>
              </w:rPr>
            </w:pPr>
            <w:r w:rsidRPr="00B5568B">
              <w:rPr>
                <w:rFonts w:cs="Arial"/>
              </w:rPr>
              <w:t xml:space="preserve">Ms Cowle said that, from a community pharmacy perspective, she wanted to ensure that the pharmacist would get a lunch break. However, if there </w:t>
            </w:r>
            <w:r w:rsidR="006758B9" w:rsidRPr="00B5568B">
              <w:rPr>
                <w:rFonts w:cs="Arial"/>
              </w:rPr>
              <w:t>were</w:t>
            </w:r>
            <w:r w:rsidRPr="00B5568B">
              <w:rPr>
                <w:rFonts w:cs="Arial"/>
              </w:rPr>
              <w:t xml:space="preserve"> a real need to open between 1-2pm, she would look into that and consider bringing over a pharmacist from Boots at the Fort to cover that hour.</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9921FE" w:rsidP="001230FE">
            <w:pPr>
              <w:jc w:val="both"/>
              <w:rPr>
                <w:rFonts w:cs="Arial"/>
              </w:rPr>
            </w:pPr>
            <w:r w:rsidRPr="00B5568B">
              <w:rPr>
                <w:rFonts w:cs="Arial"/>
              </w:rPr>
              <w:t>The Applicant acknowledged that delivery was not a core service and asked how much Boots charged.</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9921FE" w:rsidP="009921FE">
            <w:pPr>
              <w:jc w:val="both"/>
              <w:rPr>
                <w:rFonts w:cs="Arial"/>
              </w:rPr>
            </w:pPr>
            <w:r w:rsidRPr="00B5568B">
              <w:rPr>
                <w:rFonts w:cs="Arial"/>
              </w:rPr>
              <w:t xml:space="preserve">Ms Cowle confirmed that the annual charge worked out at £5 a month.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9921FE" w:rsidP="009921FE">
            <w:pPr>
              <w:jc w:val="both"/>
              <w:rPr>
                <w:rFonts w:cs="Arial"/>
              </w:rPr>
            </w:pPr>
            <w:r w:rsidRPr="00B5568B">
              <w:rPr>
                <w:rFonts w:cs="Arial"/>
              </w:rPr>
              <w:t xml:space="preserve">The Applicant referred to her statistics that Wellhouse residents were in the top 5% of deprivation and asked if someone was poor, could they afford the charge.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9921FE" w:rsidP="001230FE">
            <w:pPr>
              <w:jc w:val="both"/>
              <w:rPr>
                <w:rFonts w:cs="Arial"/>
              </w:rPr>
            </w:pPr>
            <w:r w:rsidRPr="00B5568B">
              <w:rPr>
                <w:rFonts w:cs="Arial"/>
              </w:rPr>
              <w:t xml:space="preserve">Ms Cowle said that from what they had seen, it had not </w:t>
            </w:r>
            <w:r w:rsidR="006758B9" w:rsidRPr="00B5568B">
              <w:rPr>
                <w:rFonts w:cs="Arial"/>
              </w:rPr>
              <w:t>affected</w:t>
            </w:r>
            <w:r w:rsidRPr="00B5568B">
              <w:rPr>
                <w:rFonts w:cs="Arial"/>
              </w:rPr>
              <w:t xml:space="preserve"> their pharmacy – </w:t>
            </w:r>
            <w:r w:rsidR="006758B9" w:rsidRPr="00B5568B">
              <w:rPr>
                <w:rFonts w:cs="Arial"/>
              </w:rPr>
              <w:t>i.e.</w:t>
            </w:r>
            <w:r w:rsidRPr="00B5568B">
              <w:rPr>
                <w:rFonts w:cs="Arial"/>
              </w:rPr>
              <w:t xml:space="preserve"> no patients had left.  If it was felt that someone was at risk, or if there was a particular issue, the pharmacist could deliver </w:t>
            </w:r>
            <w:r w:rsidR="006758B9" w:rsidRPr="00B5568B">
              <w:rPr>
                <w:rFonts w:cs="Arial"/>
              </w:rPr>
              <w:t>free</w:t>
            </w:r>
            <w:r w:rsidRPr="00B5568B">
              <w:rPr>
                <w:rFonts w:cs="Arial"/>
              </w:rPr>
              <w:t xml:space="preserve"> at </w:t>
            </w:r>
            <w:r w:rsidR="006758B9" w:rsidRPr="00B5568B">
              <w:rPr>
                <w:rFonts w:cs="Arial"/>
              </w:rPr>
              <w:t>his or her</w:t>
            </w:r>
            <w:r w:rsidRPr="00B5568B">
              <w:rPr>
                <w:rFonts w:cs="Arial"/>
              </w:rPr>
              <w:t xml:space="preserve"> discretion.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9921FE" w:rsidP="001230FE">
            <w:pPr>
              <w:jc w:val="both"/>
              <w:rPr>
                <w:rFonts w:cs="Arial"/>
              </w:rPr>
            </w:pPr>
            <w:r w:rsidRPr="00B5568B">
              <w:rPr>
                <w:rFonts w:cs="Arial"/>
              </w:rPr>
              <w:t xml:space="preserve">The Applicant commented that her pharmacy had gained business </w:t>
            </w:r>
            <w:r w:rsidR="006758B9" w:rsidRPr="00B5568B">
              <w:rPr>
                <w:rFonts w:cs="Arial"/>
              </w:rPr>
              <w:t>because</w:t>
            </w:r>
            <w:r w:rsidRPr="00B5568B">
              <w:rPr>
                <w:rFonts w:cs="Arial"/>
              </w:rPr>
              <w:t xml:space="preserve"> of the Boots delivery charge.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9921FE" w:rsidP="009921FE">
            <w:pPr>
              <w:jc w:val="both"/>
              <w:rPr>
                <w:rFonts w:cs="Arial"/>
              </w:rPr>
            </w:pPr>
            <w:r w:rsidRPr="00B5568B">
              <w:rPr>
                <w:rFonts w:cs="Arial"/>
              </w:rPr>
              <w:t xml:space="preserve">Ms Cowle questioned the sustainability of the Applicant’s business going forward without a delivery charge.  Boots were seeking to ensure that patients that needed it – </w:t>
            </w:r>
            <w:r w:rsidR="006758B9" w:rsidRPr="00B5568B">
              <w:rPr>
                <w:rFonts w:cs="Arial"/>
              </w:rPr>
              <w:t>e.g.</w:t>
            </w:r>
            <w:r w:rsidRPr="00B5568B">
              <w:rPr>
                <w:rFonts w:cs="Arial"/>
              </w:rPr>
              <w:t xml:space="preserve"> assessments for compliance aids – were able to receive the service.  However, there was a lot about convenience relating to deliveries – customers wishing to obtain prescriptions after work.  </w:t>
            </w:r>
            <w:r w:rsidR="006758B9" w:rsidRPr="00B5568B">
              <w:rPr>
                <w:rFonts w:cs="Arial"/>
              </w:rPr>
              <w:lastRenderedPageBreak/>
              <w:t>In addition,</w:t>
            </w:r>
            <w:r w:rsidRPr="00B5568B">
              <w:rPr>
                <w:rFonts w:cs="Arial"/>
              </w:rPr>
              <w:t xml:space="preserve"> the pharmacy had the right to make a decision whether to charge or not.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9921FE" w:rsidP="001230FE">
            <w:pPr>
              <w:jc w:val="both"/>
              <w:rPr>
                <w:rFonts w:cs="Arial"/>
              </w:rPr>
            </w:pPr>
            <w:r w:rsidRPr="00B5568B">
              <w:rPr>
                <w:rFonts w:cs="Arial"/>
              </w:rPr>
              <w:t xml:space="preserve">The Applicant asked why Boots had introduced a delivery charge. </w:t>
            </w:r>
          </w:p>
        </w:tc>
      </w:tr>
      <w:tr w:rsidR="00553414" w:rsidRPr="00B5568B" w:rsidTr="00E13217">
        <w:tc>
          <w:tcPr>
            <w:tcW w:w="1276" w:type="dxa"/>
          </w:tcPr>
          <w:p w:rsidR="00553414" w:rsidRPr="00B5568B" w:rsidRDefault="00553414" w:rsidP="000977FA">
            <w:pPr>
              <w:pStyle w:val="ListParagraph"/>
              <w:numPr>
                <w:ilvl w:val="2"/>
                <w:numId w:val="24"/>
              </w:numPr>
              <w:tabs>
                <w:tab w:val="left" w:pos="3686"/>
              </w:tabs>
              <w:ind w:left="601" w:hanging="567"/>
              <w:rPr>
                <w:rFonts w:cs="Arial"/>
              </w:rPr>
            </w:pPr>
          </w:p>
        </w:tc>
        <w:tc>
          <w:tcPr>
            <w:tcW w:w="8221" w:type="dxa"/>
          </w:tcPr>
          <w:p w:rsidR="00553414" w:rsidRPr="00B5568B" w:rsidRDefault="009921FE" w:rsidP="001230FE">
            <w:pPr>
              <w:jc w:val="both"/>
              <w:rPr>
                <w:rFonts w:cs="Arial"/>
              </w:rPr>
            </w:pPr>
            <w:r w:rsidRPr="00B5568B">
              <w:rPr>
                <w:rFonts w:cs="Arial"/>
              </w:rPr>
              <w:t>Ms Cowle said she had already explained about inappropriate deliveries (</w:t>
            </w:r>
            <w:r w:rsidR="006758B9" w:rsidRPr="00B5568B">
              <w:rPr>
                <w:rFonts w:cs="Arial"/>
              </w:rPr>
              <w:t>i.e.</w:t>
            </w:r>
            <w:r w:rsidRPr="00B5568B">
              <w:rPr>
                <w:rFonts w:cs="Arial"/>
              </w:rPr>
              <w:t xml:space="preserve"> for convenience) and, in conversations with health</w:t>
            </w:r>
            <w:r w:rsidR="007E0F95" w:rsidRPr="00B5568B">
              <w:rPr>
                <w:rFonts w:cs="Arial"/>
              </w:rPr>
              <w:t xml:space="preserve"> </w:t>
            </w:r>
            <w:r w:rsidRPr="00B5568B">
              <w:rPr>
                <w:rFonts w:cs="Arial"/>
              </w:rPr>
              <w:t xml:space="preserve">boards and MSPs, they had asked if it was acceptable for carers to pick up bread and milk for a patient, then why could they not also collect medicines.   Ms Cowle reiterated that the delivery service was not a core service. </w:t>
            </w:r>
          </w:p>
        </w:tc>
      </w:tr>
      <w:tr w:rsidR="001230FE" w:rsidRPr="00B5568B" w:rsidTr="00E13217">
        <w:tc>
          <w:tcPr>
            <w:tcW w:w="1276" w:type="dxa"/>
          </w:tcPr>
          <w:p w:rsidR="001230FE" w:rsidRPr="00B5568B" w:rsidRDefault="001230FE" w:rsidP="001230FE">
            <w:pPr>
              <w:tabs>
                <w:tab w:val="left" w:pos="3686"/>
              </w:tabs>
              <w:rPr>
                <w:rFonts w:cs="Arial"/>
              </w:rPr>
            </w:pPr>
          </w:p>
        </w:tc>
        <w:tc>
          <w:tcPr>
            <w:tcW w:w="8221" w:type="dxa"/>
          </w:tcPr>
          <w:p w:rsidR="001230FE" w:rsidRPr="00B5568B" w:rsidRDefault="00553414" w:rsidP="001230FE">
            <w:pPr>
              <w:jc w:val="both"/>
              <w:rPr>
                <w:rFonts w:cs="Arial"/>
                <w:i/>
              </w:rPr>
            </w:pPr>
            <w:r w:rsidRPr="00B5568B">
              <w:rPr>
                <w:rFonts w:cs="Arial"/>
                <w:i/>
              </w:rPr>
              <w:t xml:space="preserve">The Applicant had no further questions.  </w:t>
            </w:r>
            <w:r w:rsidR="002E045F" w:rsidRPr="00B5568B">
              <w:rPr>
                <w:rFonts w:cs="Arial"/>
                <w:i/>
              </w:rPr>
              <w:t>The Interested Parties were invited to put their questions.</w:t>
            </w:r>
          </w:p>
        </w:tc>
      </w:tr>
      <w:tr w:rsidR="000977FA" w:rsidRPr="00B5568B" w:rsidTr="00E13217">
        <w:tc>
          <w:tcPr>
            <w:tcW w:w="1276" w:type="dxa"/>
          </w:tcPr>
          <w:p w:rsidR="000977FA" w:rsidRPr="00B5568B" w:rsidDel="00FB6C6B" w:rsidRDefault="000977FA" w:rsidP="000977FA">
            <w:pPr>
              <w:pStyle w:val="ListParagraph"/>
              <w:numPr>
                <w:ilvl w:val="1"/>
                <w:numId w:val="24"/>
              </w:numPr>
              <w:tabs>
                <w:tab w:val="left" w:pos="3686"/>
              </w:tabs>
              <w:ind w:hanging="758"/>
              <w:rPr>
                <w:rFonts w:cs="Arial"/>
              </w:rPr>
            </w:pPr>
          </w:p>
        </w:tc>
        <w:tc>
          <w:tcPr>
            <w:tcW w:w="8221" w:type="dxa"/>
          </w:tcPr>
          <w:p w:rsidR="000977FA" w:rsidRPr="00B5568B" w:rsidRDefault="0026324E" w:rsidP="000977FA">
            <w:pPr>
              <w:rPr>
                <w:rFonts w:cs="Arial"/>
                <w:b/>
              </w:rPr>
            </w:pPr>
            <w:r w:rsidRPr="00B5568B">
              <w:rPr>
                <w:rFonts w:cs="Arial"/>
                <w:b/>
              </w:rPr>
              <w:t xml:space="preserve">QUESTIONS FROM INTERESTED PARTIES TO MS COWLE (BOOTS UK LTD) </w:t>
            </w:r>
          </w:p>
        </w:tc>
      </w:tr>
      <w:tr w:rsidR="000977FA" w:rsidRPr="00B5568B" w:rsidTr="00E13217">
        <w:tc>
          <w:tcPr>
            <w:tcW w:w="1276" w:type="dxa"/>
          </w:tcPr>
          <w:p w:rsidR="000977FA" w:rsidRPr="00B5568B" w:rsidRDefault="000977FA" w:rsidP="000977FA">
            <w:pPr>
              <w:pStyle w:val="ListParagraph"/>
              <w:numPr>
                <w:ilvl w:val="2"/>
                <w:numId w:val="24"/>
              </w:numPr>
              <w:tabs>
                <w:tab w:val="left" w:pos="3686"/>
              </w:tabs>
              <w:ind w:hanging="1224"/>
              <w:rPr>
                <w:rFonts w:cs="Arial"/>
              </w:rPr>
            </w:pPr>
          </w:p>
        </w:tc>
        <w:tc>
          <w:tcPr>
            <w:tcW w:w="8221" w:type="dxa"/>
          </w:tcPr>
          <w:p w:rsidR="000977FA" w:rsidRPr="00B5568B" w:rsidRDefault="008F15E5" w:rsidP="000977FA">
            <w:pPr>
              <w:tabs>
                <w:tab w:val="left" w:pos="3686"/>
              </w:tabs>
              <w:jc w:val="both"/>
              <w:rPr>
                <w:rFonts w:cs="Arial"/>
                <w:u w:val="single"/>
              </w:rPr>
            </w:pPr>
            <w:r w:rsidRPr="00B5568B">
              <w:rPr>
                <w:rFonts w:cs="Arial"/>
                <w:u w:val="single"/>
              </w:rPr>
              <w:t xml:space="preserve">Questions from Mr Arnott (Lloyds Pharmacy Ltd)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3620C" w:rsidP="00E3620C">
            <w:pPr>
              <w:jc w:val="both"/>
              <w:rPr>
                <w:rFonts w:cs="Arial"/>
              </w:rPr>
            </w:pPr>
            <w:r w:rsidRPr="00B5568B">
              <w:rPr>
                <w:rFonts w:cs="Arial"/>
              </w:rPr>
              <w:t xml:space="preserve">Mr Arnott asked whether supply of compliance aids was a core service.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3620C" w:rsidP="00E3620C">
            <w:pPr>
              <w:jc w:val="both"/>
              <w:rPr>
                <w:rFonts w:cs="Arial"/>
              </w:rPr>
            </w:pPr>
            <w:r w:rsidRPr="00B5568B">
              <w:rPr>
                <w:rFonts w:cs="Arial"/>
              </w:rPr>
              <w:t xml:space="preserve">Ms Cowle confirmed they were not.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3620C" w:rsidP="00E3620C">
            <w:pPr>
              <w:jc w:val="both"/>
              <w:rPr>
                <w:rFonts w:cs="Arial"/>
              </w:rPr>
            </w:pPr>
            <w:r w:rsidRPr="00B5568B">
              <w:rPr>
                <w:rFonts w:cs="Arial"/>
              </w:rPr>
              <w:t>Mr Arnott asked whether a delivery service was a core service.</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3620C" w:rsidP="00E3620C">
            <w:pPr>
              <w:jc w:val="both"/>
              <w:rPr>
                <w:rFonts w:cs="Arial"/>
              </w:rPr>
            </w:pPr>
            <w:r w:rsidRPr="00B5568B">
              <w:rPr>
                <w:rFonts w:cs="Arial"/>
              </w:rPr>
              <w:t xml:space="preserve">Ms Cowle confirmed they were not.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3620C" w:rsidP="000977FA">
            <w:pPr>
              <w:tabs>
                <w:tab w:val="left" w:pos="3686"/>
              </w:tabs>
              <w:jc w:val="both"/>
              <w:rPr>
                <w:rFonts w:cs="Arial"/>
              </w:rPr>
            </w:pPr>
            <w:r w:rsidRPr="00B5568B">
              <w:rPr>
                <w:rFonts w:cs="Arial"/>
              </w:rPr>
              <w:t>Mr Arnott asked whether Boots had a waiting list for compliance aids</w:t>
            </w:r>
            <w:r w:rsidR="007E0F95" w:rsidRPr="00B5568B">
              <w:rPr>
                <w:rFonts w:cs="Arial"/>
              </w:rPr>
              <w:t>.</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3620C" w:rsidP="000977FA">
            <w:pPr>
              <w:tabs>
                <w:tab w:val="left" w:pos="3686"/>
              </w:tabs>
              <w:jc w:val="both"/>
              <w:rPr>
                <w:rFonts w:cs="Arial"/>
              </w:rPr>
            </w:pPr>
            <w:r w:rsidRPr="00B5568B">
              <w:rPr>
                <w:rFonts w:cs="Arial"/>
              </w:rPr>
              <w:t>Ms Cowle said that she had been informed that morning that there was no waiting list and they were referring people to the Shettleston hub if they required a compliance aid – the patient had a choice whether to go there.</w:t>
            </w:r>
          </w:p>
        </w:tc>
      </w:tr>
      <w:tr w:rsidR="000B04FF" w:rsidRPr="00B5568B" w:rsidTr="00E13217">
        <w:tc>
          <w:tcPr>
            <w:tcW w:w="1276" w:type="dxa"/>
          </w:tcPr>
          <w:p w:rsidR="000B04FF" w:rsidRPr="00B5568B" w:rsidRDefault="000B04FF" w:rsidP="000977FA">
            <w:pPr>
              <w:pStyle w:val="ListParagraph"/>
              <w:numPr>
                <w:ilvl w:val="3"/>
                <w:numId w:val="24"/>
              </w:numPr>
              <w:tabs>
                <w:tab w:val="left" w:pos="3686"/>
              </w:tabs>
              <w:ind w:hanging="1694"/>
              <w:rPr>
                <w:rFonts w:cs="Arial"/>
              </w:rPr>
            </w:pPr>
          </w:p>
        </w:tc>
        <w:tc>
          <w:tcPr>
            <w:tcW w:w="8221" w:type="dxa"/>
          </w:tcPr>
          <w:p w:rsidR="000B04FF" w:rsidRPr="00B5568B" w:rsidRDefault="000B04FF" w:rsidP="000977FA">
            <w:pPr>
              <w:tabs>
                <w:tab w:val="left" w:pos="3686"/>
              </w:tabs>
              <w:jc w:val="both"/>
              <w:rPr>
                <w:rFonts w:cs="Arial"/>
              </w:rPr>
            </w:pPr>
            <w:r w:rsidRPr="00B5568B">
              <w:rPr>
                <w:rFonts w:cs="Arial"/>
              </w:rPr>
              <w:t xml:space="preserve">Mr Arnott asked if Ms Cowle was aware that the first appointment at the Easterhouse Medical Centre was at 8.30am and the last appointment at 5.20pm. </w:t>
            </w:r>
          </w:p>
        </w:tc>
      </w:tr>
      <w:tr w:rsidR="000B04FF" w:rsidRPr="00B5568B" w:rsidTr="00E13217">
        <w:tc>
          <w:tcPr>
            <w:tcW w:w="1276" w:type="dxa"/>
          </w:tcPr>
          <w:p w:rsidR="000B04FF" w:rsidRPr="00B5568B" w:rsidRDefault="000B04FF" w:rsidP="000977FA">
            <w:pPr>
              <w:pStyle w:val="ListParagraph"/>
              <w:numPr>
                <w:ilvl w:val="3"/>
                <w:numId w:val="24"/>
              </w:numPr>
              <w:tabs>
                <w:tab w:val="left" w:pos="3686"/>
              </w:tabs>
              <w:ind w:hanging="1694"/>
              <w:rPr>
                <w:rFonts w:cs="Arial"/>
              </w:rPr>
            </w:pPr>
          </w:p>
        </w:tc>
        <w:tc>
          <w:tcPr>
            <w:tcW w:w="8221" w:type="dxa"/>
          </w:tcPr>
          <w:p w:rsidR="000B04FF" w:rsidRPr="00B5568B" w:rsidRDefault="000B04FF" w:rsidP="000B04FF">
            <w:pPr>
              <w:tabs>
                <w:tab w:val="left" w:pos="3686"/>
              </w:tabs>
              <w:jc w:val="both"/>
              <w:rPr>
                <w:rFonts w:cs="Arial"/>
              </w:rPr>
            </w:pPr>
            <w:r w:rsidRPr="00B5568B">
              <w:rPr>
                <w:rFonts w:cs="Arial"/>
              </w:rPr>
              <w:t xml:space="preserve">Ms Cowle acknowledged that </w:t>
            </w:r>
            <w:r w:rsidR="006758B9" w:rsidRPr="00B5568B">
              <w:rPr>
                <w:rFonts w:cs="Arial"/>
              </w:rPr>
              <w:t>generally,</w:t>
            </w:r>
            <w:r w:rsidRPr="00B5568B">
              <w:rPr>
                <w:rFonts w:cs="Arial"/>
              </w:rPr>
              <w:t xml:space="preserve"> the first appointment was 8.40am and the last appointment was </w:t>
            </w:r>
            <w:r w:rsidR="006758B9" w:rsidRPr="00B5568B">
              <w:rPr>
                <w:rFonts w:cs="Arial"/>
              </w:rPr>
              <w:t>5.00pm</w:t>
            </w:r>
            <w:r w:rsidRPr="00B5568B">
              <w:rPr>
                <w:rFonts w:cs="Arial"/>
              </w:rPr>
              <w:t xml:space="preserve">, although Dr Wilson’s first appointment was </w:t>
            </w:r>
            <w:r w:rsidR="006758B9" w:rsidRPr="00B5568B">
              <w:rPr>
                <w:rFonts w:cs="Arial"/>
              </w:rPr>
              <w:t>9.00am</w:t>
            </w:r>
            <w:r w:rsidRPr="00B5568B">
              <w:rPr>
                <w:rFonts w:cs="Arial"/>
              </w:rPr>
              <w:t xml:space="preserve"> and his last appointment was 5.20pm.</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3620C" w:rsidP="000977FA">
            <w:pPr>
              <w:tabs>
                <w:tab w:val="left" w:pos="3686"/>
              </w:tabs>
              <w:jc w:val="both"/>
              <w:rPr>
                <w:rFonts w:cs="Arial"/>
              </w:rPr>
            </w:pPr>
            <w:r w:rsidRPr="00B5568B">
              <w:rPr>
                <w:rFonts w:cs="Arial"/>
              </w:rPr>
              <w:t xml:space="preserve">Mr Arnott asked about the Fort Boots Destination </w:t>
            </w:r>
            <w:r w:rsidR="006758B9" w:rsidRPr="00B5568B">
              <w:rPr>
                <w:rFonts w:cs="Arial"/>
              </w:rPr>
              <w:t>store,</w:t>
            </w:r>
            <w:r w:rsidRPr="00B5568B">
              <w:rPr>
                <w:rFonts w:cs="Arial"/>
              </w:rPr>
              <w:t xml:space="preserve"> which had a massive retail area, and said that the Application had emphasised the extended opening hours at weekend, and asked if Boots at the Fort did not have a large retail area and was just a dispensing pharmacy, how often </w:t>
            </w:r>
            <w:r w:rsidR="006758B9" w:rsidRPr="00B5568B">
              <w:rPr>
                <w:rFonts w:cs="Arial"/>
              </w:rPr>
              <w:t>it would</w:t>
            </w:r>
            <w:r w:rsidRPr="00B5568B">
              <w:rPr>
                <w:rFonts w:cs="Arial"/>
              </w:rPr>
              <w:t xml:space="preserve"> be used on a Sunday.</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3620C" w:rsidP="000977FA">
            <w:pPr>
              <w:tabs>
                <w:tab w:val="left" w:pos="3686"/>
              </w:tabs>
              <w:jc w:val="both"/>
              <w:rPr>
                <w:rFonts w:cs="Arial"/>
              </w:rPr>
            </w:pPr>
            <w:r w:rsidRPr="00B5568B">
              <w:rPr>
                <w:rFonts w:cs="Arial"/>
              </w:rPr>
              <w:t>Ms Cowle said that the dispensing pharmacy was mainly used out of hours when people came in, but there was not a huge amount of regular business.</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00FFC" w:rsidP="000977FA">
            <w:pPr>
              <w:tabs>
                <w:tab w:val="left" w:pos="3686"/>
              </w:tabs>
              <w:jc w:val="both"/>
              <w:rPr>
                <w:rFonts w:cs="Arial"/>
              </w:rPr>
            </w:pPr>
            <w:r w:rsidRPr="00B5568B">
              <w:rPr>
                <w:rFonts w:cs="Arial"/>
              </w:rPr>
              <w:t>Mr Arnott asked how regularly a reasonably healthy person might visit the pharmacy – daily, weekly or longer.</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00FFC" w:rsidP="000977FA">
            <w:pPr>
              <w:tabs>
                <w:tab w:val="left" w:pos="3686"/>
              </w:tabs>
              <w:jc w:val="both"/>
              <w:rPr>
                <w:rFonts w:cs="Arial"/>
              </w:rPr>
            </w:pPr>
            <w:r w:rsidRPr="00B5568B">
              <w:rPr>
                <w:rFonts w:cs="Arial"/>
              </w:rPr>
              <w:t xml:space="preserve">Ms Cowle replied that it could possibly be months. </w:t>
            </w:r>
          </w:p>
        </w:tc>
      </w:tr>
      <w:tr w:rsidR="00E3620C" w:rsidRPr="00B5568B" w:rsidTr="00E13217">
        <w:tc>
          <w:tcPr>
            <w:tcW w:w="1276" w:type="dxa"/>
          </w:tcPr>
          <w:p w:rsidR="00E3620C" w:rsidRPr="00B5568B" w:rsidRDefault="00E3620C" w:rsidP="000977FA">
            <w:pPr>
              <w:pStyle w:val="ListParagraph"/>
              <w:numPr>
                <w:ilvl w:val="2"/>
                <w:numId w:val="24"/>
              </w:numPr>
              <w:tabs>
                <w:tab w:val="left" w:pos="3686"/>
              </w:tabs>
              <w:ind w:hanging="1224"/>
              <w:rPr>
                <w:rFonts w:cs="Arial"/>
              </w:rPr>
            </w:pPr>
          </w:p>
        </w:tc>
        <w:tc>
          <w:tcPr>
            <w:tcW w:w="8221" w:type="dxa"/>
          </w:tcPr>
          <w:p w:rsidR="00E3620C" w:rsidRPr="00B5568B" w:rsidRDefault="008F15E5" w:rsidP="000977FA">
            <w:pPr>
              <w:tabs>
                <w:tab w:val="left" w:pos="3686"/>
              </w:tabs>
              <w:jc w:val="both"/>
              <w:rPr>
                <w:rFonts w:cs="Arial"/>
                <w:u w:val="single"/>
              </w:rPr>
            </w:pPr>
            <w:r w:rsidRPr="00B5568B">
              <w:rPr>
                <w:rFonts w:cs="Arial"/>
                <w:u w:val="single"/>
              </w:rPr>
              <w:t xml:space="preserve">Questions from Mr Andrews (Wellhouse &amp; Queenslie Community Council)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00FFC" w:rsidP="00E00FFC">
            <w:pPr>
              <w:tabs>
                <w:tab w:val="left" w:pos="3686"/>
              </w:tabs>
              <w:jc w:val="both"/>
              <w:rPr>
                <w:rFonts w:cs="Arial"/>
              </w:rPr>
            </w:pPr>
            <w:r w:rsidRPr="00B5568B">
              <w:rPr>
                <w:rFonts w:cs="Arial"/>
              </w:rPr>
              <w:t>Mr Andrews referred to visiting the Fort at Ch</w:t>
            </w:r>
            <w:r w:rsidR="00502F4B" w:rsidRPr="00B5568B">
              <w:rPr>
                <w:rFonts w:cs="Arial"/>
              </w:rPr>
              <w:t>r</w:t>
            </w:r>
            <w:r w:rsidRPr="00B5568B">
              <w:rPr>
                <w:rFonts w:cs="Arial"/>
              </w:rPr>
              <w:t xml:space="preserve">istmas time at weekends, where there were very large queues, and asked for Ms Cowle’s views as patients with prescriptions had walked </w:t>
            </w:r>
            <w:r w:rsidR="006758B9" w:rsidRPr="00B5568B">
              <w:rPr>
                <w:rFonts w:cs="Arial"/>
              </w:rPr>
              <w:t>out,</w:t>
            </w:r>
            <w:r w:rsidRPr="00B5568B">
              <w:rPr>
                <w:rFonts w:cs="Arial"/>
              </w:rPr>
              <w:t xml:space="preserve"> as they had not been seen as a priority above the general shopper.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00FFC" w:rsidP="00E00FFC">
            <w:pPr>
              <w:tabs>
                <w:tab w:val="left" w:pos="3686"/>
              </w:tabs>
              <w:jc w:val="both"/>
              <w:rPr>
                <w:rFonts w:cs="Arial"/>
              </w:rPr>
            </w:pPr>
            <w:r w:rsidRPr="00B5568B">
              <w:rPr>
                <w:rFonts w:cs="Arial"/>
              </w:rPr>
              <w:t xml:space="preserve">Ms Cowle acknowledged that Christmas was a busy period and there was a large volume of prescriptions to dispense, however they had planned for this contingency and had increased staffing levels to meet the demand.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00FFC" w:rsidP="00875DBB">
            <w:pPr>
              <w:tabs>
                <w:tab w:val="left" w:pos="3686"/>
              </w:tabs>
              <w:jc w:val="both"/>
              <w:rPr>
                <w:rFonts w:cs="Arial"/>
              </w:rPr>
            </w:pPr>
            <w:r w:rsidRPr="00B5568B">
              <w:rPr>
                <w:rFonts w:cs="Arial"/>
              </w:rPr>
              <w:t xml:space="preserve">Mr Andrews asked how someone from Wellhouse would get to the Fort walking with a </w:t>
            </w:r>
            <w:r w:rsidR="00875DBB" w:rsidRPr="00B5568B">
              <w:rPr>
                <w:rFonts w:cs="Arial"/>
              </w:rPr>
              <w:t xml:space="preserve">baby and </w:t>
            </w:r>
            <w:r w:rsidRPr="00B5568B">
              <w:rPr>
                <w:rFonts w:cs="Arial"/>
              </w:rPr>
              <w:t>pram and said that it was not practical as there was no pedestrian crossing</w:t>
            </w:r>
            <w:r w:rsidR="00875DBB" w:rsidRPr="00B5568B">
              <w:rPr>
                <w:rFonts w:cs="Arial"/>
              </w:rPr>
              <w:t xml:space="preserve">, only a poorly lit walkway, and in his </w:t>
            </w:r>
            <w:r w:rsidR="006758B9" w:rsidRPr="00B5568B">
              <w:rPr>
                <w:rFonts w:cs="Arial"/>
              </w:rPr>
              <w:t>opinion,</w:t>
            </w:r>
            <w:r w:rsidR="00875DBB" w:rsidRPr="00B5568B">
              <w:rPr>
                <w:rFonts w:cs="Arial"/>
              </w:rPr>
              <w:t xml:space="preserve"> he believed this </w:t>
            </w:r>
            <w:r w:rsidRPr="00B5568B">
              <w:rPr>
                <w:rFonts w:cs="Arial"/>
              </w:rPr>
              <w:t xml:space="preserve">was dangerous and not feasible.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E00FFC" w:rsidP="00875DBB">
            <w:pPr>
              <w:tabs>
                <w:tab w:val="left" w:pos="3686"/>
              </w:tabs>
              <w:jc w:val="both"/>
              <w:rPr>
                <w:rFonts w:cs="Arial"/>
              </w:rPr>
            </w:pPr>
            <w:r w:rsidRPr="00B5568B">
              <w:rPr>
                <w:rFonts w:cs="Arial"/>
              </w:rPr>
              <w:t xml:space="preserve">Ms Cowle said that the route that Mr Andrews had outlined </w:t>
            </w:r>
            <w:r w:rsidR="00875DBB" w:rsidRPr="00B5568B">
              <w:rPr>
                <w:rFonts w:cs="Arial"/>
              </w:rPr>
              <w:t>appeared to</w:t>
            </w:r>
            <w:r w:rsidRPr="00B5568B">
              <w:rPr>
                <w:rFonts w:cs="Arial"/>
              </w:rPr>
              <w:t xml:space="preserve"> the one she had in mind.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875DBB" w:rsidP="00875DBB">
            <w:pPr>
              <w:tabs>
                <w:tab w:val="left" w:pos="3686"/>
              </w:tabs>
              <w:jc w:val="both"/>
              <w:rPr>
                <w:rFonts w:cs="Arial"/>
              </w:rPr>
            </w:pPr>
            <w:r w:rsidRPr="00B5568B">
              <w:rPr>
                <w:rFonts w:cs="Arial"/>
              </w:rPr>
              <w:t xml:space="preserve">Mr Andrews asked whether this was for the evening or </w:t>
            </w:r>
            <w:r w:rsidR="006758B9" w:rsidRPr="00B5568B">
              <w:rPr>
                <w:rFonts w:cs="Arial"/>
              </w:rPr>
              <w:t>daytime</w:t>
            </w:r>
            <w:r w:rsidRPr="00B5568B">
              <w:rPr>
                <w:rFonts w:cs="Arial"/>
              </w:rPr>
              <w:t>.</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875DBB" w:rsidP="000977FA">
            <w:pPr>
              <w:tabs>
                <w:tab w:val="left" w:pos="3686"/>
              </w:tabs>
              <w:jc w:val="both"/>
              <w:rPr>
                <w:rFonts w:cs="Arial"/>
              </w:rPr>
            </w:pPr>
            <w:r w:rsidRPr="00B5568B">
              <w:rPr>
                <w:rFonts w:cs="Arial"/>
              </w:rPr>
              <w:t xml:space="preserve">Ms Cowle said that a new pharmacy closing at </w:t>
            </w:r>
            <w:r w:rsidR="006758B9" w:rsidRPr="00B5568B">
              <w:rPr>
                <w:rFonts w:cs="Arial"/>
              </w:rPr>
              <w:t>6.00pm</w:t>
            </w:r>
            <w:r w:rsidRPr="00B5568B">
              <w:rPr>
                <w:rFonts w:cs="Arial"/>
              </w:rPr>
              <w:t xml:space="preserve"> would not change the need to visit Boots in the evening. </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875DBB" w:rsidP="000977FA">
            <w:pPr>
              <w:tabs>
                <w:tab w:val="left" w:pos="3686"/>
              </w:tabs>
              <w:jc w:val="both"/>
              <w:rPr>
                <w:rFonts w:cs="Arial"/>
              </w:rPr>
            </w:pPr>
            <w:r w:rsidRPr="00B5568B">
              <w:rPr>
                <w:rFonts w:cs="Arial"/>
              </w:rPr>
              <w:t xml:space="preserve">Mr Cowle asked how about getting there on a Saturday </w:t>
            </w:r>
            <w:r w:rsidR="006758B9" w:rsidRPr="00B5568B">
              <w:rPr>
                <w:rFonts w:cs="Arial"/>
              </w:rPr>
              <w:t>daytime</w:t>
            </w:r>
            <w:r w:rsidRPr="00B5568B">
              <w:rPr>
                <w:rFonts w:cs="Arial"/>
              </w:rPr>
              <w:t>.</w:t>
            </w:r>
          </w:p>
        </w:tc>
      </w:tr>
      <w:tr w:rsidR="00E3620C" w:rsidRPr="00B5568B" w:rsidTr="00E13217">
        <w:tc>
          <w:tcPr>
            <w:tcW w:w="1276" w:type="dxa"/>
          </w:tcPr>
          <w:p w:rsidR="00E3620C" w:rsidRPr="00B5568B" w:rsidRDefault="00E3620C" w:rsidP="000977FA">
            <w:pPr>
              <w:pStyle w:val="ListParagraph"/>
              <w:numPr>
                <w:ilvl w:val="3"/>
                <w:numId w:val="24"/>
              </w:numPr>
              <w:tabs>
                <w:tab w:val="left" w:pos="3686"/>
              </w:tabs>
              <w:ind w:hanging="1694"/>
              <w:rPr>
                <w:rFonts w:cs="Arial"/>
              </w:rPr>
            </w:pPr>
          </w:p>
        </w:tc>
        <w:tc>
          <w:tcPr>
            <w:tcW w:w="8221" w:type="dxa"/>
          </w:tcPr>
          <w:p w:rsidR="00E3620C" w:rsidRPr="00B5568B" w:rsidRDefault="00875DBB" w:rsidP="00875DBB">
            <w:pPr>
              <w:tabs>
                <w:tab w:val="left" w:pos="3686"/>
              </w:tabs>
              <w:jc w:val="both"/>
              <w:rPr>
                <w:rFonts w:cs="Arial"/>
              </w:rPr>
            </w:pPr>
            <w:r w:rsidRPr="00B5568B">
              <w:rPr>
                <w:rFonts w:cs="Arial"/>
              </w:rPr>
              <w:t>M</w:t>
            </w:r>
            <w:r w:rsidR="007E0F95" w:rsidRPr="00B5568B">
              <w:rPr>
                <w:rFonts w:cs="Arial"/>
              </w:rPr>
              <w:t>s</w:t>
            </w:r>
            <w:r w:rsidRPr="00B5568B">
              <w:rPr>
                <w:rFonts w:cs="Arial"/>
              </w:rPr>
              <w:t xml:space="preserve"> Cowle said that two MSPs had indicated that there was a lack of resource available for public transport.   Ms Cowle added that it was important to have people in the community to have access to pharmaceutical services, but they could not put a pharmacy in every neighbourhood.</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875DBB" w:rsidP="00875DBB">
            <w:pPr>
              <w:tabs>
                <w:tab w:val="left" w:pos="3686"/>
              </w:tabs>
              <w:jc w:val="both"/>
              <w:rPr>
                <w:rFonts w:cs="Arial"/>
              </w:rPr>
            </w:pPr>
            <w:r w:rsidRPr="00B5568B">
              <w:rPr>
                <w:rFonts w:cs="Arial"/>
              </w:rPr>
              <w:t xml:space="preserve">Mr Andrews refuted this and said that there could be a pharmacy in the neighbourhood if a need was identified. </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875DBB" w:rsidP="000977FA">
            <w:pPr>
              <w:tabs>
                <w:tab w:val="left" w:pos="3686"/>
              </w:tabs>
              <w:jc w:val="both"/>
              <w:rPr>
                <w:rFonts w:cs="Arial"/>
              </w:rPr>
            </w:pPr>
            <w:r w:rsidRPr="00B5568B">
              <w:rPr>
                <w:rFonts w:cs="Arial"/>
              </w:rPr>
              <w:t xml:space="preserve">Ms Cowle replied that this was only if this met the </w:t>
            </w:r>
            <w:r w:rsidR="006758B9" w:rsidRPr="00B5568B">
              <w:rPr>
                <w:rFonts w:cs="Arial"/>
              </w:rPr>
              <w:t>test,</w:t>
            </w:r>
            <w:r w:rsidRPr="00B5568B">
              <w:rPr>
                <w:rFonts w:cs="Arial"/>
              </w:rPr>
              <w:t xml:space="preserve"> which showed that there was currently a lack of service available in or to the neighbourhood.   Ms Cowle added that she appreciated Mr Andrews’ comments relating to poor lighting and access but this was not something that could be addressed at the PPC. </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875DBB" w:rsidP="000977FA">
            <w:pPr>
              <w:tabs>
                <w:tab w:val="left" w:pos="3686"/>
              </w:tabs>
              <w:jc w:val="both"/>
              <w:rPr>
                <w:rFonts w:cs="Arial"/>
              </w:rPr>
            </w:pPr>
            <w:r w:rsidRPr="00B5568B">
              <w:rPr>
                <w:rFonts w:cs="Arial"/>
              </w:rPr>
              <w:t xml:space="preserve">Mr Andrews said that the issue was not just about access but also about waiting times.  At the Fort on a weekend, business was unpredictable, and staff did not prioritise patients with prescriptions. There were long queues. </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875DBB" w:rsidP="00875DBB">
            <w:pPr>
              <w:tabs>
                <w:tab w:val="left" w:pos="3686"/>
              </w:tabs>
              <w:jc w:val="both"/>
              <w:rPr>
                <w:rFonts w:cs="Arial"/>
              </w:rPr>
            </w:pPr>
            <w:r w:rsidRPr="00B5568B">
              <w:rPr>
                <w:rFonts w:cs="Arial"/>
              </w:rPr>
              <w:t>Ms Cowle said that they had an Express Drop-off for prescriptions at the Fort, and had given people a couple of hours so that they could do the rest of their shopping at the retail park, and would then send a text to confirm the prescription was ready for collection.  One of the main points about a community pharmacy was being accessible to patients, and they did not wish to put in appointments, but enable customers to drop in.</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875DBB" w:rsidP="000977FA">
            <w:pPr>
              <w:tabs>
                <w:tab w:val="left" w:pos="3686"/>
              </w:tabs>
              <w:jc w:val="both"/>
              <w:rPr>
                <w:rFonts w:cs="Arial"/>
              </w:rPr>
            </w:pPr>
            <w:r w:rsidRPr="00B5568B">
              <w:rPr>
                <w:rFonts w:cs="Arial"/>
              </w:rPr>
              <w:t xml:space="preserve">Mr Andrews asked if there was a clear complaints procedure </w:t>
            </w:r>
            <w:r w:rsidR="00037B96" w:rsidRPr="00B5568B">
              <w:rPr>
                <w:rFonts w:cs="Arial"/>
              </w:rPr>
              <w:t xml:space="preserve">displayed </w:t>
            </w:r>
            <w:r w:rsidRPr="00B5568B">
              <w:rPr>
                <w:rFonts w:cs="Arial"/>
              </w:rPr>
              <w:t>at the store</w:t>
            </w:r>
            <w:r w:rsidR="00037B96" w:rsidRPr="00B5568B">
              <w:rPr>
                <w:rFonts w:cs="Arial"/>
              </w:rPr>
              <w:t>.</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037B96" w:rsidP="00037B96">
            <w:pPr>
              <w:tabs>
                <w:tab w:val="left" w:pos="3686"/>
              </w:tabs>
              <w:jc w:val="both"/>
              <w:rPr>
                <w:rFonts w:cs="Arial"/>
              </w:rPr>
            </w:pPr>
            <w:r w:rsidRPr="00B5568B">
              <w:rPr>
                <w:rFonts w:cs="Arial"/>
              </w:rPr>
              <w:t xml:space="preserve">Ms Cowle confirmed there was a card smaller than A4 displayed and asked patients for feedback all the time.  If there were any major issues, these would have been highlighted. </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037B96" w:rsidP="000977FA">
            <w:pPr>
              <w:tabs>
                <w:tab w:val="left" w:pos="3686"/>
              </w:tabs>
              <w:jc w:val="both"/>
              <w:rPr>
                <w:rFonts w:cs="Arial"/>
              </w:rPr>
            </w:pPr>
            <w:r w:rsidRPr="00B5568B">
              <w:rPr>
                <w:rFonts w:cs="Arial"/>
              </w:rPr>
              <w:t>Mr Andrews asked how Ms Cowle would feel if someone complained about the pharmacy or about an individual on a regular basis.</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037B96" w:rsidP="00502F4B">
            <w:pPr>
              <w:tabs>
                <w:tab w:val="left" w:pos="3686"/>
              </w:tabs>
              <w:jc w:val="both"/>
              <w:rPr>
                <w:rFonts w:cs="Arial"/>
              </w:rPr>
            </w:pPr>
            <w:r w:rsidRPr="00B5568B">
              <w:rPr>
                <w:rFonts w:cs="Arial"/>
              </w:rPr>
              <w:t xml:space="preserve">Ms Cowle replied that she had worked in the industry for 25 years in </w:t>
            </w:r>
            <w:r w:rsidR="00502F4B" w:rsidRPr="00B5568B">
              <w:rPr>
                <w:rFonts w:cs="Arial"/>
              </w:rPr>
              <w:t>various</w:t>
            </w:r>
            <w:r w:rsidRPr="00B5568B">
              <w:rPr>
                <w:rFonts w:cs="Arial"/>
              </w:rPr>
              <w:t xml:space="preserve"> roles.  When there was a complaint, the pharmacist should go out of their way to fix the problem and try to get a better relationship with the individual as a result.  Normally if the person came in again, the pharmacist would be keen not to let them down. </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037B96" w:rsidP="00037B96">
            <w:pPr>
              <w:tabs>
                <w:tab w:val="left" w:pos="3686"/>
              </w:tabs>
              <w:jc w:val="both"/>
              <w:rPr>
                <w:rFonts w:cs="Arial"/>
              </w:rPr>
            </w:pPr>
            <w:r w:rsidRPr="00B5568B">
              <w:rPr>
                <w:rFonts w:cs="Arial"/>
              </w:rPr>
              <w:t xml:space="preserve">Mr Andrews replied that it might be difficult for a staff member if a customer had complained about them. </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037B96" w:rsidP="000977FA">
            <w:pPr>
              <w:tabs>
                <w:tab w:val="left" w:pos="3686"/>
              </w:tabs>
              <w:jc w:val="both"/>
              <w:rPr>
                <w:rFonts w:cs="Arial"/>
              </w:rPr>
            </w:pPr>
            <w:r w:rsidRPr="00B5568B">
              <w:rPr>
                <w:rFonts w:cs="Arial"/>
              </w:rPr>
              <w:t xml:space="preserve">Ms Cowle said that this was not about adequacy of service. </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037B96" w:rsidP="00037B96">
            <w:pPr>
              <w:tabs>
                <w:tab w:val="left" w:pos="3686"/>
              </w:tabs>
              <w:jc w:val="both"/>
              <w:rPr>
                <w:rFonts w:cs="Arial"/>
              </w:rPr>
            </w:pPr>
            <w:r w:rsidRPr="00B5568B">
              <w:rPr>
                <w:rFonts w:cs="Arial"/>
              </w:rPr>
              <w:t>Mr Andrews said that if a customer did not know about the complaints procedure (</w:t>
            </w:r>
            <w:r w:rsidR="006758B9" w:rsidRPr="00B5568B">
              <w:rPr>
                <w:rFonts w:cs="Arial"/>
              </w:rPr>
              <w:t>e.g.</w:t>
            </w:r>
            <w:r w:rsidRPr="00B5568B">
              <w:rPr>
                <w:rFonts w:cs="Arial"/>
              </w:rPr>
              <w:t xml:space="preserve"> if it was not clearly displayed), then they would not complain directly to the pharmacy and would submit their complaint directly to the health board. </w:t>
            </w:r>
          </w:p>
        </w:tc>
      </w:tr>
      <w:tr w:rsidR="00875DBB" w:rsidRPr="00B5568B" w:rsidTr="00E13217">
        <w:tc>
          <w:tcPr>
            <w:tcW w:w="1276" w:type="dxa"/>
          </w:tcPr>
          <w:p w:rsidR="00875DBB" w:rsidRPr="00B5568B" w:rsidRDefault="00875DBB" w:rsidP="000977FA">
            <w:pPr>
              <w:pStyle w:val="ListParagraph"/>
              <w:numPr>
                <w:ilvl w:val="3"/>
                <w:numId w:val="24"/>
              </w:numPr>
              <w:tabs>
                <w:tab w:val="left" w:pos="3686"/>
              </w:tabs>
              <w:ind w:hanging="1694"/>
              <w:rPr>
                <w:rFonts w:cs="Arial"/>
              </w:rPr>
            </w:pPr>
          </w:p>
        </w:tc>
        <w:tc>
          <w:tcPr>
            <w:tcW w:w="8221" w:type="dxa"/>
          </w:tcPr>
          <w:p w:rsidR="00875DBB" w:rsidRPr="00B5568B" w:rsidRDefault="00037B96" w:rsidP="000977FA">
            <w:pPr>
              <w:tabs>
                <w:tab w:val="left" w:pos="3686"/>
              </w:tabs>
              <w:jc w:val="both"/>
              <w:rPr>
                <w:rFonts w:cs="Arial"/>
              </w:rPr>
            </w:pPr>
            <w:r w:rsidRPr="00B5568B">
              <w:rPr>
                <w:rFonts w:cs="Arial"/>
              </w:rPr>
              <w:t>Ms Cowle said that few organisations sought as much patient feedback as Boots did.  There was a form for feedback and a pharmacy satisfaction board</w:t>
            </w:r>
          </w:p>
        </w:tc>
      </w:tr>
      <w:tr w:rsidR="00E3620C" w:rsidRPr="00B5568B" w:rsidTr="00E13217">
        <w:tc>
          <w:tcPr>
            <w:tcW w:w="1276" w:type="dxa"/>
          </w:tcPr>
          <w:p w:rsidR="00E3620C" w:rsidRPr="00B5568B" w:rsidRDefault="00E3620C" w:rsidP="001230FE">
            <w:pPr>
              <w:tabs>
                <w:tab w:val="left" w:pos="3686"/>
              </w:tabs>
              <w:rPr>
                <w:rFonts w:cs="Arial"/>
              </w:rPr>
            </w:pPr>
          </w:p>
        </w:tc>
        <w:tc>
          <w:tcPr>
            <w:tcW w:w="8221" w:type="dxa"/>
          </w:tcPr>
          <w:p w:rsidR="00E3620C" w:rsidRPr="00B5568B" w:rsidRDefault="00E3620C" w:rsidP="000E7035">
            <w:pPr>
              <w:rPr>
                <w:rFonts w:cs="Arial"/>
                <w:i/>
              </w:rPr>
            </w:pPr>
            <w:r w:rsidRPr="00B5568B">
              <w:rPr>
                <w:rFonts w:cs="Arial"/>
                <w:i/>
              </w:rPr>
              <w:t>There were no other questions from the Interested Parties.</w:t>
            </w:r>
          </w:p>
        </w:tc>
      </w:tr>
      <w:tr w:rsidR="00E3620C" w:rsidRPr="00B5568B" w:rsidTr="00E13217">
        <w:tc>
          <w:tcPr>
            <w:tcW w:w="1276" w:type="dxa"/>
          </w:tcPr>
          <w:p w:rsidR="00E3620C" w:rsidRPr="00B5568B" w:rsidRDefault="00E3620C" w:rsidP="008E28E5">
            <w:pPr>
              <w:pStyle w:val="ListParagraph"/>
              <w:numPr>
                <w:ilvl w:val="1"/>
                <w:numId w:val="24"/>
              </w:numPr>
              <w:tabs>
                <w:tab w:val="left" w:pos="3686"/>
              </w:tabs>
              <w:ind w:hanging="758"/>
              <w:rPr>
                <w:rFonts w:cs="Arial"/>
              </w:rPr>
            </w:pPr>
          </w:p>
        </w:tc>
        <w:tc>
          <w:tcPr>
            <w:tcW w:w="8221" w:type="dxa"/>
          </w:tcPr>
          <w:p w:rsidR="00E3620C" w:rsidRPr="0051741B" w:rsidRDefault="0026324E" w:rsidP="000977FA">
            <w:pPr>
              <w:jc w:val="both"/>
              <w:rPr>
                <w:rFonts w:cs="Arial"/>
                <w:b/>
              </w:rPr>
            </w:pPr>
            <w:r w:rsidRPr="0051741B">
              <w:rPr>
                <w:rFonts w:cs="Arial"/>
                <w:b/>
              </w:rPr>
              <w:t xml:space="preserve">QUESTIONS FROM THE COMMITTEE TO MS COWLE (BOOTS UK LTD) </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left="601" w:hanging="567"/>
              <w:rPr>
                <w:rFonts w:cs="Arial"/>
              </w:rPr>
            </w:pPr>
          </w:p>
        </w:tc>
        <w:tc>
          <w:tcPr>
            <w:tcW w:w="8221" w:type="dxa"/>
          </w:tcPr>
          <w:p w:rsidR="00E3620C" w:rsidRPr="00B5568B" w:rsidRDefault="00037B96" w:rsidP="001230FE">
            <w:pPr>
              <w:jc w:val="both"/>
              <w:rPr>
                <w:rFonts w:cs="Arial"/>
              </w:rPr>
            </w:pPr>
            <w:r w:rsidRPr="00B5568B">
              <w:rPr>
                <w:rFonts w:cs="Arial"/>
              </w:rPr>
              <w:t xml:space="preserve">Mr Black asked whether there had been any pressure from England to reduce staffing levels in Scotland. </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left="601" w:hanging="567"/>
              <w:rPr>
                <w:rFonts w:cs="Arial"/>
              </w:rPr>
            </w:pPr>
          </w:p>
        </w:tc>
        <w:tc>
          <w:tcPr>
            <w:tcW w:w="8221" w:type="dxa"/>
          </w:tcPr>
          <w:p w:rsidR="00E3620C" w:rsidRPr="00B5568B" w:rsidRDefault="00037B96" w:rsidP="00037B96">
            <w:pPr>
              <w:jc w:val="both"/>
              <w:rPr>
                <w:rFonts w:cs="Arial"/>
              </w:rPr>
            </w:pPr>
            <w:r w:rsidRPr="00B5568B">
              <w:rPr>
                <w:rFonts w:cs="Arial"/>
              </w:rPr>
              <w:t>Ms Cowle confirmed that the English organisation was a different entity.</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left="601" w:hanging="567"/>
              <w:rPr>
                <w:rFonts w:cs="Arial"/>
              </w:rPr>
            </w:pPr>
          </w:p>
        </w:tc>
        <w:tc>
          <w:tcPr>
            <w:tcW w:w="8221" w:type="dxa"/>
          </w:tcPr>
          <w:p w:rsidR="00E3620C" w:rsidRPr="00B5568B" w:rsidRDefault="00037B96" w:rsidP="001230FE">
            <w:pPr>
              <w:jc w:val="both"/>
              <w:rPr>
                <w:rFonts w:cs="Arial"/>
              </w:rPr>
            </w:pPr>
            <w:r w:rsidRPr="00B5568B">
              <w:rPr>
                <w:rFonts w:cs="Arial"/>
              </w:rPr>
              <w:t xml:space="preserve">Mr Black asked whether the adequacy of pharmaceutical care was compromised because the Easterhouse Health Centre closed at lunchtimes, and whether this would be even more compromised with the introduction of Pharmacy First. </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left="601" w:hanging="567"/>
              <w:rPr>
                <w:rFonts w:cs="Arial"/>
              </w:rPr>
            </w:pPr>
          </w:p>
        </w:tc>
        <w:tc>
          <w:tcPr>
            <w:tcW w:w="8221" w:type="dxa"/>
          </w:tcPr>
          <w:p w:rsidR="00E3620C" w:rsidRPr="00B5568B" w:rsidRDefault="00037B96" w:rsidP="001230FE">
            <w:pPr>
              <w:jc w:val="both"/>
              <w:rPr>
                <w:rFonts w:cs="Arial"/>
              </w:rPr>
            </w:pPr>
            <w:r w:rsidRPr="00B5568B">
              <w:rPr>
                <w:rFonts w:cs="Arial"/>
              </w:rPr>
              <w:t xml:space="preserve">Ms. Cowle said Boots welcomed the opportunity for a new way of working. </w:t>
            </w:r>
          </w:p>
        </w:tc>
      </w:tr>
      <w:tr w:rsidR="00037B96" w:rsidRPr="00B5568B" w:rsidTr="00E13217">
        <w:tc>
          <w:tcPr>
            <w:tcW w:w="1276" w:type="dxa"/>
          </w:tcPr>
          <w:p w:rsidR="00037B96" w:rsidRPr="00B5568B" w:rsidRDefault="00037B96" w:rsidP="008E28E5">
            <w:pPr>
              <w:pStyle w:val="ListParagraph"/>
              <w:numPr>
                <w:ilvl w:val="2"/>
                <w:numId w:val="24"/>
              </w:numPr>
              <w:tabs>
                <w:tab w:val="left" w:pos="3686"/>
              </w:tabs>
              <w:ind w:left="601" w:hanging="567"/>
              <w:rPr>
                <w:rFonts w:cs="Arial"/>
              </w:rPr>
            </w:pPr>
          </w:p>
        </w:tc>
        <w:tc>
          <w:tcPr>
            <w:tcW w:w="8221" w:type="dxa"/>
          </w:tcPr>
          <w:p w:rsidR="00037B96" w:rsidRPr="00B5568B" w:rsidRDefault="000B04FF" w:rsidP="000B04FF">
            <w:pPr>
              <w:jc w:val="both"/>
              <w:rPr>
                <w:rFonts w:cs="Arial"/>
              </w:rPr>
            </w:pPr>
            <w:r w:rsidRPr="00B5568B">
              <w:rPr>
                <w:rFonts w:cs="Arial"/>
              </w:rPr>
              <w:t>Mr Black asked why the Boots at the Easterhouse Health Centre was not open on Saturday</w:t>
            </w:r>
            <w:r w:rsidR="007E0F95" w:rsidRPr="00B5568B">
              <w:rPr>
                <w:rFonts w:cs="Arial"/>
              </w:rPr>
              <w:t>.</w:t>
            </w:r>
          </w:p>
        </w:tc>
      </w:tr>
      <w:tr w:rsidR="00037B96" w:rsidRPr="00B5568B" w:rsidTr="00E13217">
        <w:tc>
          <w:tcPr>
            <w:tcW w:w="1276" w:type="dxa"/>
          </w:tcPr>
          <w:p w:rsidR="00037B96" w:rsidRPr="00B5568B" w:rsidRDefault="00037B96" w:rsidP="008E28E5">
            <w:pPr>
              <w:pStyle w:val="ListParagraph"/>
              <w:numPr>
                <w:ilvl w:val="2"/>
                <w:numId w:val="24"/>
              </w:numPr>
              <w:tabs>
                <w:tab w:val="left" w:pos="3686"/>
              </w:tabs>
              <w:ind w:left="601" w:hanging="567"/>
              <w:rPr>
                <w:rFonts w:cs="Arial"/>
              </w:rPr>
            </w:pPr>
          </w:p>
        </w:tc>
        <w:tc>
          <w:tcPr>
            <w:tcW w:w="8221" w:type="dxa"/>
          </w:tcPr>
          <w:p w:rsidR="00037B96" w:rsidRPr="00B5568B" w:rsidRDefault="000B04FF" w:rsidP="001230FE">
            <w:pPr>
              <w:jc w:val="both"/>
              <w:rPr>
                <w:rFonts w:cs="Arial"/>
              </w:rPr>
            </w:pPr>
            <w:r w:rsidRPr="00B5568B">
              <w:rPr>
                <w:rFonts w:cs="Arial"/>
              </w:rPr>
              <w:t xml:space="preserve">Ms Cowle explained that the Health Centre was not open and they were based within.  If people wanted them to do so and it was viable to do so, Boots could look into that possibility. </w:t>
            </w:r>
          </w:p>
        </w:tc>
      </w:tr>
      <w:tr w:rsidR="00037B96" w:rsidRPr="00B5568B" w:rsidTr="00E13217">
        <w:tc>
          <w:tcPr>
            <w:tcW w:w="1276" w:type="dxa"/>
          </w:tcPr>
          <w:p w:rsidR="00037B96" w:rsidRPr="00B5568B" w:rsidRDefault="00037B96" w:rsidP="008E28E5">
            <w:pPr>
              <w:pStyle w:val="ListParagraph"/>
              <w:numPr>
                <w:ilvl w:val="2"/>
                <w:numId w:val="24"/>
              </w:numPr>
              <w:tabs>
                <w:tab w:val="left" w:pos="3686"/>
              </w:tabs>
              <w:ind w:left="601" w:hanging="567"/>
              <w:rPr>
                <w:rFonts w:cs="Arial"/>
              </w:rPr>
            </w:pPr>
          </w:p>
        </w:tc>
        <w:tc>
          <w:tcPr>
            <w:tcW w:w="8221" w:type="dxa"/>
          </w:tcPr>
          <w:p w:rsidR="00037B96" w:rsidRPr="00B5568B" w:rsidRDefault="000B04FF" w:rsidP="000B04FF">
            <w:pPr>
              <w:jc w:val="both"/>
              <w:rPr>
                <w:rFonts w:cs="Arial"/>
              </w:rPr>
            </w:pPr>
            <w:r w:rsidRPr="00B5568B">
              <w:rPr>
                <w:rFonts w:cs="Arial"/>
              </w:rPr>
              <w:t xml:space="preserve">Mr Black asked if there was a compromise – whether to get out of hours business if they did not have a continuity of supply on Saturday. </w:t>
            </w:r>
          </w:p>
        </w:tc>
      </w:tr>
      <w:tr w:rsidR="00037B96" w:rsidRPr="00B5568B" w:rsidTr="00E13217">
        <w:tc>
          <w:tcPr>
            <w:tcW w:w="1276" w:type="dxa"/>
          </w:tcPr>
          <w:p w:rsidR="00037B96" w:rsidRPr="00B5568B" w:rsidRDefault="00037B96" w:rsidP="008E28E5">
            <w:pPr>
              <w:pStyle w:val="ListParagraph"/>
              <w:numPr>
                <w:ilvl w:val="2"/>
                <w:numId w:val="24"/>
              </w:numPr>
              <w:tabs>
                <w:tab w:val="left" w:pos="3686"/>
              </w:tabs>
              <w:ind w:left="601" w:hanging="567"/>
              <w:rPr>
                <w:rFonts w:cs="Arial"/>
              </w:rPr>
            </w:pPr>
          </w:p>
        </w:tc>
        <w:tc>
          <w:tcPr>
            <w:tcW w:w="8221" w:type="dxa"/>
          </w:tcPr>
          <w:p w:rsidR="00037B96" w:rsidRPr="00B5568B" w:rsidRDefault="000B04FF" w:rsidP="001230FE">
            <w:pPr>
              <w:jc w:val="both"/>
              <w:rPr>
                <w:rFonts w:cs="Arial"/>
              </w:rPr>
            </w:pPr>
            <w:r w:rsidRPr="00B5568B">
              <w:rPr>
                <w:rFonts w:cs="Arial"/>
              </w:rPr>
              <w:t>Ms Cowle acknowledged this was something that could be looked into together with Pha</w:t>
            </w:r>
            <w:r w:rsidR="00502F4B" w:rsidRPr="00B5568B">
              <w:rPr>
                <w:rFonts w:cs="Arial"/>
              </w:rPr>
              <w:t>r</w:t>
            </w:r>
            <w:r w:rsidRPr="00B5568B">
              <w:rPr>
                <w:rFonts w:cs="Arial"/>
              </w:rPr>
              <w:t xml:space="preserve">macy First. </w:t>
            </w:r>
          </w:p>
        </w:tc>
      </w:tr>
      <w:tr w:rsidR="00037B96" w:rsidRPr="00B5568B" w:rsidTr="00E13217">
        <w:tc>
          <w:tcPr>
            <w:tcW w:w="1276" w:type="dxa"/>
          </w:tcPr>
          <w:p w:rsidR="00037B96" w:rsidRPr="00B5568B" w:rsidRDefault="00037B96" w:rsidP="008E28E5">
            <w:pPr>
              <w:pStyle w:val="ListParagraph"/>
              <w:numPr>
                <w:ilvl w:val="2"/>
                <w:numId w:val="24"/>
              </w:numPr>
              <w:tabs>
                <w:tab w:val="left" w:pos="3686"/>
              </w:tabs>
              <w:ind w:left="601" w:hanging="567"/>
              <w:rPr>
                <w:rFonts w:cs="Arial"/>
              </w:rPr>
            </w:pPr>
          </w:p>
        </w:tc>
        <w:tc>
          <w:tcPr>
            <w:tcW w:w="8221" w:type="dxa"/>
          </w:tcPr>
          <w:p w:rsidR="00037B96" w:rsidRPr="00B5568B" w:rsidRDefault="000B04FF" w:rsidP="000B04FF">
            <w:pPr>
              <w:jc w:val="both"/>
              <w:rPr>
                <w:rFonts w:cs="Arial"/>
              </w:rPr>
            </w:pPr>
            <w:r w:rsidRPr="00B5568B">
              <w:rPr>
                <w:rFonts w:cs="Arial"/>
              </w:rPr>
              <w:t>Mr Black asked whether computer systems were linked</w:t>
            </w:r>
            <w:r w:rsidR="00F26FDD" w:rsidRPr="00B5568B">
              <w:rPr>
                <w:rFonts w:cs="Arial"/>
              </w:rPr>
              <w:t xml:space="preserve"> to other branches.</w:t>
            </w:r>
          </w:p>
        </w:tc>
      </w:tr>
      <w:tr w:rsidR="00037B96" w:rsidRPr="00B5568B" w:rsidTr="00E13217">
        <w:tc>
          <w:tcPr>
            <w:tcW w:w="1276" w:type="dxa"/>
          </w:tcPr>
          <w:p w:rsidR="00037B96" w:rsidRPr="00B5568B" w:rsidRDefault="00037B96" w:rsidP="008E28E5">
            <w:pPr>
              <w:pStyle w:val="ListParagraph"/>
              <w:numPr>
                <w:ilvl w:val="2"/>
                <w:numId w:val="24"/>
              </w:numPr>
              <w:tabs>
                <w:tab w:val="left" w:pos="3686"/>
              </w:tabs>
              <w:ind w:left="601" w:hanging="567"/>
              <w:rPr>
                <w:rFonts w:cs="Arial"/>
              </w:rPr>
            </w:pPr>
          </w:p>
        </w:tc>
        <w:tc>
          <w:tcPr>
            <w:tcW w:w="8221" w:type="dxa"/>
          </w:tcPr>
          <w:p w:rsidR="00037B96" w:rsidRPr="00B5568B" w:rsidRDefault="000B04FF" w:rsidP="001230FE">
            <w:pPr>
              <w:jc w:val="both"/>
              <w:rPr>
                <w:rFonts w:cs="Arial"/>
              </w:rPr>
            </w:pPr>
            <w:r w:rsidRPr="00B5568B">
              <w:rPr>
                <w:rFonts w:cs="Arial"/>
              </w:rPr>
              <w:t>Ms Cowle replied that they were not.   The NHS portal in Glasgow had access to patient records and could help join the dots</w:t>
            </w:r>
            <w:r w:rsidR="00F26FDD" w:rsidRPr="00B5568B">
              <w:rPr>
                <w:rFonts w:cs="Arial"/>
              </w:rPr>
              <w:t xml:space="preserve">.  Access to the NHS portal could help join the dots. </w:t>
            </w:r>
          </w:p>
        </w:tc>
      </w:tr>
      <w:tr w:rsidR="00037B96" w:rsidRPr="00B5568B" w:rsidTr="00E13217">
        <w:tc>
          <w:tcPr>
            <w:tcW w:w="1276" w:type="dxa"/>
          </w:tcPr>
          <w:p w:rsidR="00037B96" w:rsidRPr="00B5568B" w:rsidRDefault="00037B96" w:rsidP="008E28E5">
            <w:pPr>
              <w:pStyle w:val="ListParagraph"/>
              <w:numPr>
                <w:ilvl w:val="2"/>
                <w:numId w:val="24"/>
              </w:numPr>
              <w:tabs>
                <w:tab w:val="left" w:pos="3686"/>
              </w:tabs>
              <w:ind w:left="601" w:hanging="567"/>
              <w:rPr>
                <w:rFonts w:cs="Arial"/>
              </w:rPr>
            </w:pPr>
          </w:p>
        </w:tc>
        <w:tc>
          <w:tcPr>
            <w:tcW w:w="8221" w:type="dxa"/>
          </w:tcPr>
          <w:p w:rsidR="00037B96" w:rsidRPr="00B5568B" w:rsidRDefault="00F26FDD" w:rsidP="00F26FDD">
            <w:pPr>
              <w:jc w:val="both"/>
              <w:rPr>
                <w:rFonts w:cs="Arial"/>
              </w:rPr>
            </w:pPr>
            <w:r w:rsidRPr="00B5568B">
              <w:rPr>
                <w:rFonts w:cs="Arial"/>
              </w:rPr>
              <w:t xml:space="preserve">Mr Woods asked why the Easterhouse branch closed at lunchtime. </w:t>
            </w:r>
          </w:p>
        </w:tc>
      </w:tr>
      <w:tr w:rsidR="00037B96" w:rsidRPr="00B5568B" w:rsidTr="00E13217">
        <w:tc>
          <w:tcPr>
            <w:tcW w:w="1276" w:type="dxa"/>
          </w:tcPr>
          <w:p w:rsidR="00037B96" w:rsidRPr="00B5568B" w:rsidRDefault="00037B96" w:rsidP="008E28E5">
            <w:pPr>
              <w:pStyle w:val="ListParagraph"/>
              <w:numPr>
                <w:ilvl w:val="2"/>
                <w:numId w:val="24"/>
              </w:numPr>
              <w:tabs>
                <w:tab w:val="left" w:pos="3686"/>
              </w:tabs>
              <w:ind w:left="601" w:hanging="567"/>
              <w:rPr>
                <w:rFonts w:cs="Arial"/>
              </w:rPr>
            </w:pPr>
          </w:p>
        </w:tc>
        <w:tc>
          <w:tcPr>
            <w:tcW w:w="8221" w:type="dxa"/>
          </w:tcPr>
          <w:p w:rsidR="00037B96" w:rsidRPr="00B5568B" w:rsidRDefault="00F26FDD" w:rsidP="00F26FDD">
            <w:pPr>
              <w:jc w:val="both"/>
              <w:rPr>
                <w:rFonts w:cs="Arial"/>
              </w:rPr>
            </w:pPr>
            <w:r w:rsidRPr="00B5568B">
              <w:rPr>
                <w:rFonts w:cs="Arial"/>
              </w:rPr>
              <w:t>Ms Cowle explained it was to give the pharmacist a break</w:t>
            </w:r>
            <w:r w:rsidR="007E0F95" w:rsidRPr="00B5568B">
              <w:rPr>
                <w:rFonts w:cs="Arial"/>
              </w:rPr>
              <w:t>.</w:t>
            </w:r>
          </w:p>
        </w:tc>
      </w:tr>
      <w:tr w:rsidR="00F26FDD" w:rsidRPr="00B5568B" w:rsidTr="00E13217">
        <w:tc>
          <w:tcPr>
            <w:tcW w:w="1276" w:type="dxa"/>
          </w:tcPr>
          <w:p w:rsidR="00F26FDD" w:rsidRPr="00B5568B" w:rsidRDefault="00F26FDD" w:rsidP="008E28E5">
            <w:pPr>
              <w:pStyle w:val="ListParagraph"/>
              <w:numPr>
                <w:ilvl w:val="2"/>
                <w:numId w:val="24"/>
              </w:numPr>
              <w:tabs>
                <w:tab w:val="left" w:pos="3686"/>
              </w:tabs>
              <w:ind w:left="601" w:hanging="567"/>
              <w:rPr>
                <w:rFonts w:cs="Arial"/>
              </w:rPr>
            </w:pPr>
          </w:p>
        </w:tc>
        <w:tc>
          <w:tcPr>
            <w:tcW w:w="8221" w:type="dxa"/>
          </w:tcPr>
          <w:p w:rsidR="00F26FDD" w:rsidRPr="00B5568B" w:rsidRDefault="00F26FDD" w:rsidP="001230FE">
            <w:pPr>
              <w:jc w:val="both"/>
              <w:rPr>
                <w:rFonts w:cs="Arial"/>
              </w:rPr>
            </w:pPr>
            <w:r w:rsidRPr="00B5568B">
              <w:rPr>
                <w:rFonts w:cs="Arial"/>
              </w:rPr>
              <w:t xml:space="preserve">Mr Woods asked if this meant that there was nobody available to dispense. </w:t>
            </w:r>
          </w:p>
        </w:tc>
      </w:tr>
      <w:tr w:rsidR="00F26FDD" w:rsidRPr="00B5568B" w:rsidTr="00E13217">
        <w:tc>
          <w:tcPr>
            <w:tcW w:w="1276" w:type="dxa"/>
          </w:tcPr>
          <w:p w:rsidR="00F26FDD" w:rsidRPr="00B5568B" w:rsidRDefault="00F26FDD" w:rsidP="008E28E5">
            <w:pPr>
              <w:pStyle w:val="ListParagraph"/>
              <w:numPr>
                <w:ilvl w:val="2"/>
                <w:numId w:val="24"/>
              </w:numPr>
              <w:tabs>
                <w:tab w:val="left" w:pos="3686"/>
              </w:tabs>
              <w:ind w:left="601" w:hanging="567"/>
              <w:rPr>
                <w:rFonts w:cs="Arial"/>
              </w:rPr>
            </w:pPr>
          </w:p>
        </w:tc>
        <w:tc>
          <w:tcPr>
            <w:tcW w:w="8221" w:type="dxa"/>
          </w:tcPr>
          <w:p w:rsidR="00F26FDD" w:rsidRPr="00B5568B" w:rsidRDefault="00F26FDD" w:rsidP="001230FE">
            <w:pPr>
              <w:jc w:val="both"/>
              <w:rPr>
                <w:rFonts w:cs="Arial"/>
              </w:rPr>
            </w:pPr>
            <w:r w:rsidRPr="00B5568B">
              <w:rPr>
                <w:rFonts w:cs="Arial"/>
              </w:rPr>
              <w:t xml:space="preserve">Ms Cowle confirmed that items could not be handed out until the pharmacist returned from his </w:t>
            </w:r>
            <w:r w:rsidR="006758B9" w:rsidRPr="00B5568B">
              <w:rPr>
                <w:rFonts w:cs="Arial"/>
              </w:rPr>
              <w:t>lunch break</w:t>
            </w:r>
            <w:r w:rsidRPr="00B5568B">
              <w:rPr>
                <w:rFonts w:cs="Arial"/>
              </w:rPr>
              <w:t>. .  It had been well established as a lunchtime closure between 1-</w:t>
            </w:r>
            <w:r w:rsidR="006758B9" w:rsidRPr="00B5568B">
              <w:rPr>
                <w:rFonts w:cs="Arial"/>
              </w:rPr>
              <w:t>2.00pm.</w:t>
            </w:r>
            <w:r w:rsidRPr="00B5568B">
              <w:rPr>
                <w:rFonts w:cs="Arial"/>
              </w:rPr>
              <w:t xml:space="preserve">  It was safer and better for staff if the pharmacist could get a break.</w:t>
            </w:r>
          </w:p>
        </w:tc>
      </w:tr>
      <w:tr w:rsidR="00F26FDD" w:rsidRPr="00B5568B" w:rsidTr="00E13217">
        <w:tc>
          <w:tcPr>
            <w:tcW w:w="1276" w:type="dxa"/>
          </w:tcPr>
          <w:p w:rsidR="00F26FDD" w:rsidRPr="00B5568B" w:rsidRDefault="00F26FDD" w:rsidP="008E28E5">
            <w:pPr>
              <w:pStyle w:val="ListParagraph"/>
              <w:numPr>
                <w:ilvl w:val="2"/>
                <w:numId w:val="24"/>
              </w:numPr>
              <w:tabs>
                <w:tab w:val="left" w:pos="3686"/>
              </w:tabs>
              <w:ind w:left="601" w:hanging="567"/>
              <w:rPr>
                <w:rFonts w:cs="Arial"/>
              </w:rPr>
            </w:pPr>
          </w:p>
        </w:tc>
        <w:tc>
          <w:tcPr>
            <w:tcW w:w="8221" w:type="dxa"/>
          </w:tcPr>
          <w:p w:rsidR="00F26FDD" w:rsidRPr="00B5568B" w:rsidRDefault="00F26FDD" w:rsidP="00F26FDD">
            <w:pPr>
              <w:jc w:val="both"/>
              <w:rPr>
                <w:rFonts w:cs="Arial"/>
              </w:rPr>
            </w:pPr>
            <w:r w:rsidRPr="00B5568B">
              <w:rPr>
                <w:rFonts w:cs="Arial"/>
              </w:rPr>
              <w:t>Mr Woods asked whether people just accepted this lunchtime closure rather than it being what the service required – and asked how did Ms Cowle know this was acceptable, and whether patients were asked for their feedback</w:t>
            </w:r>
          </w:p>
        </w:tc>
      </w:tr>
      <w:tr w:rsidR="00F26FDD" w:rsidRPr="00B5568B" w:rsidTr="00E13217">
        <w:tc>
          <w:tcPr>
            <w:tcW w:w="1276" w:type="dxa"/>
          </w:tcPr>
          <w:p w:rsidR="00F26FDD" w:rsidRPr="00B5568B" w:rsidRDefault="00F26FDD" w:rsidP="008E28E5">
            <w:pPr>
              <w:pStyle w:val="ListParagraph"/>
              <w:numPr>
                <w:ilvl w:val="2"/>
                <w:numId w:val="24"/>
              </w:numPr>
              <w:tabs>
                <w:tab w:val="left" w:pos="3686"/>
              </w:tabs>
              <w:ind w:left="601" w:hanging="567"/>
              <w:rPr>
                <w:rFonts w:cs="Arial"/>
              </w:rPr>
            </w:pPr>
          </w:p>
        </w:tc>
        <w:tc>
          <w:tcPr>
            <w:tcW w:w="8221" w:type="dxa"/>
          </w:tcPr>
          <w:p w:rsidR="00F26FDD" w:rsidRPr="00B5568B" w:rsidRDefault="00F26FDD" w:rsidP="001230FE">
            <w:pPr>
              <w:jc w:val="both"/>
              <w:rPr>
                <w:rFonts w:cs="Arial"/>
              </w:rPr>
            </w:pPr>
            <w:r w:rsidRPr="00B5568B">
              <w:rPr>
                <w:rFonts w:cs="Arial"/>
              </w:rPr>
              <w:t xml:space="preserve">Ms Cowle said that they kept a record of people who came in between 1-2pm to see whether there was a need, and so far, none had been shown.  Ms Cowle added that they conducted a review once a year to see whether they needed to change the hours and address any potential gaps.  It was in their interest to be available when the public needed a service.  They also had an option to bring in a pharmacist from Fort or another pharmacy to cover the lunch break, but no need had been shown. </w:t>
            </w:r>
          </w:p>
        </w:tc>
      </w:tr>
      <w:tr w:rsidR="00F26FDD" w:rsidRPr="00B5568B" w:rsidTr="00E13217">
        <w:tc>
          <w:tcPr>
            <w:tcW w:w="1276" w:type="dxa"/>
          </w:tcPr>
          <w:p w:rsidR="00F26FDD" w:rsidRPr="00B5568B" w:rsidRDefault="00F26FDD" w:rsidP="008E28E5">
            <w:pPr>
              <w:pStyle w:val="ListParagraph"/>
              <w:numPr>
                <w:ilvl w:val="2"/>
                <w:numId w:val="24"/>
              </w:numPr>
              <w:tabs>
                <w:tab w:val="left" w:pos="3686"/>
              </w:tabs>
              <w:ind w:left="601" w:hanging="567"/>
              <w:rPr>
                <w:rFonts w:cs="Arial"/>
              </w:rPr>
            </w:pPr>
          </w:p>
        </w:tc>
        <w:tc>
          <w:tcPr>
            <w:tcW w:w="8221" w:type="dxa"/>
          </w:tcPr>
          <w:p w:rsidR="00F26FDD" w:rsidRPr="00B5568B" w:rsidRDefault="00F26FDD" w:rsidP="001230FE">
            <w:pPr>
              <w:jc w:val="both"/>
              <w:rPr>
                <w:rFonts w:cs="Arial"/>
              </w:rPr>
            </w:pPr>
            <w:r w:rsidRPr="00B5568B">
              <w:rPr>
                <w:rFonts w:cs="Arial"/>
              </w:rPr>
              <w:t>Mr Wood</w:t>
            </w:r>
            <w:r w:rsidR="007E0F95" w:rsidRPr="00B5568B">
              <w:rPr>
                <w:rFonts w:cs="Arial"/>
              </w:rPr>
              <w:t>s</w:t>
            </w:r>
            <w:r w:rsidRPr="00B5568B">
              <w:rPr>
                <w:rFonts w:cs="Arial"/>
              </w:rPr>
              <w:t xml:space="preserve"> refuted the feedback method saying that there was a sign saying the pharmacy was closed for lunch. </w:t>
            </w:r>
          </w:p>
        </w:tc>
      </w:tr>
      <w:tr w:rsidR="00F26FDD" w:rsidRPr="00B5568B" w:rsidTr="00E13217">
        <w:tc>
          <w:tcPr>
            <w:tcW w:w="1276" w:type="dxa"/>
          </w:tcPr>
          <w:p w:rsidR="00F26FDD" w:rsidRPr="00B5568B" w:rsidRDefault="00F26FDD" w:rsidP="008E28E5">
            <w:pPr>
              <w:pStyle w:val="ListParagraph"/>
              <w:numPr>
                <w:ilvl w:val="2"/>
                <w:numId w:val="24"/>
              </w:numPr>
              <w:tabs>
                <w:tab w:val="left" w:pos="3686"/>
              </w:tabs>
              <w:ind w:left="601" w:hanging="567"/>
              <w:rPr>
                <w:rFonts w:cs="Arial"/>
              </w:rPr>
            </w:pPr>
          </w:p>
        </w:tc>
        <w:tc>
          <w:tcPr>
            <w:tcW w:w="8221" w:type="dxa"/>
          </w:tcPr>
          <w:p w:rsidR="00F26FDD" w:rsidRPr="00B5568B" w:rsidRDefault="00F26FDD" w:rsidP="00F26FDD">
            <w:pPr>
              <w:jc w:val="both"/>
              <w:rPr>
                <w:rFonts w:cs="Arial"/>
              </w:rPr>
            </w:pPr>
            <w:r w:rsidRPr="00B5568B">
              <w:rPr>
                <w:rFonts w:cs="Arial"/>
              </w:rPr>
              <w:t xml:space="preserve">Ms Cowle said that staff in the branch could also speak to customers and the customers </w:t>
            </w:r>
            <w:r w:rsidR="006758B9" w:rsidRPr="00B5568B">
              <w:rPr>
                <w:rFonts w:cs="Arial"/>
              </w:rPr>
              <w:t>could</w:t>
            </w:r>
            <w:r w:rsidRPr="00B5568B">
              <w:rPr>
                <w:rFonts w:cs="Arial"/>
              </w:rPr>
              <w:t xml:space="preserve"> visit the branch at the Fort.  </w:t>
            </w:r>
          </w:p>
        </w:tc>
      </w:tr>
      <w:tr w:rsidR="003412FD" w:rsidRPr="00B5568B" w:rsidTr="00E13217">
        <w:tc>
          <w:tcPr>
            <w:tcW w:w="1276" w:type="dxa"/>
          </w:tcPr>
          <w:p w:rsidR="003412FD" w:rsidRPr="00B5568B" w:rsidRDefault="003412FD" w:rsidP="007063FA">
            <w:pPr>
              <w:tabs>
                <w:tab w:val="left" w:pos="3686"/>
              </w:tabs>
              <w:rPr>
                <w:rFonts w:cs="Arial"/>
                <w:b/>
              </w:rPr>
            </w:pPr>
          </w:p>
        </w:tc>
        <w:tc>
          <w:tcPr>
            <w:tcW w:w="8221" w:type="dxa"/>
          </w:tcPr>
          <w:p w:rsidR="003412FD" w:rsidRPr="00B5568B" w:rsidRDefault="003412FD" w:rsidP="003412FD">
            <w:pPr>
              <w:jc w:val="both"/>
              <w:rPr>
                <w:rFonts w:cs="Arial"/>
                <w:b/>
              </w:rPr>
            </w:pPr>
            <w:r w:rsidRPr="00B5568B">
              <w:rPr>
                <w:rFonts w:cs="Arial"/>
                <w:b/>
              </w:rPr>
              <w:t>The meeting adjourned at 13:50 for a comfort break.  Mr Nichols left the meeting.   The meeting resumed at 14:00</w:t>
            </w:r>
          </w:p>
        </w:tc>
      </w:tr>
      <w:tr w:rsidR="003412FD" w:rsidRPr="00B5568B" w:rsidTr="00E13217">
        <w:tc>
          <w:tcPr>
            <w:tcW w:w="1276" w:type="dxa"/>
          </w:tcPr>
          <w:p w:rsidR="003412FD" w:rsidRPr="00B5568B" w:rsidRDefault="003412FD" w:rsidP="007063FA">
            <w:pPr>
              <w:pStyle w:val="ListParagraph"/>
              <w:numPr>
                <w:ilvl w:val="2"/>
                <w:numId w:val="24"/>
              </w:numPr>
              <w:tabs>
                <w:tab w:val="left" w:pos="3686"/>
              </w:tabs>
              <w:ind w:left="601" w:hanging="567"/>
              <w:rPr>
                <w:rFonts w:cs="Arial"/>
              </w:rPr>
            </w:pPr>
          </w:p>
        </w:tc>
        <w:tc>
          <w:tcPr>
            <w:tcW w:w="8221" w:type="dxa"/>
          </w:tcPr>
          <w:p w:rsidR="003412FD" w:rsidRPr="00B5568B" w:rsidRDefault="003412FD" w:rsidP="003412FD">
            <w:pPr>
              <w:jc w:val="both"/>
              <w:rPr>
                <w:rFonts w:cs="Arial"/>
              </w:rPr>
            </w:pPr>
            <w:r w:rsidRPr="00B5568B">
              <w:rPr>
                <w:rFonts w:cs="Arial"/>
              </w:rPr>
              <w:t xml:space="preserve">Ms Diamond asked Ms Cowle to repeat the distances between the Applicant’s site and the existing pharmacies. </w:t>
            </w:r>
          </w:p>
        </w:tc>
      </w:tr>
      <w:tr w:rsidR="003412FD" w:rsidRPr="00B5568B" w:rsidTr="00E13217">
        <w:tc>
          <w:tcPr>
            <w:tcW w:w="1276" w:type="dxa"/>
          </w:tcPr>
          <w:p w:rsidR="003412FD" w:rsidRPr="00B5568B" w:rsidRDefault="003412FD" w:rsidP="007063FA">
            <w:pPr>
              <w:pStyle w:val="ListParagraph"/>
              <w:numPr>
                <w:ilvl w:val="2"/>
                <w:numId w:val="24"/>
              </w:numPr>
              <w:tabs>
                <w:tab w:val="left" w:pos="3686"/>
              </w:tabs>
              <w:ind w:left="601" w:hanging="567"/>
              <w:rPr>
                <w:rFonts w:cs="Arial"/>
              </w:rPr>
            </w:pPr>
          </w:p>
        </w:tc>
        <w:tc>
          <w:tcPr>
            <w:tcW w:w="8221" w:type="dxa"/>
          </w:tcPr>
          <w:p w:rsidR="003412FD" w:rsidRPr="00B5568B" w:rsidRDefault="007063FA" w:rsidP="007063FA">
            <w:pPr>
              <w:jc w:val="both"/>
              <w:rPr>
                <w:rFonts w:cs="Arial"/>
              </w:rPr>
            </w:pPr>
            <w:r w:rsidRPr="00B5568B">
              <w:rPr>
                <w:rFonts w:cs="Arial"/>
              </w:rPr>
              <w:t xml:space="preserve">Ms Cowle said that the Pharmacy on </w:t>
            </w:r>
            <w:r w:rsidR="006758B9" w:rsidRPr="00B5568B">
              <w:rPr>
                <w:rFonts w:cs="Arial"/>
              </w:rPr>
              <w:t>Hallhill</w:t>
            </w:r>
            <w:r w:rsidRPr="00B5568B">
              <w:rPr>
                <w:rFonts w:cs="Arial"/>
              </w:rPr>
              <w:t xml:space="preserve"> Road was 0.6 miles, Boots at the Easterhouse Medical centre and Lloyds at the Shandwick Shopping centre were 0.8 miles away</w:t>
            </w:r>
            <w:r w:rsidR="00C04790" w:rsidRPr="00B5568B">
              <w:rPr>
                <w:rFonts w:cs="Arial"/>
              </w:rPr>
              <w:t>, by walking.</w:t>
            </w:r>
          </w:p>
        </w:tc>
      </w:tr>
      <w:tr w:rsidR="003412FD" w:rsidRPr="00B5568B" w:rsidTr="00E13217">
        <w:tc>
          <w:tcPr>
            <w:tcW w:w="1276" w:type="dxa"/>
          </w:tcPr>
          <w:p w:rsidR="003412FD" w:rsidRPr="00B5568B" w:rsidRDefault="003412FD" w:rsidP="007063FA">
            <w:pPr>
              <w:pStyle w:val="ListParagraph"/>
              <w:numPr>
                <w:ilvl w:val="2"/>
                <w:numId w:val="24"/>
              </w:numPr>
              <w:tabs>
                <w:tab w:val="left" w:pos="3686"/>
              </w:tabs>
              <w:ind w:left="601" w:hanging="567"/>
              <w:rPr>
                <w:rFonts w:cs="Arial"/>
              </w:rPr>
            </w:pPr>
          </w:p>
        </w:tc>
        <w:tc>
          <w:tcPr>
            <w:tcW w:w="8221" w:type="dxa"/>
          </w:tcPr>
          <w:p w:rsidR="003412FD" w:rsidRPr="00B5568B" w:rsidRDefault="00C04790" w:rsidP="00C04790">
            <w:pPr>
              <w:jc w:val="both"/>
              <w:rPr>
                <w:rFonts w:cs="Arial"/>
              </w:rPr>
            </w:pPr>
            <w:r w:rsidRPr="00B5568B">
              <w:rPr>
                <w:rFonts w:cs="Arial"/>
              </w:rPr>
              <w:t xml:space="preserve">Ms Diamond noted that these were within 1 mile but many were </w:t>
            </w:r>
            <w:r w:rsidRPr="00B5568B">
              <w:rPr>
                <w:rFonts w:cs="Arial"/>
              </w:rPr>
              <w:lastRenderedPageBreak/>
              <w:t xml:space="preserve">considerably further away – 3 </w:t>
            </w:r>
            <w:r w:rsidR="006758B9" w:rsidRPr="00B5568B">
              <w:rPr>
                <w:rFonts w:cs="Arial"/>
              </w:rPr>
              <w:t>miles, which</w:t>
            </w:r>
            <w:r w:rsidRPr="00B5568B">
              <w:rPr>
                <w:rFonts w:cs="Arial"/>
              </w:rPr>
              <w:t xml:space="preserve"> was a long walk. </w:t>
            </w:r>
          </w:p>
        </w:tc>
      </w:tr>
      <w:tr w:rsidR="003412FD" w:rsidRPr="00B5568B" w:rsidTr="00E13217">
        <w:tc>
          <w:tcPr>
            <w:tcW w:w="1276" w:type="dxa"/>
          </w:tcPr>
          <w:p w:rsidR="003412FD" w:rsidRPr="00B5568B" w:rsidRDefault="003412FD" w:rsidP="007063FA">
            <w:pPr>
              <w:pStyle w:val="ListParagraph"/>
              <w:numPr>
                <w:ilvl w:val="2"/>
                <w:numId w:val="24"/>
              </w:numPr>
              <w:tabs>
                <w:tab w:val="left" w:pos="3686"/>
              </w:tabs>
              <w:ind w:left="601" w:hanging="567"/>
              <w:rPr>
                <w:rFonts w:cs="Arial"/>
              </w:rPr>
            </w:pPr>
          </w:p>
        </w:tc>
        <w:tc>
          <w:tcPr>
            <w:tcW w:w="8221" w:type="dxa"/>
          </w:tcPr>
          <w:p w:rsidR="003412FD" w:rsidRPr="00B5568B" w:rsidRDefault="00C04790" w:rsidP="007063FA">
            <w:pPr>
              <w:jc w:val="both"/>
              <w:rPr>
                <w:rFonts w:cs="Arial"/>
              </w:rPr>
            </w:pPr>
            <w:r w:rsidRPr="00B5568B">
              <w:rPr>
                <w:rFonts w:cs="Arial"/>
              </w:rPr>
              <w:t>Ms Cowle said that it was not feasible to have a pharmacy 1 mile from every resident in any neighbourhood.</w:t>
            </w:r>
          </w:p>
        </w:tc>
      </w:tr>
      <w:tr w:rsidR="007063FA" w:rsidRPr="00B5568B" w:rsidTr="00E13217">
        <w:tc>
          <w:tcPr>
            <w:tcW w:w="1276" w:type="dxa"/>
          </w:tcPr>
          <w:p w:rsidR="007063FA" w:rsidRPr="00B5568B" w:rsidRDefault="007063FA" w:rsidP="007063FA">
            <w:pPr>
              <w:pStyle w:val="ListParagraph"/>
              <w:numPr>
                <w:ilvl w:val="2"/>
                <w:numId w:val="24"/>
              </w:numPr>
              <w:tabs>
                <w:tab w:val="left" w:pos="3686"/>
              </w:tabs>
              <w:ind w:left="601" w:hanging="567"/>
              <w:rPr>
                <w:rFonts w:cs="Arial"/>
              </w:rPr>
            </w:pPr>
          </w:p>
        </w:tc>
        <w:tc>
          <w:tcPr>
            <w:tcW w:w="8221" w:type="dxa"/>
          </w:tcPr>
          <w:p w:rsidR="007063FA" w:rsidRPr="00B5568B" w:rsidRDefault="00C04790" w:rsidP="00C04790">
            <w:pPr>
              <w:jc w:val="both"/>
              <w:rPr>
                <w:rFonts w:cs="Arial"/>
              </w:rPr>
            </w:pPr>
            <w:r w:rsidRPr="00B5568B">
              <w:rPr>
                <w:rFonts w:cs="Arial"/>
              </w:rPr>
              <w:t xml:space="preserve">Ms Lynch referred to the 138 responses to the CAR, people who had taken the time to complete the form and noted that the PPC need to </w:t>
            </w:r>
            <w:r w:rsidR="006758B9" w:rsidRPr="00B5568B">
              <w:rPr>
                <w:rFonts w:cs="Arial"/>
              </w:rPr>
              <w:t>consider these views</w:t>
            </w:r>
            <w:r w:rsidRPr="00B5568B">
              <w:rPr>
                <w:rFonts w:cs="Arial"/>
              </w:rPr>
              <w:t xml:space="preserve">.  Ms Lynch referred to the Chair noting the repeated complaints about waiting times within the CAR and asked if Ms Cowle believed this was an issue. </w:t>
            </w:r>
          </w:p>
        </w:tc>
      </w:tr>
      <w:tr w:rsidR="007063FA" w:rsidRPr="00B5568B" w:rsidTr="00E13217">
        <w:tc>
          <w:tcPr>
            <w:tcW w:w="1276" w:type="dxa"/>
          </w:tcPr>
          <w:p w:rsidR="007063FA" w:rsidRPr="00B5568B" w:rsidRDefault="007063FA" w:rsidP="007063FA">
            <w:pPr>
              <w:pStyle w:val="ListParagraph"/>
              <w:numPr>
                <w:ilvl w:val="2"/>
                <w:numId w:val="24"/>
              </w:numPr>
              <w:tabs>
                <w:tab w:val="left" w:pos="3686"/>
              </w:tabs>
              <w:ind w:left="601" w:hanging="567"/>
              <w:rPr>
                <w:rFonts w:cs="Arial"/>
              </w:rPr>
            </w:pPr>
          </w:p>
        </w:tc>
        <w:tc>
          <w:tcPr>
            <w:tcW w:w="8221" w:type="dxa"/>
          </w:tcPr>
          <w:p w:rsidR="007063FA" w:rsidRPr="00B5568B" w:rsidRDefault="00C04790" w:rsidP="00C04790">
            <w:pPr>
              <w:jc w:val="both"/>
              <w:rPr>
                <w:rFonts w:cs="Arial"/>
              </w:rPr>
            </w:pPr>
            <w:r w:rsidRPr="00B5568B">
              <w:rPr>
                <w:rFonts w:cs="Arial"/>
              </w:rPr>
              <w:t xml:space="preserve">Ms Cowle did not dispute that there may be issues at certain times, and added that there had been stock issues previously, partly due to a national shortage where nobody could obtain the medicines – and believed that BREXIT had had a negative impact.  Customers had gone away and returned, and some customers felt that ten minutes was too long to do that more than once.  Ms Cowle added a process was in place to help manage regular prescriptions – Boots could collect prescriptions on behalf of patients and then have it ready and waiting for the patient to collect.   However, this did not cover walk-ins and she was not sure what would be acceptable as a waiting time – it could be minutes or sometimes (for example at the Fort) it could be half an hour – so the general average was 10-15 minutes.  </w:t>
            </w:r>
          </w:p>
        </w:tc>
      </w:tr>
      <w:tr w:rsidR="007063FA" w:rsidRPr="00B5568B" w:rsidTr="00E13217">
        <w:tc>
          <w:tcPr>
            <w:tcW w:w="1276" w:type="dxa"/>
          </w:tcPr>
          <w:p w:rsidR="007063FA" w:rsidRPr="00B5568B" w:rsidRDefault="007063FA" w:rsidP="007063FA">
            <w:pPr>
              <w:pStyle w:val="ListParagraph"/>
              <w:numPr>
                <w:ilvl w:val="2"/>
                <w:numId w:val="24"/>
              </w:numPr>
              <w:tabs>
                <w:tab w:val="left" w:pos="3686"/>
              </w:tabs>
              <w:ind w:left="601" w:hanging="567"/>
              <w:rPr>
                <w:rFonts w:cs="Arial"/>
              </w:rPr>
            </w:pPr>
          </w:p>
        </w:tc>
        <w:tc>
          <w:tcPr>
            <w:tcW w:w="8221" w:type="dxa"/>
          </w:tcPr>
          <w:p w:rsidR="007063FA" w:rsidRPr="00B5568B" w:rsidRDefault="00C04790" w:rsidP="00603B26">
            <w:pPr>
              <w:jc w:val="both"/>
              <w:rPr>
                <w:rFonts w:cs="Arial"/>
              </w:rPr>
            </w:pPr>
            <w:r w:rsidRPr="00B5568B">
              <w:rPr>
                <w:rFonts w:cs="Arial"/>
              </w:rPr>
              <w:t>Ms Lynch said that when she had visited Boots at the Health Centre</w:t>
            </w:r>
            <w:r w:rsidR="00603B26" w:rsidRPr="00B5568B">
              <w:rPr>
                <w:rFonts w:cs="Arial"/>
              </w:rPr>
              <w:t xml:space="preserve"> at 9.30am</w:t>
            </w:r>
            <w:r w:rsidRPr="00B5568B">
              <w:rPr>
                <w:rFonts w:cs="Arial"/>
              </w:rPr>
              <w:t xml:space="preserve">, there had been 12 people in the waiting and asked Ms Cowle to comment. </w:t>
            </w:r>
          </w:p>
        </w:tc>
      </w:tr>
      <w:tr w:rsidR="00C04790" w:rsidRPr="00B5568B" w:rsidTr="00E13217">
        <w:tc>
          <w:tcPr>
            <w:tcW w:w="1276" w:type="dxa"/>
          </w:tcPr>
          <w:p w:rsidR="00C04790" w:rsidRPr="00B5568B" w:rsidRDefault="00C04790" w:rsidP="007063FA">
            <w:pPr>
              <w:pStyle w:val="ListParagraph"/>
              <w:numPr>
                <w:ilvl w:val="2"/>
                <w:numId w:val="24"/>
              </w:numPr>
              <w:tabs>
                <w:tab w:val="left" w:pos="3686"/>
              </w:tabs>
              <w:ind w:left="601" w:hanging="567"/>
              <w:rPr>
                <w:rFonts w:cs="Arial"/>
              </w:rPr>
            </w:pPr>
          </w:p>
        </w:tc>
        <w:tc>
          <w:tcPr>
            <w:tcW w:w="8221" w:type="dxa"/>
          </w:tcPr>
          <w:p w:rsidR="00C04790" w:rsidRPr="00B5568B" w:rsidRDefault="00C04790" w:rsidP="007063FA">
            <w:pPr>
              <w:jc w:val="both"/>
              <w:rPr>
                <w:rFonts w:cs="Arial"/>
              </w:rPr>
            </w:pPr>
            <w:r w:rsidRPr="00B5568B">
              <w:rPr>
                <w:rFonts w:cs="Arial"/>
              </w:rPr>
              <w:t xml:space="preserve">Ms Cowle replied that when the health centre has just opened in the morning there would generally be an influx of customers – for example, an acute prescription or someone who needed the drug services needed to be seen first thing. </w:t>
            </w:r>
          </w:p>
        </w:tc>
      </w:tr>
      <w:tr w:rsidR="00C04790" w:rsidRPr="00B5568B" w:rsidTr="00E13217">
        <w:tc>
          <w:tcPr>
            <w:tcW w:w="1276" w:type="dxa"/>
          </w:tcPr>
          <w:p w:rsidR="00C04790" w:rsidRPr="00B5568B" w:rsidRDefault="00C04790" w:rsidP="007063FA">
            <w:pPr>
              <w:pStyle w:val="ListParagraph"/>
              <w:numPr>
                <w:ilvl w:val="2"/>
                <w:numId w:val="24"/>
              </w:numPr>
              <w:tabs>
                <w:tab w:val="left" w:pos="3686"/>
              </w:tabs>
              <w:ind w:left="601" w:hanging="567"/>
              <w:rPr>
                <w:rFonts w:cs="Arial"/>
              </w:rPr>
            </w:pPr>
          </w:p>
        </w:tc>
        <w:tc>
          <w:tcPr>
            <w:tcW w:w="8221" w:type="dxa"/>
          </w:tcPr>
          <w:p w:rsidR="00C04790" w:rsidRPr="00B5568B" w:rsidRDefault="00C04790" w:rsidP="00C04790">
            <w:pPr>
              <w:jc w:val="both"/>
              <w:rPr>
                <w:rFonts w:cs="Arial"/>
              </w:rPr>
            </w:pPr>
            <w:r w:rsidRPr="00B5568B">
              <w:rPr>
                <w:rFonts w:cs="Arial"/>
              </w:rPr>
              <w:t>Ms Lynch repeated her comment about the 12 people waiting and asked whether this was unusual.</w:t>
            </w:r>
          </w:p>
        </w:tc>
      </w:tr>
      <w:tr w:rsidR="00C04790" w:rsidRPr="00B5568B" w:rsidTr="00E13217">
        <w:tc>
          <w:tcPr>
            <w:tcW w:w="1276" w:type="dxa"/>
          </w:tcPr>
          <w:p w:rsidR="00C04790" w:rsidRPr="00B5568B" w:rsidRDefault="00C04790" w:rsidP="007063FA">
            <w:pPr>
              <w:pStyle w:val="ListParagraph"/>
              <w:numPr>
                <w:ilvl w:val="2"/>
                <w:numId w:val="24"/>
              </w:numPr>
              <w:tabs>
                <w:tab w:val="left" w:pos="3686"/>
              </w:tabs>
              <w:ind w:left="601" w:hanging="567"/>
              <w:rPr>
                <w:rFonts w:cs="Arial"/>
              </w:rPr>
            </w:pPr>
          </w:p>
        </w:tc>
        <w:tc>
          <w:tcPr>
            <w:tcW w:w="8221" w:type="dxa"/>
          </w:tcPr>
          <w:p w:rsidR="00C04790" w:rsidRPr="00B5568B" w:rsidRDefault="00C04790" w:rsidP="00C04790">
            <w:pPr>
              <w:jc w:val="both"/>
              <w:rPr>
                <w:rFonts w:cs="Arial"/>
              </w:rPr>
            </w:pPr>
            <w:r w:rsidRPr="00B5568B">
              <w:rPr>
                <w:rFonts w:cs="Arial"/>
              </w:rPr>
              <w:t xml:space="preserve">Ms Cowle said that this would have been due to a peak. </w:t>
            </w:r>
          </w:p>
        </w:tc>
      </w:tr>
      <w:tr w:rsidR="00C04790" w:rsidRPr="00B5568B" w:rsidTr="00E13217">
        <w:tc>
          <w:tcPr>
            <w:tcW w:w="1276" w:type="dxa"/>
          </w:tcPr>
          <w:p w:rsidR="00C04790" w:rsidRPr="00B5568B" w:rsidRDefault="00C04790" w:rsidP="007063FA">
            <w:pPr>
              <w:pStyle w:val="ListParagraph"/>
              <w:numPr>
                <w:ilvl w:val="2"/>
                <w:numId w:val="24"/>
              </w:numPr>
              <w:tabs>
                <w:tab w:val="left" w:pos="3686"/>
              </w:tabs>
              <w:ind w:left="601" w:hanging="567"/>
              <w:rPr>
                <w:rFonts w:cs="Arial"/>
              </w:rPr>
            </w:pPr>
          </w:p>
        </w:tc>
        <w:tc>
          <w:tcPr>
            <w:tcW w:w="8221" w:type="dxa"/>
          </w:tcPr>
          <w:p w:rsidR="00C04790" w:rsidRPr="00B5568B" w:rsidRDefault="00C04790" w:rsidP="00603B26">
            <w:pPr>
              <w:jc w:val="both"/>
              <w:rPr>
                <w:rFonts w:cs="Arial"/>
              </w:rPr>
            </w:pPr>
            <w:r w:rsidRPr="00B5568B">
              <w:rPr>
                <w:rFonts w:cs="Arial"/>
              </w:rPr>
              <w:t>Ms Lynch referred to Ms Cowle’s comment on viability</w:t>
            </w:r>
            <w:r w:rsidR="00603B26" w:rsidRPr="00B5568B">
              <w:rPr>
                <w:rFonts w:cs="Arial"/>
              </w:rPr>
              <w:t xml:space="preserve">.  In the PPC’s papers, the national average number of prescriptions dispensed per month was shown as 6.5k, but Boots pharmacy dispensed </w:t>
            </w:r>
            <w:r w:rsidR="006758B9" w:rsidRPr="00B5568B">
              <w:rPr>
                <w:rFonts w:cs="Arial"/>
              </w:rPr>
              <w:t>11k, which was a high volume,</w:t>
            </w:r>
            <w:r w:rsidR="00603B26" w:rsidRPr="00B5568B">
              <w:rPr>
                <w:rFonts w:cs="Arial"/>
              </w:rPr>
              <w:t xml:space="preserve"> compared to the national average. </w:t>
            </w:r>
          </w:p>
        </w:tc>
      </w:tr>
      <w:tr w:rsidR="00C04790" w:rsidRPr="00B5568B" w:rsidTr="00E13217">
        <w:tc>
          <w:tcPr>
            <w:tcW w:w="1276" w:type="dxa"/>
          </w:tcPr>
          <w:p w:rsidR="00C04790" w:rsidRPr="00B5568B" w:rsidRDefault="00C04790" w:rsidP="007063FA">
            <w:pPr>
              <w:pStyle w:val="ListParagraph"/>
              <w:numPr>
                <w:ilvl w:val="2"/>
                <w:numId w:val="24"/>
              </w:numPr>
              <w:tabs>
                <w:tab w:val="left" w:pos="3686"/>
              </w:tabs>
              <w:ind w:left="601" w:hanging="567"/>
              <w:rPr>
                <w:rFonts w:cs="Arial"/>
              </w:rPr>
            </w:pPr>
          </w:p>
        </w:tc>
        <w:tc>
          <w:tcPr>
            <w:tcW w:w="8221" w:type="dxa"/>
          </w:tcPr>
          <w:p w:rsidR="00C04790" w:rsidRPr="00B5568B" w:rsidRDefault="00603B26" w:rsidP="00152D2B">
            <w:pPr>
              <w:jc w:val="both"/>
              <w:rPr>
                <w:rFonts w:cs="Arial"/>
              </w:rPr>
            </w:pPr>
            <w:r w:rsidRPr="00B5568B">
              <w:rPr>
                <w:rFonts w:cs="Arial"/>
              </w:rPr>
              <w:t xml:space="preserve">Ms Cowle replied that when they considered viability, it was not just about prescription items, but also about the services provided.  The model tended to be 10 pharmacy assistants, but if the business decreased, then they would also reduce the number of staff accordingly, maybe down to 5.  Boots did not envisage closing shops so if business volume decreased, they would also decrease the staff levels, and they could also increase staff when the business went up – for example at Fort </w:t>
            </w:r>
            <w:r w:rsidR="00152D2B" w:rsidRPr="00B5568B">
              <w:rPr>
                <w:rFonts w:cs="Arial"/>
              </w:rPr>
              <w:t>because</w:t>
            </w:r>
            <w:r w:rsidRPr="00B5568B">
              <w:rPr>
                <w:rFonts w:cs="Arial"/>
              </w:rPr>
              <w:t xml:space="preserve"> there was a </w:t>
            </w:r>
            <w:r w:rsidR="00152D2B" w:rsidRPr="00B5568B">
              <w:rPr>
                <w:rFonts w:cs="Arial"/>
              </w:rPr>
              <w:t xml:space="preserve">large retail section, if </w:t>
            </w:r>
            <w:r w:rsidRPr="00B5568B">
              <w:rPr>
                <w:rFonts w:cs="Arial"/>
              </w:rPr>
              <w:t xml:space="preserve">items dispensed dropped below 1000, this </w:t>
            </w:r>
            <w:r w:rsidR="00152D2B" w:rsidRPr="00B5568B">
              <w:rPr>
                <w:rFonts w:cs="Arial"/>
              </w:rPr>
              <w:t xml:space="preserve">might seem to </w:t>
            </w:r>
            <w:r w:rsidRPr="00B5568B">
              <w:rPr>
                <w:rFonts w:cs="Arial"/>
              </w:rPr>
              <w:t>be unviable, but because of the retail area, the business</w:t>
            </w:r>
            <w:r w:rsidR="00152D2B" w:rsidRPr="00B5568B">
              <w:rPr>
                <w:rFonts w:cs="Arial"/>
              </w:rPr>
              <w:t xml:space="preserve"> as a whole</w:t>
            </w:r>
            <w:r w:rsidRPr="00B5568B">
              <w:rPr>
                <w:rFonts w:cs="Arial"/>
              </w:rPr>
              <w:t xml:space="preserve"> remained viable and therefore </w:t>
            </w:r>
            <w:r w:rsidR="00152D2B" w:rsidRPr="00B5568B">
              <w:rPr>
                <w:rFonts w:cs="Arial"/>
              </w:rPr>
              <w:t xml:space="preserve">would </w:t>
            </w:r>
            <w:r w:rsidRPr="00B5568B">
              <w:rPr>
                <w:rFonts w:cs="Arial"/>
              </w:rPr>
              <w:t xml:space="preserve">not close. </w:t>
            </w:r>
          </w:p>
        </w:tc>
      </w:tr>
      <w:tr w:rsidR="00C04790" w:rsidRPr="00B5568B" w:rsidTr="00E13217">
        <w:tc>
          <w:tcPr>
            <w:tcW w:w="1276" w:type="dxa"/>
          </w:tcPr>
          <w:p w:rsidR="00C04790" w:rsidRPr="00B5568B" w:rsidRDefault="00C04790" w:rsidP="007063FA">
            <w:pPr>
              <w:pStyle w:val="ListParagraph"/>
              <w:numPr>
                <w:ilvl w:val="2"/>
                <w:numId w:val="24"/>
              </w:numPr>
              <w:tabs>
                <w:tab w:val="left" w:pos="3686"/>
              </w:tabs>
              <w:ind w:left="601" w:hanging="567"/>
              <w:rPr>
                <w:rFonts w:cs="Arial"/>
              </w:rPr>
            </w:pPr>
          </w:p>
        </w:tc>
        <w:tc>
          <w:tcPr>
            <w:tcW w:w="8221" w:type="dxa"/>
          </w:tcPr>
          <w:p w:rsidR="00C04790" w:rsidRPr="00B5568B" w:rsidRDefault="00152D2B" w:rsidP="007063FA">
            <w:pPr>
              <w:jc w:val="both"/>
              <w:rPr>
                <w:rFonts w:cs="Arial"/>
              </w:rPr>
            </w:pPr>
            <w:r w:rsidRPr="00B5568B">
              <w:rPr>
                <w:rFonts w:cs="Arial"/>
              </w:rPr>
              <w:t xml:space="preserve">Mr </w:t>
            </w:r>
            <w:r w:rsidR="0048777D" w:rsidRPr="00B5568B">
              <w:rPr>
                <w:rFonts w:cs="Arial"/>
              </w:rPr>
              <w:t>Dykes</w:t>
            </w:r>
            <w:r w:rsidRPr="00B5568B">
              <w:rPr>
                <w:rFonts w:cs="Arial"/>
              </w:rPr>
              <w:t xml:space="preserve"> asked about waiting times and staffing levels – and asked whether waiting times would remain the same, even if the business had dropped and staffing levels decreased. </w:t>
            </w:r>
          </w:p>
        </w:tc>
      </w:tr>
      <w:tr w:rsidR="00C04790" w:rsidRPr="00B5568B" w:rsidTr="00E13217">
        <w:tc>
          <w:tcPr>
            <w:tcW w:w="1276" w:type="dxa"/>
          </w:tcPr>
          <w:p w:rsidR="00C04790" w:rsidRPr="00B5568B" w:rsidRDefault="00C04790" w:rsidP="007063FA">
            <w:pPr>
              <w:pStyle w:val="ListParagraph"/>
              <w:numPr>
                <w:ilvl w:val="2"/>
                <w:numId w:val="24"/>
              </w:numPr>
              <w:tabs>
                <w:tab w:val="left" w:pos="3686"/>
              </w:tabs>
              <w:ind w:left="601" w:hanging="567"/>
              <w:rPr>
                <w:rFonts w:cs="Arial"/>
              </w:rPr>
            </w:pPr>
          </w:p>
        </w:tc>
        <w:tc>
          <w:tcPr>
            <w:tcW w:w="8221" w:type="dxa"/>
          </w:tcPr>
          <w:p w:rsidR="00C04790" w:rsidRPr="00B5568B" w:rsidRDefault="00152D2B" w:rsidP="00152D2B">
            <w:pPr>
              <w:jc w:val="both"/>
              <w:rPr>
                <w:rFonts w:cs="Arial"/>
              </w:rPr>
            </w:pPr>
            <w:r w:rsidRPr="00B5568B">
              <w:rPr>
                <w:rFonts w:cs="Arial"/>
              </w:rPr>
              <w:t>Ms Cowle confirmed that the model used looked at the volume of business, and the assessments and waiting times would be part of the same model.</w:t>
            </w:r>
          </w:p>
        </w:tc>
      </w:tr>
      <w:tr w:rsidR="00603B26" w:rsidRPr="00B5568B" w:rsidTr="00E13217">
        <w:tc>
          <w:tcPr>
            <w:tcW w:w="1276" w:type="dxa"/>
          </w:tcPr>
          <w:p w:rsidR="00603B26" w:rsidRPr="00B5568B" w:rsidRDefault="00603B26" w:rsidP="007063FA">
            <w:pPr>
              <w:pStyle w:val="ListParagraph"/>
              <w:numPr>
                <w:ilvl w:val="2"/>
                <w:numId w:val="24"/>
              </w:numPr>
              <w:tabs>
                <w:tab w:val="left" w:pos="3686"/>
              </w:tabs>
              <w:ind w:left="601" w:hanging="567"/>
              <w:rPr>
                <w:rFonts w:cs="Arial"/>
              </w:rPr>
            </w:pPr>
          </w:p>
        </w:tc>
        <w:tc>
          <w:tcPr>
            <w:tcW w:w="8221" w:type="dxa"/>
          </w:tcPr>
          <w:p w:rsidR="00603B26" w:rsidRPr="00B5568B" w:rsidRDefault="00152D2B" w:rsidP="007063FA">
            <w:pPr>
              <w:jc w:val="both"/>
              <w:rPr>
                <w:rFonts w:cs="Arial"/>
              </w:rPr>
            </w:pPr>
            <w:r w:rsidRPr="00B5568B">
              <w:rPr>
                <w:rFonts w:cs="Arial"/>
              </w:rPr>
              <w:t xml:space="preserve">Mr </w:t>
            </w:r>
            <w:r w:rsidR="0048777D" w:rsidRPr="00B5568B">
              <w:rPr>
                <w:rFonts w:cs="Arial"/>
              </w:rPr>
              <w:t>Dykes</w:t>
            </w:r>
            <w:r w:rsidRPr="00B5568B">
              <w:rPr>
                <w:rFonts w:cs="Arial"/>
              </w:rPr>
              <w:t xml:space="preserve"> asked if this meant that waiting times would remain the same. </w:t>
            </w:r>
          </w:p>
        </w:tc>
      </w:tr>
      <w:tr w:rsidR="00603B26" w:rsidRPr="00B5568B" w:rsidTr="00E13217">
        <w:tc>
          <w:tcPr>
            <w:tcW w:w="1276" w:type="dxa"/>
          </w:tcPr>
          <w:p w:rsidR="00603B26" w:rsidRPr="00B5568B" w:rsidRDefault="00603B26" w:rsidP="007063FA">
            <w:pPr>
              <w:pStyle w:val="ListParagraph"/>
              <w:numPr>
                <w:ilvl w:val="2"/>
                <w:numId w:val="24"/>
              </w:numPr>
              <w:tabs>
                <w:tab w:val="left" w:pos="3686"/>
              </w:tabs>
              <w:ind w:left="601" w:hanging="567"/>
              <w:rPr>
                <w:rFonts w:cs="Arial"/>
              </w:rPr>
            </w:pPr>
          </w:p>
        </w:tc>
        <w:tc>
          <w:tcPr>
            <w:tcW w:w="8221" w:type="dxa"/>
          </w:tcPr>
          <w:p w:rsidR="00603B26" w:rsidRPr="00B5568B" w:rsidRDefault="00152D2B" w:rsidP="00152D2B">
            <w:pPr>
              <w:jc w:val="both"/>
              <w:rPr>
                <w:rFonts w:cs="Arial"/>
              </w:rPr>
            </w:pPr>
            <w:r w:rsidRPr="00B5568B">
              <w:rPr>
                <w:rFonts w:cs="Arial"/>
              </w:rPr>
              <w:t>Ms Cowle confirmed that potentially they could.</w:t>
            </w:r>
          </w:p>
        </w:tc>
      </w:tr>
      <w:tr w:rsidR="00603B26" w:rsidRPr="00B5568B" w:rsidTr="00E13217">
        <w:tc>
          <w:tcPr>
            <w:tcW w:w="1276" w:type="dxa"/>
          </w:tcPr>
          <w:p w:rsidR="00603B26" w:rsidRPr="00B5568B" w:rsidRDefault="00603B26" w:rsidP="007063FA">
            <w:pPr>
              <w:pStyle w:val="ListParagraph"/>
              <w:numPr>
                <w:ilvl w:val="2"/>
                <w:numId w:val="24"/>
              </w:numPr>
              <w:tabs>
                <w:tab w:val="left" w:pos="3686"/>
              </w:tabs>
              <w:ind w:left="601" w:hanging="567"/>
              <w:rPr>
                <w:rFonts w:cs="Arial"/>
              </w:rPr>
            </w:pPr>
          </w:p>
        </w:tc>
        <w:tc>
          <w:tcPr>
            <w:tcW w:w="8221" w:type="dxa"/>
          </w:tcPr>
          <w:p w:rsidR="00603B26" w:rsidRPr="00B5568B" w:rsidRDefault="00152D2B" w:rsidP="00152D2B">
            <w:pPr>
              <w:jc w:val="both"/>
              <w:rPr>
                <w:rFonts w:cs="Arial"/>
              </w:rPr>
            </w:pPr>
            <w:r w:rsidRPr="00B5568B">
              <w:rPr>
                <w:rFonts w:cs="Arial"/>
              </w:rPr>
              <w:t xml:space="preserve">Mr </w:t>
            </w:r>
            <w:r w:rsidR="0048777D" w:rsidRPr="00B5568B">
              <w:rPr>
                <w:rFonts w:cs="Arial"/>
              </w:rPr>
              <w:t>Dykes</w:t>
            </w:r>
            <w:r w:rsidRPr="00B5568B">
              <w:rPr>
                <w:rFonts w:cs="Arial"/>
              </w:rPr>
              <w:t xml:space="preserve"> referred to a comment made to him from a Boots staff member that the shops had suffered a cut in the number of hours in branch opening hours due to the business seeking increased efficiencies due to the draconian English contract.  Mr </w:t>
            </w:r>
            <w:r w:rsidR="0048777D" w:rsidRPr="00B5568B">
              <w:rPr>
                <w:rFonts w:cs="Arial"/>
              </w:rPr>
              <w:t>Dykes</w:t>
            </w:r>
            <w:r w:rsidRPr="00B5568B">
              <w:rPr>
                <w:rFonts w:cs="Arial"/>
              </w:rPr>
              <w:t xml:space="preserve"> asked why </w:t>
            </w:r>
            <w:r w:rsidR="006758B9" w:rsidRPr="00B5568B">
              <w:rPr>
                <w:rFonts w:cs="Arial"/>
              </w:rPr>
              <w:t>a member of staff would</w:t>
            </w:r>
            <w:r w:rsidRPr="00B5568B">
              <w:rPr>
                <w:rFonts w:cs="Arial"/>
              </w:rPr>
              <w:t xml:space="preserve"> say that hours were being cut when there was not a cut in the volume of business, and they were struggling to get phones and printers repaired.</w:t>
            </w:r>
          </w:p>
        </w:tc>
      </w:tr>
      <w:tr w:rsidR="00152D2B" w:rsidRPr="00B5568B" w:rsidTr="00E13217">
        <w:tc>
          <w:tcPr>
            <w:tcW w:w="1276" w:type="dxa"/>
          </w:tcPr>
          <w:p w:rsidR="00152D2B" w:rsidRPr="00B5568B" w:rsidRDefault="00152D2B" w:rsidP="007063FA">
            <w:pPr>
              <w:pStyle w:val="ListParagraph"/>
              <w:numPr>
                <w:ilvl w:val="2"/>
                <w:numId w:val="24"/>
              </w:numPr>
              <w:tabs>
                <w:tab w:val="left" w:pos="3686"/>
              </w:tabs>
              <w:ind w:left="601" w:hanging="567"/>
              <w:rPr>
                <w:rFonts w:cs="Arial"/>
              </w:rPr>
            </w:pPr>
          </w:p>
        </w:tc>
        <w:tc>
          <w:tcPr>
            <w:tcW w:w="8221" w:type="dxa"/>
          </w:tcPr>
          <w:p w:rsidR="00152D2B" w:rsidRPr="00B5568B" w:rsidRDefault="00152D2B" w:rsidP="00875C3D">
            <w:pPr>
              <w:jc w:val="both"/>
              <w:rPr>
                <w:rFonts w:cs="Arial"/>
              </w:rPr>
            </w:pPr>
            <w:r w:rsidRPr="00B5568B">
              <w:rPr>
                <w:rFonts w:cs="Arial"/>
              </w:rPr>
              <w:t xml:space="preserve">Ms Cowle said that Boots had moved to a hub and spoke model with dispensing offsite.  </w:t>
            </w:r>
            <w:r w:rsidR="006758B9" w:rsidRPr="00B5568B">
              <w:rPr>
                <w:rFonts w:cs="Arial"/>
              </w:rPr>
              <w:t>Therefore,</w:t>
            </w:r>
            <w:r w:rsidRPr="00B5568B">
              <w:rPr>
                <w:rFonts w:cs="Arial"/>
              </w:rPr>
              <w:t xml:space="preserve"> the volume of prescriptions being prepared had moved offsite to drive efficiencies, which had </w:t>
            </w:r>
            <w:r w:rsidR="00875C3D" w:rsidRPr="00B5568B">
              <w:rPr>
                <w:rFonts w:cs="Arial"/>
              </w:rPr>
              <w:t xml:space="preserve">had </w:t>
            </w:r>
            <w:r w:rsidRPr="00B5568B">
              <w:rPr>
                <w:rFonts w:cs="Arial"/>
              </w:rPr>
              <w:t xml:space="preserve">an impact on the staffing resource.  A substantial number of experienced pharmacists </w:t>
            </w:r>
            <w:r w:rsidR="00DA0DEF" w:rsidRPr="00B5568B">
              <w:rPr>
                <w:rFonts w:cs="Arial"/>
              </w:rPr>
              <w:t>had</w:t>
            </w:r>
            <w:r w:rsidRPr="00B5568B">
              <w:rPr>
                <w:rFonts w:cs="Arial"/>
              </w:rPr>
              <w:t xml:space="preserve"> moved from community pharmacies to health</w:t>
            </w:r>
            <w:r w:rsidR="00DA0DEF" w:rsidRPr="00B5568B">
              <w:rPr>
                <w:rFonts w:cs="Arial"/>
              </w:rPr>
              <w:t xml:space="preserve"> </w:t>
            </w:r>
            <w:r w:rsidRPr="00B5568B">
              <w:rPr>
                <w:rFonts w:cs="Arial"/>
              </w:rPr>
              <w:t>boards – she had seen experienced pha</w:t>
            </w:r>
            <w:r w:rsidR="00875C3D" w:rsidRPr="00B5568B">
              <w:rPr>
                <w:rFonts w:cs="Arial"/>
              </w:rPr>
              <w:t xml:space="preserve">rmacists and technicians leave and </w:t>
            </w:r>
            <w:r w:rsidRPr="00B5568B">
              <w:rPr>
                <w:rFonts w:cs="Arial"/>
              </w:rPr>
              <w:t>an experienced technician was the equivalent of 3 trainees</w:t>
            </w:r>
            <w:r w:rsidR="00875C3D" w:rsidRPr="00B5568B">
              <w:rPr>
                <w:rFonts w:cs="Arial"/>
              </w:rPr>
              <w:t>.  The move to the hub and spoke model was not in order to drive efficiencies, but enabled dispensing prescriptions to be moved offsite.</w:t>
            </w:r>
          </w:p>
        </w:tc>
      </w:tr>
      <w:tr w:rsidR="00152D2B" w:rsidRPr="00B5568B" w:rsidTr="00E13217">
        <w:tc>
          <w:tcPr>
            <w:tcW w:w="1276" w:type="dxa"/>
          </w:tcPr>
          <w:p w:rsidR="00152D2B" w:rsidRPr="00B5568B" w:rsidRDefault="00152D2B" w:rsidP="007063FA">
            <w:pPr>
              <w:pStyle w:val="ListParagraph"/>
              <w:numPr>
                <w:ilvl w:val="2"/>
                <w:numId w:val="24"/>
              </w:numPr>
              <w:tabs>
                <w:tab w:val="left" w:pos="3686"/>
              </w:tabs>
              <w:ind w:left="601" w:hanging="567"/>
              <w:rPr>
                <w:rFonts w:cs="Arial"/>
              </w:rPr>
            </w:pPr>
          </w:p>
        </w:tc>
        <w:tc>
          <w:tcPr>
            <w:tcW w:w="8221" w:type="dxa"/>
          </w:tcPr>
          <w:p w:rsidR="00152D2B" w:rsidRPr="00B5568B" w:rsidRDefault="00875C3D" w:rsidP="00875C3D">
            <w:pPr>
              <w:jc w:val="both"/>
              <w:rPr>
                <w:rFonts w:cs="Arial"/>
              </w:rPr>
            </w:pPr>
            <w:r w:rsidRPr="00B5568B">
              <w:rPr>
                <w:rFonts w:cs="Arial"/>
              </w:rPr>
              <w:t xml:space="preserve">Mr </w:t>
            </w:r>
            <w:r w:rsidR="0048777D" w:rsidRPr="00B5568B">
              <w:rPr>
                <w:rFonts w:cs="Arial"/>
              </w:rPr>
              <w:t>Dykes</w:t>
            </w:r>
            <w:r w:rsidRPr="00B5568B">
              <w:rPr>
                <w:rFonts w:cs="Arial"/>
              </w:rPr>
              <w:t xml:space="preserve"> queried whether there </w:t>
            </w:r>
            <w:r w:rsidR="006758B9" w:rsidRPr="00B5568B">
              <w:rPr>
                <w:rFonts w:cs="Arial"/>
              </w:rPr>
              <w:t>was sufficient experienced staff</w:t>
            </w:r>
            <w:r w:rsidRPr="00B5568B">
              <w:rPr>
                <w:rFonts w:cs="Arial"/>
              </w:rPr>
              <w:t xml:space="preserve"> if the inexperienced staff subsequently felt under pressure. </w:t>
            </w:r>
          </w:p>
        </w:tc>
      </w:tr>
      <w:tr w:rsidR="00152D2B" w:rsidRPr="00B5568B" w:rsidTr="00E13217">
        <w:tc>
          <w:tcPr>
            <w:tcW w:w="1276" w:type="dxa"/>
          </w:tcPr>
          <w:p w:rsidR="00152D2B" w:rsidRPr="00B5568B" w:rsidRDefault="00152D2B" w:rsidP="007063FA">
            <w:pPr>
              <w:pStyle w:val="ListParagraph"/>
              <w:numPr>
                <w:ilvl w:val="2"/>
                <w:numId w:val="24"/>
              </w:numPr>
              <w:tabs>
                <w:tab w:val="left" w:pos="3686"/>
              </w:tabs>
              <w:ind w:left="601" w:hanging="567"/>
              <w:rPr>
                <w:rFonts w:cs="Arial"/>
              </w:rPr>
            </w:pPr>
          </w:p>
        </w:tc>
        <w:tc>
          <w:tcPr>
            <w:tcW w:w="8221" w:type="dxa"/>
          </w:tcPr>
          <w:p w:rsidR="00152D2B" w:rsidRPr="00B5568B" w:rsidRDefault="00875C3D" w:rsidP="00875C3D">
            <w:pPr>
              <w:jc w:val="both"/>
              <w:rPr>
                <w:rFonts w:cs="Arial"/>
              </w:rPr>
            </w:pPr>
            <w:r w:rsidRPr="00B5568B">
              <w:rPr>
                <w:rFonts w:cs="Arial"/>
              </w:rPr>
              <w:t xml:space="preserve">Ms Cowle said that they had to ask Community Pharmacists to work extended hours at weekends.   She understood the challenges because she herself as a working mother did not wish to work every weekend. </w:t>
            </w:r>
          </w:p>
        </w:tc>
      </w:tr>
      <w:tr w:rsidR="00152D2B" w:rsidRPr="00B5568B" w:rsidTr="00E13217">
        <w:tc>
          <w:tcPr>
            <w:tcW w:w="1276" w:type="dxa"/>
          </w:tcPr>
          <w:p w:rsidR="00152D2B" w:rsidRPr="00B5568B" w:rsidRDefault="00152D2B" w:rsidP="007063FA">
            <w:pPr>
              <w:pStyle w:val="ListParagraph"/>
              <w:numPr>
                <w:ilvl w:val="2"/>
                <w:numId w:val="24"/>
              </w:numPr>
              <w:tabs>
                <w:tab w:val="left" w:pos="3686"/>
              </w:tabs>
              <w:ind w:left="601" w:hanging="567"/>
              <w:rPr>
                <w:rFonts w:cs="Arial"/>
              </w:rPr>
            </w:pPr>
          </w:p>
        </w:tc>
        <w:tc>
          <w:tcPr>
            <w:tcW w:w="8221" w:type="dxa"/>
          </w:tcPr>
          <w:p w:rsidR="00152D2B" w:rsidRPr="00B5568B" w:rsidRDefault="00875C3D" w:rsidP="00DC5357">
            <w:pPr>
              <w:jc w:val="both"/>
              <w:rPr>
                <w:rFonts w:cs="Arial"/>
              </w:rPr>
            </w:pPr>
            <w:r w:rsidRPr="00B5568B">
              <w:rPr>
                <w:rFonts w:cs="Arial"/>
              </w:rPr>
              <w:t xml:space="preserve">Mr </w:t>
            </w:r>
            <w:r w:rsidR="0048777D" w:rsidRPr="00B5568B">
              <w:rPr>
                <w:rFonts w:cs="Arial"/>
              </w:rPr>
              <w:t>Dykes</w:t>
            </w:r>
            <w:r w:rsidRPr="00B5568B">
              <w:rPr>
                <w:rFonts w:cs="Arial"/>
              </w:rPr>
              <w:t xml:space="preserve"> </w:t>
            </w:r>
            <w:r w:rsidR="00DC5357" w:rsidRPr="00B5568B">
              <w:rPr>
                <w:rFonts w:cs="Arial"/>
              </w:rPr>
              <w:t>noted that</w:t>
            </w:r>
            <w:r w:rsidRPr="00B5568B">
              <w:rPr>
                <w:rFonts w:cs="Arial"/>
              </w:rPr>
              <w:t xml:space="preserve"> </w:t>
            </w:r>
            <w:r w:rsidR="00DC5357" w:rsidRPr="00B5568B">
              <w:rPr>
                <w:rFonts w:cs="Arial"/>
              </w:rPr>
              <w:t xml:space="preserve">some residents </w:t>
            </w:r>
            <w:r w:rsidRPr="00B5568B">
              <w:rPr>
                <w:rFonts w:cs="Arial"/>
              </w:rPr>
              <w:t xml:space="preserve">had been excluded from accessing </w:t>
            </w:r>
            <w:r w:rsidR="00DC5357" w:rsidRPr="00B5568B">
              <w:rPr>
                <w:rFonts w:cs="Arial"/>
              </w:rPr>
              <w:t>t</w:t>
            </w:r>
            <w:r w:rsidRPr="00B5568B">
              <w:rPr>
                <w:rFonts w:cs="Arial"/>
              </w:rPr>
              <w:t xml:space="preserve">he Fort Retail Centre </w:t>
            </w:r>
            <w:r w:rsidR="00DC5357" w:rsidRPr="00B5568B">
              <w:rPr>
                <w:rFonts w:cs="Arial"/>
              </w:rPr>
              <w:t xml:space="preserve">by the Security Teams, and asked </w:t>
            </w:r>
            <w:r w:rsidRPr="00B5568B">
              <w:rPr>
                <w:rFonts w:cs="Arial"/>
              </w:rPr>
              <w:t xml:space="preserve">where </w:t>
            </w:r>
            <w:r w:rsidR="006758B9" w:rsidRPr="00B5568B">
              <w:rPr>
                <w:rFonts w:cs="Arial"/>
              </w:rPr>
              <w:t>they accessed</w:t>
            </w:r>
            <w:r w:rsidRPr="00B5568B">
              <w:rPr>
                <w:rFonts w:cs="Arial"/>
              </w:rPr>
              <w:t xml:space="preserve"> pharmaceutical services.</w:t>
            </w:r>
          </w:p>
        </w:tc>
      </w:tr>
      <w:tr w:rsidR="00152D2B" w:rsidRPr="00B5568B" w:rsidTr="00E13217">
        <w:tc>
          <w:tcPr>
            <w:tcW w:w="1276" w:type="dxa"/>
          </w:tcPr>
          <w:p w:rsidR="00152D2B" w:rsidRPr="00B5568B" w:rsidRDefault="00152D2B" w:rsidP="007063FA">
            <w:pPr>
              <w:pStyle w:val="ListParagraph"/>
              <w:numPr>
                <w:ilvl w:val="2"/>
                <w:numId w:val="24"/>
              </w:numPr>
              <w:tabs>
                <w:tab w:val="left" w:pos="3686"/>
              </w:tabs>
              <w:ind w:left="601" w:hanging="567"/>
              <w:rPr>
                <w:rFonts w:cs="Arial"/>
              </w:rPr>
            </w:pPr>
          </w:p>
        </w:tc>
        <w:tc>
          <w:tcPr>
            <w:tcW w:w="8221" w:type="dxa"/>
          </w:tcPr>
          <w:p w:rsidR="00152D2B" w:rsidRPr="00B5568B" w:rsidRDefault="00875C3D" w:rsidP="007063FA">
            <w:pPr>
              <w:jc w:val="both"/>
              <w:rPr>
                <w:rFonts w:cs="Arial"/>
              </w:rPr>
            </w:pPr>
            <w:r w:rsidRPr="00B5568B">
              <w:rPr>
                <w:rFonts w:cs="Arial"/>
              </w:rPr>
              <w:t>Ms Cowle replied that there were alternative pharmacies that could be accessed – for example at Easterhouse.</w:t>
            </w:r>
          </w:p>
        </w:tc>
      </w:tr>
      <w:tr w:rsidR="00152D2B" w:rsidRPr="00B5568B" w:rsidTr="00E13217">
        <w:tc>
          <w:tcPr>
            <w:tcW w:w="1276" w:type="dxa"/>
          </w:tcPr>
          <w:p w:rsidR="00152D2B" w:rsidRPr="00B5568B" w:rsidRDefault="00152D2B" w:rsidP="007063FA">
            <w:pPr>
              <w:pStyle w:val="ListParagraph"/>
              <w:numPr>
                <w:ilvl w:val="2"/>
                <w:numId w:val="24"/>
              </w:numPr>
              <w:tabs>
                <w:tab w:val="left" w:pos="3686"/>
              </w:tabs>
              <w:ind w:left="601" w:hanging="567"/>
              <w:rPr>
                <w:rFonts w:cs="Arial"/>
              </w:rPr>
            </w:pPr>
          </w:p>
        </w:tc>
        <w:tc>
          <w:tcPr>
            <w:tcW w:w="8221" w:type="dxa"/>
          </w:tcPr>
          <w:p w:rsidR="00152D2B" w:rsidRPr="00B5568B" w:rsidRDefault="00DC5357" w:rsidP="007063FA">
            <w:pPr>
              <w:jc w:val="both"/>
              <w:rPr>
                <w:rFonts w:cs="Arial"/>
              </w:rPr>
            </w:pPr>
            <w:r w:rsidRPr="00B5568B">
              <w:rPr>
                <w:rFonts w:cs="Arial"/>
              </w:rPr>
              <w:t xml:space="preserve">Mr </w:t>
            </w:r>
            <w:r w:rsidR="0048777D" w:rsidRPr="00B5568B">
              <w:rPr>
                <w:rFonts w:cs="Arial"/>
              </w:rPr>
              <w:t>Dykes</w:t>
            </w:r>
            <w:r w:rsidRPr="00B5568B">
              <w:rPr>
                <w:rFonts w:cs="Arial"/>
              </w:rPr>
              <w:t xml:space="preserve"> said that these were often people with drug addiction issues who had chaotic lives. </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DC5357">
            <w:pPr>
              <w:jc w:val="both"/>
              <w:rPr>
                <w:rFonts w:cs="Arial"/>
              </w:rPr>
            </w:pPr>
            <w:r w:rsidRPr="00B5568B">
              <w:rPr>
                <w:rFonts w:cs="Arial"/>
              </w:rPr>
              <w:t xml:space="preserve">Ms Cowle said that their pharmacists were doing the best to keep those individuals within the pharmacy and saw them as the biggest relationship potential, as they saw them every day.  If there </w:t>
            </w:r>
            <w:r w:rsidR="006758B9" w:rsidRPr="00B5568B">
              <w:rPr>
                <w:rFonts w:cs="Arial"/>
              </w:rPr>
              <w:t>were</w:t>
            </w:r>
            <w:r w:rsidRPr="00B5568B">
              <w:rPr>
                <w:rFonts w:cs="Arial"/>
              </w:rPr>
              <w:t xml:space="preserve"> any way to support them and keep them within the Community Pharmacy, they would do so.   </w:t>
            </w:r>
            <w:r w:rsidR="006758B9" w:rsidRPr="00B5568B">
              <w:rPr>
                <w:rFonts w:cs="Arial"/>
              </w:rPr>
              <w:t>In addition</w:t>
            </w:r>
            <w:r w:rsidRPr="00B5568B">
              <w:rPr>
                <w:rFonts w:cs="Arial"/>
              </w:rPr>
              <w:t xml:space="preserve">, there were pharmacists who worked with the local drug addiction teams who would raise any issues with the team and try to help that person before they </w:t>
            </w:r>
            <w:r w:rsidR="006758B9" w:rsidRPr="00B5568B">
              <w:rPr>
                <w:rFonts w:cs="Arial"/>
              </w:rPr>
              <w:t>were</w:t>
            </w:r>
            <w:r w:rsidRPr="00B5568B">
              <w:rPr>
                <w:rFonts w:cs="Arial"/>
              </w:rPr>
              <w:t xml:space="preserve"> banned. However, an individual being banned from the shopping centre was not within the pharmacy’s control</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7063FA">
            <w:pPr>
              <w:jc w:val="both"/>
              <w:rPr>
                <w:rFonts w:cs="Arial"/>
              </w:rPr>
            </w:pPr>
            <w:r w:rsidRPr="00B5568B">
              <w:rPr>
                <w:rFonts w:cs="Arial"/>
              </w:rPr>
              <w:t xml:space="preserve">Mr </w:t>
            </w:r>
            <w:r w:rsidR="0048777D" w:rsidRPr="00B5568B">
              <w:rPr>
                <w:rFonts w:cs="Arial"/>
              </w:rPr>
              <w:t>Dykes</w:t>
            </w:r>
            <w:r w:rsidRPr="00B5568B">
              <w:rPr>
                <w:rFonts w:cs="Arial"/>
              </w:rPr>
              <w:t xml:space="preserve"> asked whether </w:t>
            </w:r>
            <w:r w:rsidR="00DA0DEF" w:rsidRPr="00B5568B">
              <w:rPr>
                <w:rFonts w:cs="Arial"/>
              </w:rPr>
              <w:t>Boots</w:t>
            </w:r>
            <w:r w:rsidRPr="00B5568B">
              <w:rPr>
                <w:rFonts w:cs="Arial"/>
              </w:rPr>
              <w:t xml:space="preserve"> offered the needle exchange service. </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7063FA">
            <w:pPr>
              <w:jc w:val="both"/>
              <w:rPr>
                <w:rFonts w:cs="Arial"/>
              </w:rPr>
            </w:pPr>
            <w:r w:rsidRPr="00B5568B">
              <w:rPr>
                <w:rFonts w:cs="Arial"/>
              </w:rPr>
              <w:t xml:space="preserve">Ms Cowle confirmed that they would be happy to do so. </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DC5357">
            <w:pPr>
              <w:jc w:val="both"/>
              <w:rPr>
                <w:rFonts w:cs="Arial"/>
              </w:rPr>
            </w:pPr>
            <w:r w:rsidRPr="00B5568B">
              <w:rPr>
                <w:rFonts w:cs="Arial"/>
              </w:rPr>
              <w:t xml:space="preserve">Mr </w:t>
            </w:r>
            <w:r w:rsidR="0048777D" w:rsidRPr="00B5568B">
              <w:rPr>
                <w:rFonts w:cs="Arial"/>
              </w:rPr>
              <w:t>Dykes</w:t>
            </w:r>
            <w:r w:rsidRPr="00B5568B">
              <w:rPr>
                <w:rFonts w:cs="Arial"/>
              </w:rPr>
              <w:t xml:space="preserve"> asked at which store </w:t>
            </w:r>
            <w:r w:rsidR="006758B9" w:rsidRPr="00B5568B">
              <w:rPr>
                <w:rFonts w:cs="Arial"/>
              </w:rPr>
              <w:t>they would</w:t>
            </w:r>
            <w:r w:rsidRPr="00B5568B">
              <w:rPr>
                <w:rFonts w:cs="Arial"/>
              </w:rPr>
              <w:t xml:space="preserve"> offer the needle exchange service. </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DC5357">
            <w:pPr>
              <w:jc w:val="both"/>
              <w:rPr>
                <w:rFonts w:cs="Arial"/>
              </w:rPr>
            </w:pPr>
            <w:r w:rsidRPr="00B5568B">
              <w:rPr>
                <w:rFonts w:cs="Arial"/>
              </w:rPr>
              <w:t xml:space="preserve">Ms Cowle said that the Boots at Fort with the extended hours would make most sense. </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7063FA">
            <w:pPr>
              <w:jc w:val="both"/>
              <w:rPr>
                <w:rFonts w:cs="Arial"/>
              </w:rPr>
            </w:pPr>
            <w:r w:rsidRPr="00B5568B">
              <w:rPr>
                <w:rFonts w:cs="Arial"/>
              </w:rPr>
              <w:t xml:space="preserve">Mr </w:t>
            </w:r>
            <w:r w:rsidR="0048777D" w:rsidRPr="00B5568B">
              <w:rPr>
                <w:rFonts w:cs="Arial"/>
              </w:rPr>
              <w:t>Dykes</w:t>
            </w:r>
            <w:r w:rsidRPr="00B5568B">
              <w:rPr>
                <w:rFonts w:cs="Arial"/>
              </w:rPr>
              <w:t xml:space="preserve"> asked what would happen if an individual </w:t>
            </w:r>
            <w:r w:rsidR="006758B9" w:rsidRPr="00B5568B">
              <w:rPr>
                <w:rFonts w:cs="Arial"/>
              </w:rPr>
              <w:t>were</w:t>
            </w:r>
            <w:r w:rsidRPr="00B5568B">
              <w:rPr>
                <w:rFonts w:cs="Arial"/>
              </w:rPr>
              <w:t xml:space="preserve"> on the banned list. </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DC5357">
            <w:pPr>
              <w:jc w:val="both"/>
              <w:rPr>
                <w:rFonts w:cs="Arial"/>
              </w:rPr>
            </w:pPr>
            <w:r w:rsidRPr="00B5568B">
              <w:rPr>
                <w:rFonts w:cs="Arial"/>
              </w:rPr>
              <w:t xml:space="preserve">Ms Cowle replied that it was up to the Health Board to say if the service was required. </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7063FA">
            <w:pPr>
              <w:jc w:val="both"/>
              <w:rPr>
                <w:rFonts w:cs="Arial"/>
              </w:rPr>
            </w:pPr>
            <w:r w:rsidRPr="00B5568B">
              <w:rPr>
                <w:rFonts w:cs="Arial"/>
              </w:rPr>
              <w:t xml:space="preserve">Mr </w:t>
            </w:r>
            <w:r w:rsidR="0048777D" w:rsidRPr="00B5568B">
              <w:rPr>
                <w:rFonts w:cs="Arial"/>
              </w:rPr>
              <w:t>Dykes</w:t>
            </w:r>
            <w:r w:rsidRPr="00B5568B">
              <w:rPr>
                <w:rFonts w:cs="Arial"/>
              </w:rPr>
              <w:t xml:space="preserve"> asked whether Boots could negotiate with the Shopping Centre Security in order to give the individual a second chance. </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7063FA">
            <w:pPr>
              <w:jc w:val="both"/>
              <w:rPr>
                <w:rFonts w:cs="Arial"/>
              </w:rPr>
            </w:pPr>
            <w:r w:rsidRPr="00B5568B">
              <w:rPr>
                <w:rFonts w:cs="Arial"/>
              </w:rPr>
              <w:t>Ms Cowle said that conversations had been held with relevant people in relation to that.</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DC5357" w:rsidP="00C3142D">
            <w:pPr>
              <w:jc w:val="both"/>
              <w:rPr>
                <w:rFonts w:cs="Arial"/>
              </w:rPr>
            </w:pPr>
            <w:r w:rsidRPr="00B5568B">
              <w:rPr>
                <w:rFonts w:cs="Arial"/>
              </w:rPr>
              <w:t xml:space="preserve">The Chair queried the discrepancy between </w:t>
            </w:r>
            <w:r w:rsidR="00C3142D" w:rsidRPr="00B5568B">
              <w:rPr>
                <w:rFonts w:cs="Arial"/>
              </w:rPr>
              <w:t>the assertions made by Mr Arnott and Ms Cowle that waiting times were being met (and</w:t>
            </w:r>
            <w:r w:rsidRPr="00B5568B">
              <w:rPr>
                <w:rFonts w:cs="Arial"/>
              </w:rPr>
              <w:t xml:space="preserve"> that </w:t>
            </w:r>
            <w:r w:rsidR="00C3142D" w:rsidRPr="00B5568B">
              <w:rPr>
                <w:rFonts w:cs="Arial"/>
              </w:rPr>
              <w:t xml:space="preserve">nobody had made any complaints), </w:t>
            </w:r>
            <w:r w:rsidRPr="00B5568B">
              <w:rPr>
                <w:rFonts w:cs="Arial"/>
              </w:rPr>
              <w:t>but comments in the CAR related to concerns on lack of access due to the lengthy waiting times experienced</w:t>
            </w:r>
            <w:r w:rsidR="00C3142D" w:rsidRPr="00B5568B">
              <w:rPr>
                <w:rFonts w:cs="Arial"/>
              </w:rPr>
              <w:t xml:space="preserve"> – both at Lloyds and at Boots, and asked for Ms Cowle to comment.</w:t>
            </w:r>
          </w:p>
        </w:tc>
      </w:tr>
      <w:tr w:rsidR="00DC5357" w:rsidRPr="00B5568B" w:rsidTr="00E13217">
        <w:tc>
          <w:tcPr>
            <w:tcW w:w="1276" w:type="dxa"/>
          </w:tcPr>
          <w:p w:rsidR="00DC5357" w:rsidRPr="00B5568B" w:rsidRDefault="00DC5357" w:rsidP="007063FA">
            <w:pPr>
              <w:pStyle w:val="ListParagraph"/>
              <w:numPr>
                <w:ilvl w:val="2"/>
                <w:numId w:val="24"/>
              </w:numPr>
              <w:tabs>
                <w:tab w:val="left" w:pos="3686"/>
              </w:tabs>
              <w:ind w:left="601" w:hanging="567"/>
              <w:rPr>
                <w:rFonts w:cs="Arial"/>
              </w:rPr>
            </w:pPr>
          </w:p>
        </w:tc>
        <w:tc>
          <w:tcPr>
            <w:tcW w:w="8221" w:type="dxa"/>
          </w:tcPr>
          <w:p w:rsidR="00DC5357" w:rsidRPr="00B5568B" w:rsidRDefault="00C3142D" w:rsidP="00C3142D">
            <w:pPr>
              <w:jc w:val="both"/>
              <w:rPr>
                <w:rFonts w:cs="Arial"/>
              </w:rPr>
            </w:pPr>
            <w:r w:rsidRPr="00B5568B">
              <w:rPr>
                <w:rFonts w:cs="Arial"/>
              </w:rPr>
              <w:t xml:space="preserve">Ms Cowle said that the feeling she had was that a local resident wanted to be seen by the pharmacist, but was frustrated by shoppers being in the way, which made them feel like they were waiting a long time to be seen.  Ms Cowle acknowledged that there was a non-local population at Fort which may have had an impact on the views expressed.  Similar comments had been seen in the previous application and she did not know if these comments had been harboured since the previous application, but she did not dispute the comment son waiting times in the CAR. </w:t>
            </w:r>
          </w:p>
        </w:tc>
      </w:tr>
      <w:tr w:rsidR="00E3620C" w:rsidRPr="00B5568B" w:rsidTr="00E13217">
        <w:tc>
          <w:tcPr>
            <w:tcW w:w="1276" w:type="dxa"/>
          </w:tcPr>
          <w:p w:rsidR="00E3620C" w:rsidRPr="00B5568B" w:rsidRDefault="00E3620C" w:rsidP="001230FE">
            <w:pPr>
              <w:tabs>
                <w:tab w:val="left" w:pos="3686"/>
              </w:tabs>
              <w:rPr>
                <w:rFonts w:cs="Arial"/>
              </w:rPr>
            </w:pPr>
          </w:p>
        </w:tc>
        <w:tc>
          <w:tcPr>
            <w:tcW w:w="8221" w:type="dxa"/>
          </w:tcPr>
          <w:p w:rsidR="00E3620C" w:rsidRPr="00B5568B" w:rsidRDefault="00E3620C" w:rsidP="008E28E5">
            <w:pPr>
              <w:jc w:val="both"/>
              <w:rPr>
                <w:rFonts w:cs="Arial"/>
                <w:i/>
              </w:rPr>
            </w:pPr>
            <w:r w:rsidRPr="00B5568B">
              <w:rPr>
                <w:rFonts w:cs="Arial"/>
                <w:i/>
              </w:rPr>
              <w:t>This concluded the questioning of Ms Cowle.  The Chair invited Mr Andrew from Wellhouse &amp; Queenslie Community Council to make his representation</w:t>
            </w:r>
          </w:p>
        </w:tc>
      </w:tr>
      <w:tr w:rsidR="00E3620C" w:rsidRPr="00B5568B" w:rsidTr="00E13217">
        <w:tc>
          <w:tcPr>
            <w:tcW w:w="1276" w:type="dxa"/>
          </w:tcPr>
          <w:p w:rsidR="00E3620C" w:rsidRPr="00B5568B" w:rsidRDefault="00E3620C" w:rsidP="008E28E5">
            <w:pPr>
              <w:pStyle w:val="ListParagraph"/>
              <w:numPr>
                <w:ilvl w:val="1"/>
                <w:numId w:val="24"/>
              </w:numPr>
              <w:tabs>
                <w:tab w:val="left" w:pos="3686"/>
              </w:tabs>
              <w:ind w:hanging="758"/>
              <w:rPr>
                <w:rFonts w:cs="Arial"/>
              </w:rPr>
            </w:pPr>
          </w:p>
        </w:tc>
        <w:tc>
          <w:tcPr>
            <w:tcW w:w="8221" w:type="dxa"/>
          </w:tcPr>
          <w:p w:rsidR="00E3620C" w:rsidRPr="00B5568B" w:rsidRDefault="00451696" w:rsidP="008E28E5">
            <w:pPr>
              <w:jc w:val="both"/>
              <w:rPr>
                <w:rFonts w:cs="Arial"/>
              </w:rPr>
            </w:pPr>
            <w:r w:rsidRPr="00B5568B">
              <w:rPr>
                <w:rFonts w:cs="Arial"/>
                <w:b/>
              </w:rPr>
              <w:t>REPRESENTATION FROM MR ANDREWS (WELLHOUSE &amp; QUEENSLIE COMMUNITY COUNCIL)</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left="601" w:hanging="567"/>
              <w:rPr>
                <w:rFonts w:cs="Arial"/>
              </w:rPr>
            </w:pPr>
          </w:p>
        </w:tc>
        <w:tc>
          <w:tcPr>
            <w:tcW w:w="8221" w:type="dxa"/>
          </w:tcPr>
          <w:p w:rsidR="00E3620C" w:rsidRPr="00B5568B" w:rsidRDefault="00C3142D" w:rsidP="008E28E5">
            <w:pPr>
              <w:jc w:val="both"/>
              <w:rPr>
                <w:rFonts w:cs="Arial"/>
              </w:rPr>
            </w:pPr>
            <w:r w:rsidRPr="00B5568B">
              <w:rPr>
                <w:rFonts w:cs="Arial"/>
              </w:rPr>
              <w:t>Mr Andrews thanked the Committee and read from a pre-prepared statement as follows:</w:t>
            </w:r>
          </w:p>
        </w:tc>
      </w:tr>
      <w:tr w:rsidR="00E3620C" w:rsidRPr="00B5568B" w:rsidTr="00E13217">
        <w:tc>
          <w:tcPr>
            <w:tcW w:w="1276" w:type="dxa"/>
          </w:tcPr>
          <w:p w:rsidR="00E3620C" w:rsidRPr="00B5568B" w:rsidRDefault="00E3620C" w:rsidP="00C3142D">
            <w:pPr>
              <w:pStyle w:val="ListParagraph"/>
              <w:numPr>
                <w:ilvl w:val="2"/>
                <w:numId w:val="24"/>
              </w:numPr>
              <w:tabs>
                <w:tab w:val="left" w:pos="3686"/>
              </w:tabs>
              <w:ind w:left="601" w:hanging="567"/>
              <w:jc w:val="both"/>
              <w:rPr>
                <w:rFonts w:cs="Arial"/>
              </w:rPr>
            </w:pPr>
          </w:p>
        </w:tc>
        <w:tc>
          <w:tcPr>
            <w:tcW w:w="8221" w:type="dxa"/>
          </w:tcPr>
          <w:p w:rsidR="00E3620C" w:rsidRPr="00B5568B" w:rsidRDefault="00502F4B" w:rsidP="00C3142D">
            <w:pPr>
              <w:jc w:val="both"/>
              <w:rPr>
                <w:rFonts w:cs="Arial"/>
              </w:rPr>
            </w:pPr>
            <w:r w:rsidRPr="00B5568B">
              <w:rPr>
                <w:rFonts w:cs="Arial"/>
              </w:rPr>
              <w:t>“</w:t>
            </w:r>
            <w:r w:rsidR="00C3142D" w:rsidRPr="00B5568B">
              <w:rPr>
                <w:rFonts w:cs="Arial"/>
              </w:rPr>
              <w:t xml:space="preserve">I am </w:t>
            </w:r>
            <w:r w:rsidRPr="00B5568B">
              <w:rPr>
                <w:rFonts w:cs="Arial"/>
              </w:rPr>
              <w:t xml:space="preserve">here </w:t>
            </w:r>
            <w:r w:rsidR="00C3142D" w:rsidRPr="00B5568B">
              <w:rPr>
                <w:rFonts w:cs="Arial"/>
              </w:rPr>
              <w:t xml:space="preserve">today </w:t>
            </w:r>
            <w:r w:rsidR="006758B9" w:rsidRPr="00B5568B">
              <w:rPr>
                <w:rFonts w:cs="Arial"/>
              </w:rPr>
              <w:t>to represent</w:t>
            </w:r>
            <w:r w:rsidR="00C3142D" w:rsidRPr="00B5568B">
              <w:rPr>
                <w:rFonts w:cs="Arial"/>
              </w:rPr>
              <w:t xml:space="preserve"> the views of the </w:t>
            </w:r>
            <w:r w:rsidR="006758B9" w:rsidRPr="00B5568B">
              <w:rPr>
                <w:rFonts w:cs="Arial"/>
              </w:rPr>
              <w:t>local Community</w:t>
            </w:r>
            <w:r w:rsidR="00C3142D" w:rsidRPr="00B5568B">
              <w:rPr>
                <w:rFonts w:cs="Arial"/>
              </w:rPr>
              <w:t xml:space="preserve"> Council and I feel I reflect the views of the wider Wellhouse Community.</w:t>
            </w:r>
          </w:p>
        </w:tc>
      </w:tr>
      <w:tr w:rsidR="00E3620C" w:rsidRPr="00B5568B" w:rsidTr="00E13217">
        <w:tc>
          <w:tcPr>
            <w:tcW w:w="1276" w:type="dxa"/>
          </w:tcPr>
          <w:p w:rsidR="00E3620C" w:rsidRPr="00B5568B" w:rsidRDefault="00E3620C" w:rsidP="00C3142D">
            <w:pPr>
              <w:pStyle w:val="ListParagraph"/>
              <w:numPr>
                <w:ilvl w:val="2"/>
                <w:numId w:val="24"/>
              </w:numPr>
              <w:tabs>
                <w:tab w:val="left" w:pos="3686"/>
              </w:tabs>
              <w:ind w:left="601" w:hanging="567"/>
              <w:jc w:val="both"/>
              <w:rPr>
                <w:rFonts w:cs="Arial"/>
              </w:rPr>
            </w:pPr>
          </w:p>
        </w:tc>
        <w:tc>
          <w:tcPr>
            <w:tcW w:w="8221" w:type="dxa"/>
          </w:tcPr>
          <w:p w:rsidR="00E3620C" w:rsidRPr="00B5568B" w:rsidRDefault="00C3142D" w:rsidP="00C3142D">
            <w:pPr>
              <w:jc w:val="both"/>
              <w:rPr>
                <w:rFonts w:cs="Arial"/>
              </w:rPr>
            </w:pPr>
            <w:r w:rsidRPr="00B5568B">
              <w:rPr>
                <w:rFonts w:cs="Arial"/>
              </w:rPr>
              <w:t xml:space="preserve">Wellhouse Community Council fully </w:t>
            </w:r>
            <w:r w:rsidR="006758B9" w:rsidRPr="00B5568B">
              <w:rPr>
                <w:rFonts w:cs="Arial"/>
              </w:rPr>
              <w:t>supports</w:t>
            </w:r>
            <w:r w:rsidRPr="00B5568B">
              <w:rPr>
                <w:rFonts w:cs="Arial"/>
              </w:rPr>
              <w:t xml:space="preserve"> the need and necessity for a local Pharmacy to address the unmet needs.</w:t>
            </w:r>
          </w:p>
        </w:tc>
      </w:tr>
      <w:tr w:rsidR="00C3142D" w:rsidRPr="00B5568B" w:rsidTr="00E13217">
        <w:tc>
          <w:tcPr>
            <w:tcW w:w="1276" w:type="dxa"/>
          </w:tcPr>
          <w:p w:rsidR="00C3142D" w:rsidRPr="00B5568B" w:rsidRDefault="00C3142D" w:rsidP="00C3142D">
            <w:pPr>
              <w:pStyle w:val="ListParagraph"/>
              <w:numPr>
                <w:ilvl w:val="2"/>
                <w:numId w:val="24"/>
              </w:numPr>
              <w:tabs>
                <w:tab w:val="left" w:pos="3686"/>
              </w:tabs>
              <w:ind w:left="601" w:hanging="567"/>
              <w:jc w:val="both"/>
              <w:rPr>
                <w:rFonts w:cs="Arial"/>
              </w:rPr>
            </w:pPr>
          </w:p>
        </w:tc>
        <w:tc>
          <w:tcPr>
            <w:tcW w:w="8221" w:type="dxa"/>
          </w:tcPr>
          <w:p w:rsidR="00C3142D" w:rsidRPr="00B5568B" w:rsidRDefault="00C3142D" w:rsidP="00C3142D">
            <w:pPr>
              <w:jc w:val="both"/>
              <w:rPr>
                <w:rFonts w:cs="Arial"/>
              </w:rPr>
            </w:pPr>
            <w:r w:rsidRPr="00B5568B">
              <w:rPr>
                <w:rFonts w:cs="Arial"/>
              </w:rPr>
              <w:t>There is no local pharmacy that is reasonable to access due to lack of direct public transport or distance required to travel.  Wellhouse is located on a hilly terrain and surrounded by main roads, both of which prove challenging, especially to the less ambient, elderly, partially sighted and children.</w:t>
            </w:r>
          </w:p>
        </w:tc>
      </w:tr>
      <w:tr w:rsidR="00C3142D" w:rsidRPr="00B5568B" w:rsidTr="00E13217">
        <w:tc>
          <w:tcPr>
            <w:tcW w:w="1276" w:type="dxa"/>
          </w:tcPr>
          <w:p w:rsidR="00C3142D" w:rsidRPr="00B5568B" w:rsidRDefault="00C3142D" w:rsidP="00C3142D">
            <w:pPr>
              <w:pStyle w:val="ListParagraph"/>
              <w:numPr>
                <w:ilvl w:val="2"/>
                <w:numId w:val="24"/>
              </w:numPr>
              <w:tabs>
                <w:tab w:val="left" w:pos="3686"/>
              </w:tabs>
              <w:ind w:left="601" w:hanging="567"/>
              <w:jc w:val="both"/>
              <w:rPr>
                <w:rFonts w:cs="Arial"/>
              </w:rPr>
            </w:pPr>
          </w:p>
        </w:tc>
        <w:tc>
          <w:tcPr>
            <w:tcW w:w="8221" w:type="dxa"/>
          </w:tcPr>
          <w:p w:rsidR="00C3142D" w:rsidRPr="00B5568B" w:rsidRDefault="00C3142D" w:rsidP="00C3142D">
            <w:pPr>
              <w:jc w:val="both"/>
              <w:rPr>
                <w:rFonts w:cs="Arial"/>
              </w:rPr>
            </w:pPr>
            <w:r w:rsidRPr="00B5568B">
              <w:rPr>
                <w:rFonts w:cs="Arial"/>
              </w:rPr>
              <w:t xml:space="preserve">Many residents are located in the tenement properties to the North East of Wellhouse and accessing public transport involves descending and ascending many stairs. The available pharmacies are struggling to cope with demand and, with demand expected to increase, this will not improve.   </w:t>
            </w:r>
            <w:r w:rsidR="0051741B" w:rsidRPr="00B5568B">
              <w:rPr>
                <w:rFonts w:cs="Arial"/>
              </w:rPr>
              <w:t>Local residents constantly complain of unreasonable waiting times:  Lloyds</w:t>
            </w:r>
            <w:r w:rsidR="0051741B">
              <w:rPr>
                <w:rFonts w:cs="Arial"/>
              </w:rPr>
              <w:t>pharmacy</w:t>
            </w:r>
            <w:r w:rsidR="0051741B" w:rsidRPr="00B5568B">
              <w:rPr>
                <w:rFonts w:cs="Arial"/>
              </w:rPr>
              <w:t xml:space="preserve"> staff in the Shandwick centre immediately inform those presenting a prescription that there is a minimum 20-minute wait.  </w:t>
            </w:r>
            <w:r w:rsidRPr="00B5568B">
              <w:rPr>
                <w:rFonts w:cs="Arial"/>
              </w:rPr>
              <w:t xml:space="preserve">I have personally been told this on the last 2 occasions I visited. </w:t>
            </w:r>
          </w:p>
        </w:tc>
      </w:tr>
      <w:tr w:rsidR="00C3142D" w:rsidRPr="00B5568B" w:rsidTr="00E13217">
        <w:tc>
          <w:tcPr>
            <w:tcW w:w="1276" w:type="dxa"/>
          </w:tcPr>
          <w:p w:rsidR="00C3142D" w:rsidRPr="00B5568B" w:rsidRDefault="00C3142D" w:rsidP="00C3142D">
            <w:pPr>
              <w:pStyle w:val="ListParagraph"/>
              <w:numPr>
                <w:ilvl w:val="2"/>
                <w:numId w:val="24"/>
              </w:numPr>
              <w:tabs>
                <w:tab w:val="left" w:pos="3686"/>
              </w:tabs>
              <w:ind w:left="601" w:hanging="567"/>
              <w:jc w:val="both"/>
              <w:rPr>
                <w:rFonts w:cs="Arial"/>
              </w:rPr>
            </w:pPr>
          </w:p>
        </w:tc>
        <w:tc>
          <w:tcPr>
            <w:tcW w:w="8221" w:type="dxa"/>
          </w:tcPr>
          <w:p w:rsidR="00C3142D" w:rsidRPr="00B5568B" w:rsidRDefault="00C3142D" w:rsidP="00C3142D">
            <w:pPr>
              <w:jc w:val="both"/>
              <w:rPr>
                <w:rFonts w:cs="Arial"/>
              </w:rPr>
            </w:pPr>
            <w:r w:rsidRPr="00B5568B">
              <w:rPr>
                <w:rFonts w:cs="Arial"/>
              </w:rPr>
              <w:t>There are also no disabled access or call button on the entrance door.</w:t>
            </w:r>
          </w:p>
        </w:tc>
      </w:tr>
      <w:tr w:rsidR="00C3142D" w:rsidRPr="00B5568B" w:rsidTr="00E13217">
        <w:tc>
          <w:tcPr>
            <w:tcW w:w="1276" w:type="dxa"/>
          </w:tcPr>
          <w:p w:rsidR="00C3142D" w:rsidRPr="00B5568B" w:rsidRDefault="00C3142D" w:rsidP="00C3142D">
            <w:pPr>
              <w:pStyle w:val="ListParagraph"/>
              <w:numPr>
                <w:ilvl w:val="2"/>
                <w:numId w:val="24"/>
              </w:numPr>
              <w:tabs>
                <w:tab w:val="left" w:pos="3686"/>
              </w:tabs>
              <w:ind w:left="601" w:hanging="567"/>
              <w:jc w:val="both"/>
              <w:rPr>
                <w:rFonts w:cs="Arial"/>
              </w:rPr>
            </w:pPr>
          </w:p>
        </w:tc>
        <w:tc>
          <w:tcPr>
            <w:tcW w:w="8221" w:type="dxa"/>
          </w:tcPr>
          <w:p w:rsidR="00C3142D" w:rsidRPr="00B5568B" w:rsidRDefault="00C3142D" w:rsidP="00C3142D">
            <w:pPr>
              <w:jc w:val="both"/>
              <w:rPr>
                <w:rFonts w:cs="Arial"/>
              </w:rPr>
            </w:pPr>
            <w:r w:rsidRPr="00B5568B">
              <w:rPr>
                <w:rFonts w:cs="Arial"/>
              </w:rPr>
              <w:t>The Easterhouse Health Centre pharmacy is also queued to capacity and regularly fails to complete prescriptions also for most to travel there involves a trip on public transport.</w:t>
            </w:r>
          </w:p>
        </w:tc>
      </w:tr>
      <w:tr w:rsidR="00C3142D" w:rsidRPr="00B5568B" w:rsidTr="00E13217">
        <w:tc>
          <w:tcPr>
            <w:tcW w:w="1276" w:type="dxa"/>
          </w:tcPr>
          <w:p w:rsidR="00C3142D" w:rsidRPr="00B5568B" w:rsidRDefault="00C3142D" w:rsidP="00C3142D">
            <w:pPr>
              <w:pStyle w:val="ListParagraph"/>
              <w:numPr>
                <w:ilvl w:val="2"/>
                <w:numId w:val="24"/>
              </w:numPr>
              <w:tabs>
                <w:tab w:val="left" w:pos="3686"/>
              </w:tabs>
              <w:ind w:left="601" w:hanging="567"/>
              <w:jc w:val="both"/>
              <w:rPr>
                <w:rFonts w:cs="Arial"/>
              </w:rPr>
            </w:pPr>
          </w:p>
        </w:tc>
        <w:tc>
          <w:tcPr>
            <w:tcW w:w="8221" w:type="dxa"/>
          </w:tcPr>
          <w:p w:rsidR="00C3142D" w:rsidRPr="00B5568B" w:rsidRDefault="00C3142D" w:rsidP="00C3142D">
            <w:pPr>
              <w:jc w:val="both"/>
              <w:rPr>
                <w:rFonts w:cs="Arial"/>
              </w:rPr>
            </w:pPr>
            <w:r w:rsidRPr="00B5568B">
              <w:rPr>
                <w:rFonts w:cs="Arial"/>
              </w:rPr>
              <w:t>Barlanark pharmacy can only be accessed by crossing 6 lanes of traffic with no public transport available to it.  The pedestrian lights are often broken, leading to a dangerous road crossing.  The distance is also unreasonable, again more so for those residents in the North east of Wellhouse.  When, as often happens, a prescription is unfulfilled, this involves 2 trips.</w:t>
            </w:r>
          </w:p>
        </w:tc>
      </w:tr>
      <w:tr w:rsidR="00C3142D" w:rsidRPr="00B5568B" w:rsidTr="00E13217">
        <w:tc>
          <w:tcPr>
            <w:tcW w:w="1276" w:type="dxa"/>
          </w:tcPr>
          <w:p w:rsidR="00C3142D" w:rsidRPr="00B5568B" w:rsidRDefault="00C3142D" w:rsidP="00C3142D">
            <w:pPr>
              <w:pStyle w:val="ListParagraph"/>
              <w:numPr>
                <w:ilvl w:val="2"/>
                <w:numId w:val="24"/>
              </w:numPr>
              <w:tabs>
                <w:tab w:val="left" w:pos="3686"/>
              </w:tabs>
              <w:ind w:left="601" w:hanging="567"/>
              <w:jc w:val="both"/>
              <w:rPr>
                <w:rFonts w:cs="Arial"/>
              </w:rPr>
            </w:pPr>
          </w:p>
        </w:tc>
        <w:tc>
          <w:tcPr>
            <w:tcW w:w="8221" w:type="dxa"/>
          </w:tcPr>
          <w:p w:rsidR="00C3142D" w:rsidRPr="00B5568B" w:rsidRDefault="00C3142D" w:rsidP="00C3142D">
            <w:pPr>
              <w:jc w:val="both"/>
              <w:rPr>
                <w:rFonts w:cs="Arial"/>
              </w:rPr>
            </w:pPr>
            <w:r w:rsidRPr="00B5568B">
              <w:rPr>
                <w:rFonts w:cs="Arial"/>
              </w:rPr>
              <w:t xml:space="preserve">The Glasgow Fort’s </w:t>
            </w:r>
            <w:r w:rsidR="006758B9" w:rsidRPr="00B5568B">
              <w:rPr>
                <w:rFonts w:cs="Arial"/>
              </w:rPr>
              <w:t>focus</w:t>
            </w:r>
            <w:r w:rsidRPr="00B5568B">
              <w:rPr>
                <w:rFonts w:cs="Arial"/>
              </w:rPr>
              <w:t xml:space="preserve"> is for day shoppers and when the Fort is busy, this leads to a lengthy wait with ·prescription hand over not a priority.   There are no reasonable access paths from Wellhouse to the Fort.  The existing path is unlit (lamps constantly vandalized) and the route is quite isolated and feels unsafe, again especially </w:t>
            </w:r>
            <w:r w:rsidR="006758B9" w:rsidRPr="00B5568B">
              <w:rPr>
                <w:rFonts w:cs="Arial"/>
              </w:rPr>
              <w:t>for</w:t>
            </w:r>
            <w:r w:rsidRPr="00B5568B">
              <w:rPr>
                <w:rFonts w:cs="Arial"/>
              </w:rPr>
              <w:t xml:space="preserve"> young folk and the elderly. The route involves crossing a main road with no pathway or crossing.</w:t>
            </w:r>
          </w:p>
        </w:tc>
      </w:tr>
      <w:tr w:rsidR="00C3142D" w:rsidRPr="00B5568B" w:rsidTr="00E13217">
        <w:tc>
          <w:tcPr>
            <w:tcW w:w="1276" w:type="dxa"/>
          </w:tcPr>
          <w:p w:rsidR="00C3142D" w:rsidRPr="00B5568B" w:rsidRDefault="00C3142D" w:rsidP="00C3142D">
            <w:pPr>
              <w:pStyle w:val="ListParagraph"/>
              <w:numPr>
                <w:ilvl w:val="2"/>
                <w:numId w:val="24"/>
              </w:numPr>
              <w:tabs>
                <w:tab w:val="left" w:pos="3686"/>
              </w:tabs>
              <w:ind w:left="601" w:hanging="567"/>
              <w:jc w:val="both"/>
              <w:rPr>
                <w:rFonts w:cs="Arial"/>
              </w:rPr>
            </w:pPr>
          </w:p>
        </w:tc>
        <w:tc>
          <w:tcPr>
            <w:tcW w:w="8221" w:type="dxa"/>
          </w:tcPr>
          <w:p w:rsidR="00C3142D" w:rsidRPr="00B5568B" w:rsidRDefault="00C3142D" w:rsidP="00C3142D">
            <w:pPr>
              <w:jc w:val="both"/>
              <w:rPr>
                <w:rFonts w:cs="Arial"/>
              </w:rPr>
            </w:pPr>
            <w:r w:rsidRPr="00B5568B">
              <w:rPr>
                <w:rFonts w:cs="Arial"/>
              </w:rPr>
              <w:t xml:space="preserve">I would like it noted that, to my knowledge, there are no local people with local knowledge attending the meeting today, and will not have experience or knowledge of the day to day issues and challenges of accessing a pharmacy, so I  would hope this is taken into consideration.  It is my opinion only that the opposition to the </w:t>
            </w:r>
            <w:r w:rsidR="006758B9" w:rsidRPr="00B5568B">
              <w:rPr>
                <w:rFonts w:cs="Arial"/>
              </w:rPr>
              <w:t>much-needed</w:t>
            </w:r>
            <w:r w:rsidRPr="00B5568B">
              <w:rPr>
                <w:rFonts w:cs="Arial"/>
              </w:rPr>
              <w:t xml:space="preserve"> Pharmacy in Wellhouse is opposed for financial reasons only.   I believe Lloyds and Boots never object to pharmacy applications from each other.</w:t>
            </w:r>
          </w:p>
        </w:tc>
      </w:tr>
      <w:tr w:rsidR="00C3142D" w:rsidRPr="00B5568B" w:rsidTr="00E13217">
        <w:tc>
          <w:tcPr>
            <w:tcW w:w="1276" w:type="dxa"/>
          </w:tcPr>
          <w:p w:rsidR="00C3142D" w:rsidRPr="00B5568B" w:rsidRDefault="00C3142D" w:rsidP="00C3142D">
            <w:pPr>
              <w:pStyle w:val="ListParagraph"/>
              <w:numPr>
                <w:ilvl w:val="2"/>
                <w:numId w:val="24"/>
              </w:numPr>
              <w:tabs>
                <w:tab w:val="left" w:pos="3686"/>
              </w:tabs>
              <w:ind w:left="601" w:hanging="567"/>
              <w:jc w:val="both"/>
              <w:rPr>
                <w:rFonts w:cs="Arial"/>
              </w:rPr>
            </w:pPr>
          </w:p>
        </w:tc>
        <w:tc>
          <w:tcPr>
            <w:tcW w:w="8221" w:type="dxa"/>
          </w:tcPr>
          <w:p w:rsidR="00C3142D" w:rsidRPr="00B5568B" w:rsidRDefault="00C3142D" w:rsidP="00C3142D">
            <w:pPr>
              <w:jc w:val="both"/>
              <w:rPr>
                <w:rFonts w:cs="Arial"/>
              </w:rPr>
            </w:pPr>
            <w:r w:rsidRPr="00B5568B">
              <w:rPr>
                <w:rFonts w:cs="Arial"/>
              </w:rPr>
              <w:t xml:space="preserve">The community believe that a local pharmacy would provide a much needed minor ailments </w:t>
            </w:r>
            <w:r w:rsidR="006758B9" w:rsidRPr="00B5568B">
              <w:rPr>
                <w:rFonts w:cs="Arial"/>
              </w:rPr>
              <w:t>service,</w:t>
            </w:r>
            <w:r w:rsidRPr="00B5568B">
              <w:rPr>
                <w:rFonts w:cs="Arial"/>
              </w:rPr>
              <w:t xml:space="preserve"> which would take pressure off GP services and alleviate the severity of many conditions due to early intervention.</w:t>
            </w:r>
          </w:p>
        </w:tc>
      </w:tr>
      <w:tr w:rsidR="00C3142D" w:rsidRPr="00B5568B" w:rsidTr="00E13217">
        <w:tc>
          <w:tcPr>
            <w:tcW w:w="1276" w:type="dxa"/>
          </w:tcPr>
          <w:p w:rsidR="00C3142D" w:rsidRPr="00B5568B" w:rsidRDefault="00C3142D" w:rsidP="00C3142D">
            <w:pPr>
              <w:pStyle w:val="ListParagraph"/>
              <w:numPr>
                <w:ilvl w:val="2"/>
                <w:numId w:val="24"/>
              </w:numPr>
              <w:tabs>
                <w:tab w:val="left" w:pos="3686"/>
              </w:tabs>
              <w:ind w:left="601" w:hanging="567"/>
              <w:jc w:val="both"/>
              <w:rPr>
                <w:rFonts w:cs="Arial"/>
              </w:rPr>
            </w:pPr>
          </w:p>
        </w:tc>
        <w:tc>
          <w:tcPr>
            <w:tcW w:w="8221" w:type="dxa"/>
          </w:tcPr>
          <w:p w:rsidR="00C3142D" w:rsidRPr="00B5568B" w:rsidRDefault="00C3142D" w:rsidP="00C3142D">
            <w:pPr>
              <w:jc w:val="both"/>
              <w:rPr>
                <w:rFonts w:cs="Arial"/>
              </w:rPr>
            </w:pPr>
            <w:r w:rsidRPr="00B5568B">
              <w:rPr>
                <w:rFonts w:cs="Arial"/>
              </w:rPr>
              <w:t xml:space="preserve">The local charity Connect Community Trust (I am employed by them part time) has secured Scottish Government funding to address isolation and health issues in the area it is hoped that if a local Pharmacy  is  established, they would work together to address the shocking health issues and a low life expectancy in Wellhouse.  I cannot see any other </w:t>
            </w:r>
            <w:r w:rsidR="006758B9" w:rsidRPr="00B5568B">
              <w:rPr>
                <w:rFonts w:cs="Arial"/>
              </w:rPr>
              <w:lastRenderedPageBreak/>
              <w:t>initiative to</w:t>
            </w:r>
            <w:r w:rsidRPr="00B5568B">
              <w:rPr>
                <w:rFonts w:cs="Arial"/>
              </w:rPr>
              <w:t xml:space="preserve"> address the health issues at present</w:t>
            </w:r>
            <w:r w:rsidR="00DA0DEF" w:rsidRPr="00B5568B">
              <w:rPr>
                <w:rFonts w:cs="Arial"/>
              </w:rPr>
              <w:t>.</w:t>
            </w:r>
          </w:p>
        </w:tc>
      </w:tr>
      <w:tr w:rsidR="00E3620C" w:rsidRPr="00B5568B" w:rsidTr="00E13217">
        <w:tc>
          <w:tcPr>
            <w:tcW w:w="1276" w:type="dxa"/>
          </w:tcPr>
          <w:p w:rsidR="00E3620C" w:rsidRPr="00B5568B" w:rsidRDefault="00E3620C" w:rsidP="00C3142D">
            <w:pPr>
              <w:pStyle w:val="ListParagraph"/>
              <w:numPr>
                <w:ilvl w:val="2"/>
                <w:numId w:val="24"/>
              </w:numPr>
              <w:tabs>
                <w:tab w:val="left" w:pos="3686"/>
              </w:tabs>
              <w:ind w:left="601" w:hanging="567"/>
              <w:jc w:val="both"/>
              <w:rPr>
                <w:rFonts w:cs="Arial"/>
              </w:rPr>
            </w:pPr>
          </w:p>
        </w:tc>
        <w:tc>
          <w:tcPr>
            <w:tcW w:w="8221" w:type="dxa"/>
          </w:tcPr>
          <w:p w:rsidR="00E3620C" w:rsidRPr="00B5568B" w:rsidRDefault="00C3142D" w:rsidP="00C3142D">
            <w:pPr>
              <w:jc w:val="both"/>
              <w:rPr>
                <w:rFonts w:cs="Arial"/>
              </w:rPr>
            </w:pPr>
            <w:r w:rsidRPr="00B5568B">
              <w:rPr>
                <w:rFonts w:cs="Arial"/>
              </w:rPr>
              <w:t xml:space="preserve">It is well known in deprived areas lack of engagement is a problem, all agencies working in such areas will verify this. Wellhouse has one of the poorest </w:t>
            </w:r>
            <w:r w:rsidR="006758B9" w:rsidRPr="00B5568B">
              <w:rPr>
                <w:rFonts w:cs="Arial"/>
              </w:rPr>
              <w:t>turnouts</w:t>
            </w:r>
            <w:r w:rsidRPr="00B5568B">
              <w:rPr>
                <w:rFonts w:cs="Arial"/>
              </w:rPr>
              <w:t xml:space="preserve"> in political elections so feedback on the Pharmacy proposal would not be huge but I would ask the panel to consider that </w:t>
            </w:r>
            <w:r w:rsidR="006758B9" w:rsidRPr="00B5568B">
              <w:rPr>
                <w:rFonts w:cs="Arial"/>
              </w:rPr>
              <w:t>not all those who did not engage were</w:t>
            </w:r>
            <w:r w:rsidRPr="00B5568B">
              <w:rPr>
                <w:rFonts w:cs="Arial"/>
              </w:rPr>
              <w:t xml:space="preserve"> opposed to the Pharmacy it is more a lack of faith that their voice will be heard or listened to</w:t>
            </w:r>
            <w:r w:rsidR="00DA0DEF" w:rsidRPr="00B5568B">
              <w:rPr>
                <w:rFonts w:cs="Arial"/>
              </w:rPr>
              <w:t>.</w:t>
            </w:r>
          </w:p>
        </w:tc>
      </w:tr>
      <w:tr w:rsidR="00F26FDD" w:rsidRPr="00B5568B" w:rsidTr="00E13217">
        <w:tc>
          <w:tcPr>
            <w:tcW w:w="1276" w:type="dxa"/>
          </w:tcPr>
          <w:p w:rsidR="00F26FDD" w:rsidRPr="00B5568B" w:rsidRDefault="00F26FDD" w:rsidP="00C3142D">
            <w:pPr>
              <w:pStyle w:val="ListParagraph"/>
              <w:numPr>
                <w:ilvl w:val="2"/>
                <w:numId w:val="24"/>
              </w:numPr>
              <w:tabs>
                <w:tab w:val="left" w:pos="3686"/>
              </w:tabs>
              <w:ind w:left="601" w:hanging="567"/>
              <w:jc w:val="both"/>
              <w:rPr>
                <w:rFonts w:cs="Arial"/>
              </w:rPr>
            </w:pPr>
          </w:p>
        </w:tc>
        <w:tc>
          <w:tcPr>
            <w:tcW w:w="8221" w:type="dxa"/>
          </w:tcPr>
          <w:p w:rsidR="00F26FDD" w:rsidRPr="00B5568B" w:rsidRDefault="00C3142D" w:rsidP="00C3142D">
            <w:pPr>
              <w:jc w:val="both"/>
              <w:rPr>
                <w:rFonts w:cs="Arial"/>
              </w:rPr>
            </w:pPr>
            <w:r w:rsidRPr="00B5568B">
              <w:rPr>
                <w:rFonts w:cs="Arial"/>
              </w:rPr>
              <w:t xml:space="preserve">I would strongly urge the panel to support this </w:t>
            </w:r>
            <w:r w:rsidR="006758B9" w:rsidRPr="00B5568B">
              <w:rPr>
                <w:rFonts w:cs="Arial"/>
              </w:rPr>
              <w:t>application,</w:t>
            </w:r>
            <w:r w:rsidRPr="00B5568B">
              <w:rPr>
                <w:rFonts w:cs="Arial"/>
              </w:rPr>
              <w:t xml:space="preserve"> as the community know it is a need and requirement to address health issues in Wellhouse.</w:t>
            </w:r>
          </w:p>
        </w:tc>
      </w:tr>
      <w:tr w:rsidR="00F26FDD" w:rsidRPr="00B5568B" w:rsidTr="00E13217">
        <w:tc>
          <w:tcPr>
            <w:tcW w:w="1276" w:type="dxa"/>
          </w:tcPr>
          <w:p w:rsidR="00F26FDD" w:rsidRPr="00B5568B" w:rsidRDefault="00F26FDD" w:rsidP="00C11B71">
            <w:pPr>
              <w:pStyle w:val="ListParagraph"/>
              <w:numPr>
                <w:ilvl w:val="2"/>
                <w:numId w:val="24"/>
              </w:numPr>
              <w:tabs>
                <w:tab w:val="left" w:pos="3686"/>
              </w:tabs>
              <w:ind w:left="601" w:hanging="567"/>
              <w:jc w:val="both"/>
              <w:rPr>
                <w:rFonts w:cs="Arial"/>
              </w:rPr>
            </w:pPr>
          </w:p>
        </w:tc>
        <w:tc>
          <w:tcPr>
            <w:tcW w:w="8221" w:type="dxa"/>
          </w:tcPr>
          <w:p w:rsidR="00F26FDD" w:rsidRPr="00B5568B" w:rsidRDefault="00C11B71" w:rsidP="00C11B71">
            <w:pPr>
              <w:jc w:val="both"/>
              <w:rPr>
                <w:rFonts w:cs="Arial"/>
              </w:rPr>
            </w:pPr>
            <w:r w:rsidRPr="00B5568B">
              <w:rPr>
                <w:rFonts w:cs="Arial"/>
              </w:rPr>
              <w:t>I am not an academic or profess to have medical skills or knowledge but I do care and strongly believe this Pharmacy is vitally important to the health and wellbeing in Wellhouse, hence I am here on voluntary unpaid capacity.  Please support us.</w:t>
            </w:r>
          </w:p>
        </w:tc>
      </w:tr>
      <w:tr w:rsidR="00F26FDD" w:rsidRPr="00B5568B" w:rsidTr="00E13217">
        <w:tc>
          <w:tcPr>
            <w:tcW w:w="1276" w:type="dxa"/>
          </w:tcPr>
          <w:p w:rsidR="00F26FDD" w:rsidRPr="00B5568B" w:rsidRDefault="00F26FDD" w:rsidP="008E28E5">
            <w:pPr>
              <w:pStyle w:val="ListParagraph"/>
              <w:numPr>
                <w:ilvl w:val="2"/>
                <w:numId w:val="24"/>
              </w:numPr>
              <w:tabs>
                <w:tab w:val="left" w:pos="3686"/>
              </w:tabs>
              <w:ind w:left="601" w:hanging="567"/>
              <w:rPr>
                <w:rFonts w:cs="Arial"/>
              </w:rPr>
            </w:pPr>
          </w:p>
        </w:tc>
        <w:tc>
          <w:tcPr>
            <w:tcW w:w="8221" w:type="dxa"/>
          </w:tcPr>
          <w:p w:rsidR="00F26FDD" w:rsidRPr="00B5568B" w:rsidRDefault="006758B9" w:rsidP="008E28E5">
            <w:pPr>
              <w:jc w:val="both"/>
              <w:rPr>
                <w:rFonts w:cs="Arial"/>
              </w:rPr>
            </w:pPr>
            <w:r w:rsidRPr="00B5568B">
              <w:rPr>
                <w:rFonts w:cs="Arial"/>
              </w:rPr>
              <w:t>I have</w:t>
            </w:r>
            <w:r w:rsidR="00C11B71" w:rsidRPr="00B5568B">
              <w:rPr>
                <w:rFonts w:cs="Arial"/>
              </w:rPr>
              <w:t xml:space="preserve"> added a couple of comments of stuff sent to me recently to sum things up – written in a text to me.  </w:t>
            </w:r>
          </w:p>
        </w:tc>
      </w:tr>
      <w:tr w:rsidR="00F26FDD" w:rsidRPr="00B5568B" w:rsidTr="00E13217">
        <w:tc>
          <w:tcPr>
            <w:tcW w:w="1276" w:type="dxa"/>
          </w:tcPr>
          <w:p w:rsidR="00F26FDD" w:rsidRPr="00B5568B" w:rsidRDefault="00F26FDD" w:rsidP="008E28E5">
            <w:pPr>
              <w:pStyle w:val="ListParagraph"/>
              <w:numPr>
                <w:ilvl w:val="2"/>
                <w:numId w:val="24"/>
              </w:numPr>
              <w:tabs>
                <w:tab w:val="left" w:pos="3686"/>
              </w:tabs>
              <w:ind w:left="601" w:hanging="567"/>
              <w:rPr>
                <w:rFonts w:cs="Arial"/>
              </w:rPr>
            </w:pPr>
          </w:p>
        </w:tc>
        <w:tc>
          <w:tcPr>
            <w:tcW w:w="8221" w:type="dxa"/>
          </w:tcPr>
          <w:p w:rsidR="00F26FDD" w:rsidRPr="00B5568B" w:rsidRDefault="00C11B71" w:rsidP="00C11B71">
            <w:pPr>
              <w:rPr>
                <w:rFonts w:cs="Arial"/>
                <w:i/>
              </w:rPr>
            </w:pPr>
            <w:r w:rsidRPr="00B5568B">
              <w:rPr>
                <w:rFonts w:cs="Arial"/>
                <w:i/>
              </w:rPr>
              <w:t xml:space="preserve">Since Boots chemist took over at the Easterhouse Health Centre, it has been a nightmare always a 10 </w:t>
            </w:r>
            <w:r w:rsidR="006758B9" w:rsidRPr="00B5568B">
              <w:rPr>
                <w:rFonts w:cs="Arial"/>
                <w:i/>
              </w:rPr>
              <w:t>to 15</w:t>
            </w:r>
            <w:r w:rsidRPr="00B5568B">
              <w:rPr>
                <w:rFonts w:cs="Arial"/>
                <w:i/>
              </w:rPr>
              <w:t xml:space="preserve"> mins wait for anything.  Boots text you to say your prescription is ready for pick up.  You go away, come back and low and behold it's not ready.  More often than not there is a label handed to you asking you to come back as they don't have all of your prescription.   Jim Copeland, </w:t>
            </w:r>
            <w:r w:rsidR="006758B9" w:rsidRPr="00B5568B">
              <w:rPr>
                <w:rFonts w:cs="Arial"/>
                <w:i/>
              </w:rPr>
              <w:t>Wellhouse</w:t>
            </w:r>
            <w:r w:rsidRPr="00B5568B">
              <w:rPr>
                <w:rFonts w:cs="Arial"/>
                <w:i/>
              </w:rPr>
              <w:t xml:space="preserve"> Crescent</w:t>
            </w:r>
          </w:p>
        </w:tc>
      </w:tr>
      <w:tr w:rsidR="002505EA" w:rsidRPr="00B5568B" w:rsidTr="00E13217">
        <w:tc>
          <w:tcPr>
            <w:tcW w:w="1276" w:type="dxa"/>
          </w:tcPr>
          <w:p w:rsidR="002505EA" w:rsidRPr="00B5568B" w:rsidRDefault="002505EA" w:rsidP="008E28E5">
            <w:pPr>
              <w:pStyle w:val="ListParagraph"/>
              <w:numPr>
                <w:ilvl w:val="2"/>
                <w:numId w:val="24"/>
              </w:numPr>
              <w:tabs>
                <w:tab w:val="left" w:pos="3686"/>
              </w:tabs>
              <w:ind w:left="601" w:hanging="567"/>
              <w:rPr>
                <w:rFonts w:cs="Arial"/>
              </w:rPr>
            </w:pPr>
          </w:p>
        </w:tc>
        <w:tc>
          <w:tcPr>
            <w:tcW w:w="8221" w:type="dxa"/>
          </w:tcPr>
          <w:p w:rsidR="00C11B71" w:rsidRPr="00B5568B" w:rsidRDefault="00C11B71" w:rsidP="00C11B71">
            <w:pPr>
              <w:rPr>
                <w:rFonts w:cs="Arial"/>
                <w:i/>
              </w:rPr>
            </w:pPr>
            <w:r w:rsidRPr="00B5568B">
              <w:rPr>
                <w:rFonts w:cs="Arial"/>
                <w:i/>
              </w:rPr>
              <w:t xml:space="preserve">Tuesday 21/5/19 </w:t>
            </w:r>
            <w:r w:rsidR="006758B9" w:rsidRPr="00B5568B">
              <w:rPr>
                <w:rFonts w:cs="Arial"/>
                <w:i/>
              </w:rPr>
              <w:t>phoned repeat</w:t>
            </w:r>
            <w:r w:rsidRPr="00B5568B">
              <w:rPr>
                <w:rFonts w:cs="Arial"/>
                <w:i/>
              </w:rPr>
              <w:t xml:space="preserve">.  Told it will be ready Thursday.  Go up Friday to collect at </w:t>
            </w:r>
            <w:r w:rsidR="006758B9" w:rsidRPr="00B5568B">
              <w:rPr>
                <w:rFonts w:cs="Arial"/>
                <w:i/>
              </w:rPr>
              <w:t>4.00pm</w:t>
            </w:r>
            <w:r w:rsidRPr="00B5568B">
              <w:rPr>
                <w:rFonts w:cs="Arial"/>
                <w:i/>
              </w:rPr>
              <w:t xml:space="preserve"> and waited to 4</w:t>
            </w:r>
            <w:r w:rsidR="006758B9" w:rsidRPr="00B5568B">
              <w:rPr>
                <w:rFonts w:cs="Arial"/>
                <w:i/>
              </w:rPr>
              <w:t>.</w:t>
            </w:r>
            <w:r w:rsidRPr="00B5568B">
              <w:rPr>
                <w:rFonts w:cs="Arial"/>
                <w:i/>
              </w:rPr>
              <w:t xml:space="preserve">30pm.  Got half of prescription and had to pick the rest up the following Tuesday.   Their computer went down on the Friday and lots of people could not get their prescriptions that afternoon.   Monday 20/5/19 </w:t>
            </w:r>
            <w:r w:rsidR="006758B9" w:rsidRPr="00B5568B">
              <w:rPr>
                <w:rFonts w:cs="Arial"/>
                <w:i/>
              </w:rPr>
              <w:t>phoned repeat.</w:t>
            </w:r>
            <w:r w:rsidRPr="00B5568B">
              <w:rPr>
                <w:rFonts w:cs="Arial"/>
                <w:i/>
              </w:rPr>
              <w:t xml:space="preserve">  I went up Friday 25/5/19 and was told tablets not in.  I asked for emergency amount to get over the weekend.  10 </w:t>
            </w:r>
            <w:r w:rsidR="006758B9" w:rsidRPr="00B5568B">
              <w:rPr>
                <w:rFonts w:cs="Arial"/>
                <w:i/>
              </w:rPr>
              <w:t>minutes later</w:t>
            </w:r>
            <w:r w:rsidRPr="00B5568B">
              <w:rPr>
                <w:rFonts w:cs="Arial"/>
                <w:i/>
              </w:rPr>
              <w:t xml:space="preserve"> they found my prescription and gave me my tablets. </w:t>
            </w:r>
          </w:p>
          <w:p w:rsidR="002505EA" w:rsidRPr="00B5568B" w:rsidRDefault="00C11B71" w:rsidP="00C11B71">
            <w:pPr>
              <w:rPr>
                <w:rFonts w:cs="Arial"/>
                <w:i/>
              </w:rPr>
            </w:pPr>
            <w:r w:rsidRPr="00B5568B">
              <w:rPr>
                <w:rFonts w:cs="Arial"/>
                <w:i/>
              </w:rPr>
              <w:t xml:space="preserve">Monday 17/6/19 </w:t>
            </w:r>
            <w:r w:rsidR="006758B9" w:rsidRPr="00B5568B">
              <w:rPr>
                <w:rFonts w:cs="Arial"/>
                <w:i/>
              </w:rPr>
              <w:t>phoned repeat</w:t>
            </w:r>
            <w:r w:rsidRPr="00B5568B">
              <w:rPr>
                <w:rFonts w:cs="Arial"/>
                <w:i/>
              </w:rPr>
              <w:t xml:space="preserve">.  Early am was told it would be ready late Wednesday.  My wife went up Thursday20/6/19  and was told 10 minutes and waited half an hour for 2 inhalers.  </w:t>
            </w:r>
            <w:r w:rsidR="006758B9" w:rsidRPr="00B5568B">
              <w:rPr>
                <w:rFonts w:cs="Arial"/>
                <w:i/>
              </w:rPr>
              <w:t>I have</w:t>
            </w:r>
            <w:r w:rsidRPr="00B5568B">
              <w:rPr>
                <w:rFonts w:cs="Arial"/>
                <w:i/>
              </w:rPr>
              <w:t xml:space="preserve"> sat in </w:t>
            </w:r>
            <w:r w:rsidR="006758B9" w:rsidRPr="00B5568B">
              <w:rPr>
                <w:rFonts w:cs="Arial"/>
                <w:i/>
              </w:rPr>
              <w:t>the Lloyds</w:t>
            </w:r>
            <w:r w:rsidRPr="00B5568B">
              <w:rPr>
                <w:rFonts w:cs="Arial"/>
                <w:i/>
              </w:rPr>
              <w:t xml:space="preserve"> chemist many times </w:t>
            </w:r>
            <w:r w:rsidR="006758B9" w:rsidRPr="00B5568B">
              <w:rPr>
                <w:rFonts w:cs="Arial"/>
                <w:i/>
              </w:rPr>
              <w:t>and have</w:t>
            </w:r>
            <w:r w:rsidRPr="00B5568B">
              <w:rPr>
                <w:rFonts w:cs="Arial"/>
                <w:i/>
              </w:rPr>
              <w:t xml:space="preserve"> </w:t>
            </w:r>
            <w:r w:rsidR="006758B9" w:rsidRPr="00B5568B">
              <w:rPr>
                <w:rFonts w:cs="Arial"/>
                <w:i/>
              </w:rPr>
              <w:t>seen customers</w:t>
            </w:r>
            <w:r w:rsidRPr="00B5568B">
              <w:rPr>
                <w:rFonts w:cs="Arial"/>
                <w:i/>
              </w:rPr>
              <w:t xml:space="preserve"> </w:t>
            </w:r>
            <w:r w:rsidR="006758B9" w:rsidRPr="00B5568B">
              <w:rPr>
                <w:rFonts w:cs="Arial"/>
                <w:i/>
              </w:rPr>
              <w:t>upset because</w:t>
            </w:r>
            <w:r w:rsidRPr="00B5568B">
              <w:rPr>
                <w:rFonts w:cs="Arial"/>
                <w:i/>
              </w:rPr>
              <w:t xml:space="preserve"> being told part </w:t>
            </w:r>
            <w:r w:rsidR="006758B9" w:rsidRPr="00B5568B">
              <w:rPr>
                <w:rFonts w:cs="Arial"/>
                <w:i/>
              </w:rPr>
              <w:t>prescriptions</w:t>
            </w:r>
            <w:r w:rsidRPr="00B5568B">
              <w:rPr>
                <w:rFonts w:cs="Arial"/>
                <w:i/>
              </w:rPr>
              <w:t xml:space="preserve"> rest tomorrow or prescriptions not in or waiting long time to get their prescriptions.  Wullie Mulligan Baldovan  Crescent</w:t>
            </w:r>
          </w:p>
        </w:tc>
      </w:tr>
      <w:tr w:rsidR="002505EA" w:rsidRPr="00B5568B" w:rsidTr="00E13217">
        <w:tc>
          <w:tcPr>
            <w:tcW w:w="1276" w:type="dxa"/>
          </w:tcPr>
          <w:p w:rsidR="002505EA" w:rsidRPr="00B5568B" w:rsidRDefault="002505EA" w:rsidP="008E28E5">
            <w:pPr>
              <w:pStyle w:val="ListParagraph"/>
              <w:numPr>
                <w:ilvl w:val="2"/>
                <w:numId w:val="24"/>
              </w:numPr>
              <w:tabs>
                <w:tab w:val="left" w:pos="3686"/>
              </w:tabs>
              <w:ind w:left="601" w:hanging="567"/>
              <w:rPr>
                <w:rFonts w:cs="Arial"/>
              </w:rPr>
            </w:pPr>
          </w:p>
        </w:tc>
        <w:tc>
          <w:tcPr>
            <w:tcW w:w="8221" w:type="dxa"/>
          </w:tcPr>
          <w:p w:rsidR="002505EA" w:rsidRPr="00B5568B" w:rsidRDefault="00C11B71" w:rsidP="008E28E5">
            <w:pPr>
              <w:jc w:val="both"/>
              <w:rPr>
                <w:rFonts w:cs="Arial"/>
              </w:rPr>
            </w:pPr>
            <w:r w:rsidRPr="00B5568B">
              <w:rPr>
                <w:rFonts w:cs="Arial"/>
              </w:rPr>
              <w:t>I could have put loads of these comments in.  These two were typical – lacking fulfilled prescriptions or long waits.   This was experienced in all pharmacies.  What I’ve done is try to sum up what is happening.</w:t>
            </w:r>
            <w:r w:rsidR="00502F4B" w:rsidRPr="00B5568B">
              <w:rPr>
                <w:rFonts w:cs="Arial"/>
              </w:rPr>
              <w:t>”</w:t>
            </w:r>
          </w:p>
        </w:tc>
      </w:tr>
      <w:tr w:rsidR="00502F4B" w:rsidRPr="00B5568B" w:rsidTr="00E13217">
        <w:tc>
          <w:tcPr>
            <w:tcW w:w="1276" w:type="dxa"/>
          </w:tcPr>
          <w:p w:rsidR="00502F4B" w:rsidRPr="00B5568B" w:rsidRDefault="00502F4B" w:rsidP="00502F4B">
            <w:pPr>
              <w:pStyle w:val="ListParagraph"/>
              <w:tabs>
                <w:tab w:val="left" w:pos="3686"/>
              </w:tabs>
              <w:ind w:left="601"/>
              <w:rPr>
                <w:rFonts w:cs="Arial"/>
              </w:rPr>
            </w:pPr>
          </w:p>
        </w:tc>
        <w:tc>
          <w:tcPr>
            <w:tcW w:w="8221" w:type="dxa"/>
          </w:tcPr>
          <w:p w:rsidR="00502F4B" w:rsidRPr="00B5568B" w:rsidRDefault="00502F4B" w:rsidP="008E28E5">
            <w:pPr>
              <w:jc w:val="both"/>
              <w:rPr>
                <w:rFonts w:cs="Arial"/>
                <w:i/>
              </w:rPr>
            </w:pPr>
            <w:r w:rsidRPr="00B5568B">
              <w:rPr>
                <w:rFonts w:cs="Arial"/>
                <w:i/>
              </w:rPr>
              <w:t xml:space="preserve">This concluded the representation from Mr Andrews.  The Applicant was invited to ask questions. </w:t>
            </w:r>
          </w:p>
        </w:tc>
      </w:tr>
      <w:tr w:rsidR="00E3620C" w:rsidRPr="00B5568B" w:rsidTr="00E13217">
        <w:tc>
          <w:tcPr>
            <w:tcW w:w="1276" w:type="dxa"/>
          </w:tcPr>
          <w:p w:rsidR="00E3620C" w:rsidRPr="00B5568B" w:rsidRDefault="00E3620C" w:rsidP="008E28E5">
            <w:pPr>
              <w:pStyle w:val="ListParagraph"/>
              <w:numPr>
                <w:ilvl w:val="1"/>
                <w:numId w:val="24"/>
              </w:numPr>
              <w:tabs>
                <w:tab w:val="left" w:pos="3686"/>
              </w:tabs>
              <w:ind w:left="460"/>
              <w:rPr>
                <w:rFonts w:cs="Arial"/>
              </w:rPr>
            </w:pPr>
          </w:p>
        </w:tc>
        <w:tc>
          <w:tcPr>
            <w:tcW w:w="8221" w:type="dxa"/>
          </w:tcPr>
          <w:p w:rsidR="00E3620C" w:rsidRPr="00B5568B" w:rsidRDefault="00451696" w:rsidP="008E28E5">
            <w:pPr>
              <w:jc w:val="both"/>
              <w:rPr>
                <w:rFonts w:cs="Arial"/>
                <w:b/>
              </w:rPr>
            </w:pPr>
            <w:r w:rsidRPr="00B5568B">
              <w:rPr>
                <w:rFonts w:cs="Arial"/>
                <w:b/>
              </w:rPr>
              <w:t xml:space="preserve">QUESTIONS FROM THE APPLICANT TO MR ANDREWS (WELLHOUSE &amp; QUEENSLIE COMMUNITY COUNCIL) </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left="601" w:hanging="567"/>
              <w:rPr>
                <w:rFonts w:cs="Arial"/>
              </w:rPr>
            </w:pPr>
          </w:p>
        </w:tc>
        <w:tc>
          <w:tcPr>
            <w:tcW w:w="8221" w:type="dxa"/>
          </w:tcPr>
          <w:p w:rsidR="00E3620C" w:rsidRPr="00B5568B" w:rsidRDefault="00C11B71" w:rsidP="008E28E5">
            <w:pPr>
              <w:jc w:val="both"/>
              <w:rPr>
                <w:rFonts w:cs="Arial"/>
              </w:rPr>
            </w:pPr>
            <w:r w:rsidRPr="00B5568B">
              <w:rPr>
                <w:rFonts w:cs="Arial"/>
              </w:rPr>
              <w:t>The Applicant asked if Mr Andrews agreed with her proposed neighbourhood.</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left="601" w:hanging="567"/>
              <w:rPr>
                <w:rFonts w:cs="Arial"/>
              </w:rPr>
            </w:pPr>
          </w:p>
        </w:tc>
        <w:tc>
          <w:tcPr>
            <w:tcW w:w="8221" w:type="dxa"/>
          </w:tcPr>
          <w:p w:rsidR="00E3620C" w:rsidRPr="00B5568B" w:rsidRDefault="00C11B71" w:rsidP="008E28E5">
            <w:pPr>
              <w:jc w:val="both"/>
              <w:rPr>
                <w:rFonts w:cs="Arial"/>
              </w:rPr>
            </w:pPr>
            <w:r w:rsidRPr="00B5568B">
              <w:rPr>
                <w:rFonts w:cs="Arial"/>
              </w:rPr>
              <w:t xml:space="preserve">Mr Andrews confirmed he did agree. </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left="601" w:hanging="567"/>
              <w:rPr>
                <w:rFonts w:cs="Arial"/>
              </w:rPr>
            </w:pPr>
          </w:p>
        </w:tc>
        <w:tc>
          <w:tcPr>
            <w:tcW w:w="8221" w:type="dxa"/>
          </w:tcPr>
          <w:p w:rsidR="00E3620C" w:rsidRPr="00B5568B" w:rsidRDefault="00C11B71" w:rsidP="008E28E5">
            <w:pPr>
              <w:jc w:val="both"/>
              <w:rPr>
                <w:rFonts w:cs="Arial"/>
              </w:rPr>
            </w:pPr>
            <w:r w:rsidRPr="00B5568B">
              <w:rPr>
                <w:rFonts w:cs="Arial"/>
              </w:rPr>
              <w:t>Th</w:t>
            </w:r>
            <w:r w:rsidR="00DE276B" w:rsidRPr="00B5568B">
              <w:rPr>
                <w:rFonts w:cs="Arial"/>
              </w:rPr>
              <w:t>e Applicant asked for Mr Andrew</w:t>
            </w:r>
            <w:r w:rsidRPr="00B5568B">
              <w:rPr>
                <w:rFonts w:cs="Arial"/>
              </w:rPr>
              <w:t>s</w:t>
            </w:r>
            <w:r w:rsidR="00DE276B" w:rsidRPr="00B5568B">
              <w:rPr>
                <w:rFonts w:cs="Arial"/>
              </w:rPr>
              <w:t>’</w:t>
            </w:r>
            <w:r w:rsidRPr="00B5568B">
              <w:rPr>
                <w:rFonts w:cs="Arial"/>
              </w:rPr>
              <w:t xml:space="preserve"> views where respondents in the CAR believed Lloyds and Boots were at capacity.</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left="601" w:hanging="567"/>
              <w:rPr>
                <w:rFonts w:cs="Arial"/>
              </w:rPr>
            </w:pPr>
          </w:p>
        </w:tc>
        <w:tc>
          <w:tcPr>
            <w:tcW w:w="8221" w:type="dxa"/>
          </w:tcPr>
          <w:p w:rsidR="00E3620C" w:rsidRPr="00B5568B" w:rsidRDefault="00C11B71" w:rsidP="008E28E5">
            <w:pPr>
              <w:jc w:val="both"/>
              <w:rPr>
                <w:rFonts w:cs="Arial"/>
              </w:rPr>
            </w:pPr>
            <w:r w:rsidRPr="00B5568B">
              <w:rPr>
                <w:rFonts w:cs="Arial"/>
              </w:rPr>
              <w:t>Mr Andrews said that the pharmacies could not cope and things were not improving.</w:t>
            </w:r>
          </w:p>
        </w:tc>
      </w:tr>
      <w:tr w:rsidR="00C11B71" w:rsidRPr="00B5568B" w:rsidTr="00E13217">
        <w:tc>
          <w:tcPr>
            <w:tcW w:w="1276" w:type="dxa"/>
          </w:tcPr>
          <w:p w:rsidR="00C11B71" w:rsidRPr="00B5568B" w:rsidRDefault="00C11B71" w:rsidP="008E28E5">
            <w:pPr>
              <w:pStyle w:val="ListParagraph"/>
              <w:numPr>
                <w:ilvl w:val="2"/>
                <w:numId w:val="24"/>
              </w:numPr>
              <w:tabs>
                <w:tab w:val="left" w:pos="3686"/>
              </w:tabs>
              <w:ind w:left="601" w:hanging="567"/>
              <w:rPr>
                <w:rFonts w:cs="Arial"/>
              </w:rPr>
            </w:pPr>
          </w:p>
        </w:tc>
        <w:tc>
          <w:tcPr>
            <w:tcW w:w="8221" w:type="dxa"/>
          </w:tcPr>
          <w:p w:rsidR="00C11B71" w:rsidRPr="00B5568B" w:rsidRDefault="00C11B71" w:rsidP="008E28E5">
            <w:pPr>
              <w:jc w:val="both"/>
              <w:rPr>
                <w:rFonts w:cs="Arial"/>
              </w:rPr>
            </w:pPr>
            <w:r w:rsidRPr="00B5568B">
              <w:rPr>
                <w:rFonts w:cs="Arial"/>
              </w:rPr>
              <w:t xml:space="preserve">The Applicant asked whether the public transport links to Wellhouse and other pharmacies were adequate. </w:t>
            </w:r>
          </w:p>
        </w:tc>
      </w:tr>
      <w:tr w:rsidR="00C11B71" w:rsidRPr="00B5568B" w:rsidTr="00E13217">
        <w:tc>
          <w:tcPr>
            <w:tcW w:w="1276" w:type="dxa"/>
          </w:tcPr>
          <w:p w:rsidR="00C11B71" w:rsidRPr="00B5568B" w:rsidRDefault="00C11B71" w:rsidP="008E28E5">
            <w:pPr>
              <w:pStyle w:val="ListParagraph"/>
              <w:numPr>
                <w:ilvl w:val="2"/>
                <w:numId w:val="24"/>
              </w:numPr>
              <w:tabs>
                <w:tab w:val="left" w:pos="3686"/>
              </w:tabs>
              <w:ind w:left="601" w:hanging="567"/>
              <w:rPr>
                <w:rFonts w:cs="Arial"/>
              </w:rPr>
            </w:pPr>
          </w:p>
        </w:tc>
        <w:tc>
          <w:tcPr>
            <w:tcW w:w="8221" w:type="dxa"/>
          </w:tcPr>
          <w:p w:rsidR="00C11B71" w:rsidRPr="00B5568B" w:rsidRDefault="00C11B71" w:rsidP="00C11B71">
            <w:pPr>
              <w:jc w:val="both"/>
              <w:rPr>
                <w:rFonts w:cs="Arial"/>
              </w:rPr>
            </w:pPr>
            <w:r w:rsidRPr="00B5568B">
              <w:rPr>
                <w:rFonts w:cs="Arial"/>
              </w:rPr>
              <w:t>Mr Andrews replied that they were, but added that there was no direct link to a pharmacy, especially if a resident had an urgent medical need or was less ambient.   Mr Andrews added that short journeys on public transport were also expensive</w:t>
            </w:r>
          </w:p>
        </w:tc>
      </w:tr>
      <w:tr w:rsidR="00E3620C" w:rsidRPr="00B5568B" w:rsidTr="00E13217">
        <w:tc>
          <w:tcPr>
            <w:tcW w:w="1276" w:type="dxa"/>
          </w:tcPr>
          <w:p w:rsidR="00E3620C" w:rsidRPr="00B5568B" w:rsidRDefault="00E3620C" w:rsidP="00D032B6">
            <w:pPr>
              <w:tabs>
                <w:tab w:val="left" w:pos="3686"/>
              </w:tabs>
              <w:rPr>
                <w:rFonts w:cs="Arial"/>
              </w:rPr>
            </w:pPr>
          </w:p>
        </w:tc>
        <w:tc>
          <w:tcPr>
            <w:tcW w:w="8221" w:type="dxa"/>
          </w:tcPr>
          <w:p w:rsidR="00E3620C" w:rsidRPr="00B5568B" w:rsidRDefault="00E3620C" w:rsidP="00D032B6">
            <w:pPr>
              <w:jc w:val="both"/>
              <w:rPr>
                <w:rFonts w:cs="Arial"/>
              </w:rPr>
            </w:pPr>
            <w:r w:rsidRPr="00B5568B">
              <w:rPr>
                <w:rFonts w:cs="Arial"/>
              </w:rPr>
              <w:t>The Applicant had no further questions and the Interested Parties were invited to put theirs.</w:t>
            </w:r>
          </w:p>
        </w:tc>
      </w:tr>
      <w:tr w:rsidR="00E3620C" w:rsidRPr="00B5568B" w:rsidTr="00E13217">
        <w:tc>
          <w:tcPr>
            <w:tcW w:w="1276" w:type="dxa"/>
          </w:tcPr>
          <w:p w:rsidR="00E3620C" w:rsidRPr="00B5568B" w:rsidDel="00FB6C6B" w:rsidRDefault="00E3620C" w:rsidP="008E28E5">
            <w:pPr>
              <w:pStyle w:val="ListParagraph"/>
              <w:numPr>
                <w:ilvl w:val="1"/>
                <w:numId w:val="24"/>
              </w:numPr>
              <w:tabs>
                <w:tab w:val="left" w:pos="3686"/>
              </w:tabs>
              <w:ind w:hanging="758"/>
              <w:rPr>
                <w:rFonts w:cs="Arial"/>
              </w:rPr>
            </w:pPr>
          </w:p>
        </w:tc>
        <w:tc>
          <w:tcPr>
            <w:tcW w:w="8221" w:type="dxa"/>
          </w:tcPr>
          <w:p w:rsidR="00E3620C" w:rsidRPr="00B5568B" w:rsidRDefault="00451696" w:rsidP="008E28E5">
            <w:pPr>
              <w:rPr>
                <w:rFonts w:cs="Arial"/>
                <w:b/>
              </w:rPr>
            </w:pPr>
            <w:r w:rsidRPr="00B5568B">
              <w:rPr>
                <w:rFonts w:cs="Arial"/>
                <w:b/>
              </w:rPr>
              <w:t xml:space="preserve">QUESTIONS FROM INTERESTED PARTIES TO MR ANDREWS (WELLHOUSE &amp; QUEENSLIE COMMUNITY COUNCIL)  </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hanging="1224"/>
              <w:rPr>
                <w:rFonts w:cs="Arial"/>
              </w:rPr>
            </w:pPr>
          </w:p>
        </w:tc>
        <w:tc>
          <w:tcPr>
            <w:tcW w:w="8221" w:type="dxa"/>
          </w:tcPr>
          <w:p w:rsidR="00E3620C" w:rsidRPr="00B5568B" w:rsidRDefault="008F15E5" w:rsidP="008E28E5">
            <w:pPr>
              <w:tabs>
                <w:tab w:val="left" w:pos="3686"/>
              </w:tabs>
              <w:jc w:val="both"/>
              <w:rPr>
                <w:rFonts w:cs="Arial"/>
                <w:u w:val="single"/>
              </w:rPr>
            </w:pPr>
            <w:r w:rsidRPr="00B5568B">
              <w:rPr>
                <w:rFonts w:cs="Arial"/>
                <w:u w:val="single"/>
              </w:rPr>
              <w:t xml:space="preserve">Questions from Mr Arnott (Lloyds Pharmacy Ltd) </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C11B71" w:rsidP="00DE276B">
            <w:pPr>
              <w:tabs>
                <w:tab w:val="left" w:pos="3686"/>
              </w:tabs>
              <w:jc w:val="both"/>
              <w:rPr>
                <w:rFonts w:cs="Arial"/>
              </w:rPr>
            </w:pPr>
            <w:r w:rsidRPr="00B5568B">
              <w:rPr>
                <w:rFonts w:cs="Arial"/>
              </w:rPr>
              <w:t xml:space="preserve">Mr Arnott </w:t>
            </w:r>
            <w:r w:rsidR="00DE276B" w:rsidRPr="00B5568B">
              <w:rPr>
                <w:rFonts w:cs="Arial"/>
              </w:rPr>
              <w:t>referred to Mr Andrews agreement with the proposed neighbourhood defined by the Applicant, but said that this was not the neighbourhood that he had agreed with at the previous PPC which had stopped at Bartiebeith Road, since he had not believed that the industrial area was part of the applicant’s neighbourhood.</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DE276B" w:rsidP="00DE276B">
            <w:pPr>
              <w:tabs>
                <w:tab w:val="left" w:pos="3686"/>
              </w:tabs>
              <w:jc w:val="both"/>
              <w:rPr>
                <w:rFonts w:cs="Arial"/>
              </w:rPr>
            </w:pPr>
            <w:r w:rsidRPr="00B5568B">
              <w:rPr>
                <w:rFonts w:cs="Arial"/>
              </w:rPr>
              <w:t xml:space="preserve">Mr Andrews said that he had agreed.  One reason he had considered the Queenslie area to be included in the neighbourhood for this application was that there would be people working there who may not have access to a pharmacy at night, only in the daytime, so this was to include workings in the industrial estate. </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DE276B" w:rsidP="00DE276B">
            <w:pPr>
              <w:tabs>
                <w:tab w:val="left" w:pos="3686"/>
              </w:tabs>
              <w:jc w:val="both"/>
              <w:rPr>
                <w:rFonts w:cs="Arial"/>
              </w:rPr>
            </w:pPr>
            <w:r w:rsidRPr="00B5568B">
              <w:rPr>
                <w:rFonts w:cs="Arial"/>
              </w:rPr>
              <w:t xml:space="preserve">Mr Arnott referred to Mr Andrews’ comment that nobody had engaged in the consultation because they lived in a deprived area and asked Mr Andrews how many people had attended the last Community Council Meeting. </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DE276B" w:rsidP="00DE276B">
            <w:pPr>
              <w:tabs>
                <w:tab w:val="left" w:pos="3686"/>
              </w:tabs>
              <w:jc w:val="both"/>
              <w:rPr>
                <w:rFonts w:cs="Arial"/>
              </w:rPr>
            </w:pPr>
            <w:r w:rsidRPr="00B5568B">
              <w:rPr>
                <w:rFonts w:cs="Arial"/>
              </w:rPr>
              <w:t xml:space="preserve">Mr Andrews confirmed 12 people had attended. </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DE276B" w:rsidP="008E28E5">
            <w:pPr>
              <w:tabs>
                <w:tab w:val="left" w:pos="3686"/>
              </w:tabs>
              <w:jc w:val="both"/>
              <w:rPr>
                <w:rFonts w:cs="Arial"/>
              </w:rPr>
            </w:pPr>
            <w:r w:rsidRPr="00B5568B">
              <w:rPr>
                <w:rFonts w:cs="Arial"/>
              </w:rPr>
              <w:t xml:space="preserve">Mr Arnott said that people had no difficulty on going on the internet or getting a paper copy of the form, but only 12 people had attended the last meeting. </w:t>
            </w:r>
          </w:p>
        </w:tc>
      </w:tr>
      <w:tr w:rsidR="00C11B71" w:rsidRPr="00B5568B" w:rsidTr="00E13217">
        <w:tc>
          <w:tcPr>
            <w:tcW w:w="1276" w:type="dxa"/>
          </w:tcPr>
          <w:p w:rsidR="00C11B71" w:rsidRPr="00B5568B" w:rsidRDefault="00C11B71" w:rsidP="008E28E5">
            <w:pPr>
              <w:pStyle w:val="ListParagraph"/>
              <w:numPr>
                <w:ilvl w:val="3"/>
                <w:numId w:val="24"/>
              </w:numPr>
              <w:tabs>
                <w:tab w:val="left" w:pos="3686"/>
              </w:tabs>
              <w:ind w:hanging="1694"/>
              <w:rPr>
                <w:rFonts w:cs="Arial"/>
              </w:rPr>
            </w:pPr>
          </w:p>
        </w:tc>
        <w:tc>
          <w:tcPr>
            <w:tcW w:w="8221" w:type="dxa"/>
          </w:tcPr>
          <w:p w:rsidR="00C11B71" w:rsidRPr="00B5568B" w:rsidRDefault="00DE276B" w:rsidP="008E28E5">
            <w:pPr>
              <w:tabs>
                <w:tab w:val="left" w:pos="3686"/>
              </w:tabs>
              <w:jc w:val="both"/>
              <w:rPr>
                <w:rFonts w:cs="Arial"/>
              </w:rPr>
            </w:pPr>
            <w:r w:rsidRPr="00B5568B">
              <w:rPr>
                <w:rFonts w:cs="Arial"/>
              </w:rPr>
              <w:t xml:space="preserve">Mr Andrews confirmed. </w:t>
            </w:r>
          </w:p>
        </w:tc>
      </w:tr>
      <w:tr w:rsidR="00C11B71" w:rsidRPr="00B5568B" w:rsidTr="00E13217">
        <w:tc>
          <w:tcPr>
            <w:tcW w:w="1276" w:type="dxa"/>
          </w:tcPr>
          <w:p w:rsidR="00C11B71" w:rsidRPr="00B5568B" w:rsidRDefault="00C11B71" w:rsidP="008E28E5">
            <w:pPr>
              <w:pStyle w:val="ListParagraph"/>
              <w:numPr>
                <w:ilvl w:val="3"/>
                <w:numId w:val="24"/>
              </w:numPr>
              <w:tabs>
                <w:tab w:val="left" w:pos="3686"/>
              </w:tabs>
              <w:ind w:hanging="1694"/>
              <w:rPr>
                <w:rFonts w:cs="Arial"/>
              </w:rPr>
            </w:pPr>
          </w:p>
        </w:tc>
        <w:tc>
          <w:tcPr>
            <w:tcW w:w="8221" w:type="dxa"/>
          </w:tcPr>
          <w:p w:rsidR="00C11B71" w:rsidRPr="00B5568B" w:rsidRDefault="00DE276B" w:rsidP="00DE276B">
            <w:pPr>
              <w:tabs>
                <w:tab w:val="left" w:pos="3686"/>
              </w:tabs>
              <w:jc w:val="both"/>
              <w:rPr>
                <w:rFonts w:cs="Arial"/>
              </w:rPr>
            </w:pPr>
            <w:r w:rsidRPr="00B5568B">
              <w:rPr>
                <w:rFonts w:cs="Arial"/>
              </w:rPr>
              <w:t xml:space="preserve">Mr Arnott asked how far did Mr Andrews believe was an acceptable distance for a pharmacy from where a resident lived – perhaps 200 yards </w:t>
            </w:r>
            <w:r w:rsidRPr="00B5568B">
              <w:rPr>
                <w:rFonts w:cs="Arial"/>
              </w:rPr>
              <w:lastRenderedPageBreak/>
              <w:t xml:space="preserve">or 400 yards. </w:t>
            </w:r>
          </w:p>
        </w:tc>
      </w:tr>
      <w:tr w:rsidR="00C11B71" w:rsidRPr="00B5568B" w:rsidTr="00E13217">
        <w:tc>
          <w:tcPr>
            <w:tcW w:w="1276" w:type="dxa"/>
          </w:tcPr>
          <w:p w:rsidR="00C11B71" w:rsidRPr="00B5568B" w:rsidRDefault="00C11B71" w:rsidP="008E28E5">
            <w:pPr>
              <w:pStyle w:val="ListParagraph"/>
              <w:numPr>
                <w:ilvl w:val="3"/>
                <w:numId w:val="24"/>
              </w:numPr>
              <w:tabs>
                <w:tab w:val="left" w:pos="3686"/>
              </w:tabs>
              <w:ind w:hanging="1694"/>
              <w:rPr>
                <w:rFonts w:cs="Arial"/>
              </w:rPr>
            </w:pPr>
          </w:p>
        </w:tc>
        <w:tc>
          <w:tcPr>
            <w:tcW w:w="8221" w:type="dxa"/>
          </w:tcPr>
          <w:p w:rsidR="00C11B71" w:rsidRPr="00B5568B" w:rsidRDefault="00DE276B" w:rsidP="008E28E5">
            <w:pPr>
              <w:tabs>
                <w:tab w:val="left" w:pos="3686"/>
              </w:tabs>
              <w:jc w:val="both"/>
              <w:rPr>
                <w:rFonts w:cs="Arial"/>
              </w:rPr>
            </w:pPr>
            <w:r w:rsidRPr="00B5568B">
              <w:rPr>
                <w:rFonts w:cs="Arial"/>
              </w:rPr>
              <w:t xml:space="preserve">Mr Andrews replied that everyone had individual needs – </w:t>
            </w:r>
            <w:r w:rsidR="006758B9" w:rsidRPr="00B5568B">
              <w:rPr>
                <w:rFonts w:cs="Arial"/>
              </w:rPr>
              <w:t>e.g.</w:t>
            </w:r>
            <w:r w:rsidRPr="00B5568B">
              <w:rPr>
                <w:rFonts w:cs="Arial"/>
              </w:rPr>
              <w:t xml:space="preserve"> maybe they had poor eyesight, or had to push a pram.  Personally, he had good fitness and could walk easily, but said it was about the wider community.</w:t>
            </w:r>
          </w:p>
        </w:tc>
      </w:tr>
      <w:tr w:rsidR="00C11B71" w:rsidRPr="00B5568B" w:rsidTr="00E13217">
        <w:tc>
          <w:tcPr>
            <w:tcW w:w="1276" w:type="dxa"/>
          </w:tcPr>
          <w:p w:rsidR="00C11B71" w:rsidRPr="00B5568B" w:rsidRDefault="00C11B71" w:rsidP="008E28E5">
            <w:pPr>
              <w:pStyle w:val="ListParagraph"/>
              <w:numPr>
                <w:ilvl w:val="3"/>
                <w:numId w:val="24"/>
              </w:numPr>
              <w:tabs>
                <w:tab w:val="left" w:pos="3686"/>
              </w:tabs>
              <w:ind w:hanging="1694"/>
              <w:rPr>
                <w:rFonts w:cs="Arial"/>
              </w:rPr>
            </w:pPr>
          </w:p>
        </w:tc>
        <w:tc>
          <w:tcPr>
            <w:tcW w:w="8221" w:type="dxa"/>
          </w:tcPr>
          <w:p w:rsidR="00C11B71" w:rsidRPr="00B5568B" w:rsidRDefault="00DE276B" w:rsidP="008E28E5">
            <w:pPr>
              <w:tabs>
                <w:tab w:val="left" w:pos="3686"/>
              </w:tabs>
              <w:jc w:val="both"/>
              <w:rPr>
                <w:rFonts w:cs="Arial"/>
              </w:rPr>
            </w:pPr>
            <w:r w:rsidRPr="00B5568B">
              <w:rPr>
                <w:rFonts w:cs="Arial"/>
              </w:rPr>
              <w:t>Mr Arnott asked whether Mr Andrews felt that not everyone should live 400 yards from a pharmacy.</w:t>
            </w:r>
          </w:p>
        </w:tc>
      </w:tr>
      <w:tr w:rsidR="00C11B71" w:rsidRPr="00B5568B" w:rsidTr="00E13217">
        <w:tc>
          <w:tcPr>
            <w:tcW w:w="1276" w:type="dxa"/>
          </w:tcPr>
          <w:p w:rsidR="00C11B71" w:rsidRPr="00B5568B" w:rsidRDefault="00C11B71" w:rsidP="008E28E5">
            <w:pPr>
              <w:pStyle w:val="ListParagraph"/>
              <w:numPr>
                <w:ilvl w:val="3"/>
                <w:numId w:val="24"/>
              </w:numPr>
              <w:tabs>
                <w:tab w:val="left" w:pos="3686"/>
              </w:tabs>
              <w:ind w:hanging="1694"/>
              <w:rPr>
                <w:rFonts w:cs="Arial"/>
              </w:rPr>
            </w:pPr>
          </w:p>
        </w:tc>
        <w:tc>
          <w:tcPr>
            <w:tcW w:w="8221" w:type="dxa"/>
          </w:tcPr>
          <w:p w:rsidR="00C11B71" w:rsidRPr="00B5568B" w:rsidRDefault="00DE276B" w:rsidP="00E87C2F">
            <w:pPr>
              <w:tabs>
                <w:tab w:val="left" w:pos="3686"/>
              </w:tabs>
              <w:jc w:val="both"/>
              <w:rPr>
                <w:rFonts w:cs="Arial"/>
              </w:rPr>
            </w:pPr>
            <w:r w:rsidRPr="00B5568B">
              <w:rPr>
                <w:rFonts w:cs="Arial"/>
              </w:rPr>
              <w:t xml:space="preserve">Mr Andrews </w:t>
            </w:r>
            <w:r w:rsidR="00E87C2F" w:rsidRPr="00B5568B">
              <w:rPr>
                <w:rFonts w:cs="Arial"/>
              </w:rPr>
              <w:t xml:space="preserve">replied no. </w:t>
            </w:r>
          </w:p>
        </w:tc>
      </w:tr>
      <w:tr w:rsidR="00DE276B" w:rsidRPr="00B5568B" w:rsidTr="00E13217">
        <w:tc>
          <w:tcPr>
            <w:tcW w:w="1276" w:type="dxa"/>
          </w:tcPr>
          <w:p w:rsidR="00DE276B" w:rsidRPr="00B5568B" w:rsidRDefault="00DE276B" w:rsidP="008E28E5">
            <w:pPr>
              <w:pStyle w:val="ListParagraph"/>
              <w:numPr>
                <w:ilvl w:val="3"/>
                <w:numId w:val="24"/>
              </w:numPr>
              <w:tabs>
                <w:tab w:val="left" w:pos="3686"/>
              </w:tabs>
              <w:ind w:hanging="1694"/>
              <w:rPr>
                <w:rFonts w:cs="Arial"/>
              </w:rPr>
            </w:pPr>
          </w:p>
        </w:tc>
        <w:tc>
          <w:tcPr>
            <w:tcW w:w="8221" w:type="dxa"/>
          </w:tcPr>
          <w:p w:rsidR="00DE276B" w:rsidRPr="00B5568B" w:rsidRDefault="00E87C2F" w:rsidP="008E28E5">
            <w:pPr>
              <w:tabs>
                <w:tab w:val="left" w:pos="3686"/>
              </w:tabs>
              <w:jc w:val="both"/>
              <w:rPr>
                <w:rFonts w:cs="Arial"/>
              </w:rPr>
            </w:pPr>
            <w:r w:rsidRPr="00B5568B">
              <w:rPr>
                <w:rFonts w:cs="Arial"/>
              </w:rPr>
              <w:t xml:space="preserve">Mr Arnott referred to comments from customers in June 2019 and noted that at that time Lloyds had only used one supplier, but since that time, they now had two suppliers and no longer had stock issues. </w:t>
            </w:r>
          </w:p>
        </w:tc>
      </w:tr>
      <w:tr w:rsidR="00DE276B" w:rsidRPr="00B5568B" w:rsidTr="00E13217">
        <w:tc>
          <w:tcPr>
            <w:tcW w:w="1276" w:type="dxa"/>
          </w:tcPr>
          <w:p w:rsidR="00DE276B" w:rsidRPr="00B5568B" w:rsidRDefault="00DE276B" w:rsidP="008E28E5">
            <w:pPr>
              <w:pStyle w:val="ListParagraph"/>
              <w:numPr>
                <w:ilvl w:val="3"/>
                <w:numId w:val="24"/>
              </w:numPr>
              <w:tabs>
                <w:tab w:val="left" w:pos="3686"/>
              </w:tabs>
              <w:ind w:hanging="1694"/>
              <w:rPr>
                <w:rFonts w:cs="Arial"/>
              </w:rPr>
            </w:pPr>
          </w:p>
        </w:tc>
        <w:tc>
          <w:tcPr>
            <w:tcW w:w="8221" w:type="dxa"/>
          </w:tcPr>
          <w:p w:rsidR="00DE276B" w:rsidRPr="00B5568B" w:rsidRDefault="00E87C2F" w:rsidP="008E28E5">
            <w:pPr>
              <w:tabs>
                <w:tab w:val="left" w:pos="3686"/>
              </w:tabs>
              <w:jc w:val="both"/>
              <w:rPr>
                <w:rFonts w:cs="Arial"/>
              </w:rPr>
            </w:pPr>
            <w:r w:rsidRPr="00B5568B">
              <w:rPr>
                <w:rFonts w:cs="Arial"/>
              </w:rPr>
              <w:t xml:space="preserve">Mr Andrews said that was the feedback that he had received – indicating that people still had issues. </w:t>
            </w:r>
          </w:p>
        </w:tc>
      </w:tr>
      <w:tr w:rsidR="00DE276B" w:rsidRPr="00B5568B" w:rsidTr="00E13217">
        <w:tc>
          <w:tcPr>
            <w:tcW w:w="1276" w:type="dxa"/>
          </w:tcPr>
          <w:p w:rsidR="00DE276B" w:rsidRPr="00B5568B" w:rsidRDefault="00DE276B" w:rsidP="008E28E5">
            <w:pPr>
              <w:pStyle w:val="ListParagraph"/>
              <w:numPr>
                <w:ilvl w:val="3"/>
                <w:numId w:val="24"/>
              </w:numPr>
              <w:tabs>
                <w:tab w:val="left" w:pos="3686"/>
              </w:tabs>
              <w:ind w:hanging="1694"/>
              <w:rPr>
                <w:rFonts w:cs="Arial"/>
              </w:rPr>
            </w:pPr>
          </w:p>
        </w:tc>
        <w:tc>
          <w:tcPr>
            <w:tcW w:w="8221" w:type="dxa"/>
          </w:tcPr>
          <w:p w:rsidR="00DE276B" w:rsidRPr="00B5568B" w:rsidRDefault="00E87C2F" w:rsidP="00E87C2F">
            <w:pPr>
              <w:tabs>
                <w:tab w:val="left" w:pos="3686"/>
              </w:tabs>
              <w:jc w:val="both"/>
              <w:rPr>
                <w:rFonts w:cs="Arial"/>
              </w:rPr>
            </w:pPr>
            <w:r w:rsidRPr="00B5568B">
              <w:rPr>
                <w:rFonts w:cs="Arial"/>
              </w:rPr>
              <w:t>Mr Arnott repeated that the comments related by Mr Andrews dated back to June 2019.</w:t>
            </w:r>
          </w:p>
        </w:tc>
      </w:tr>
      <w:tr w:rsidR="00E3620C" w:rsidRPr="00B5568B" w:rsidTr="00E13217">
        <w:tc>
          <w:tcPr>
            <w:tcW w:w="1276" w:type="dxa"/>
          </w:tcPr>
          <w:p w:rsidR="00E3620C" w:rsidRPr="00B5568B" w:rsidRDefault="00E3620C" w:rsidP="008E28E5">
            <w:pPr>
              <w:pStyle w:val="ListParagraph"/>
              <w:tabs>
                <w:tab w:val="left" w:pos="3686"/>
              </w:tabs>
              <w:ind w:left="1728"/>
              <w:rPr>
                <w:rFonts w:cs="Arial"/>
              </w:rPr>
            </w:pPr>
          </w:p>
        </w:tc>
        <w:tc>
          <w:tcPr>
            <w:tcW w:w="8221" w:type="dxa"/>
          </w:tcPr>
          <w:p w:rsidR="00E3620C" w:rsidRPr="00B5568B" w:rsidRDefault="00E3620C" w:rsidP="008E28E5">
            <w:pPr>
              <w:tabs>
                <w:tab w:val="left" w:pos="3686"/>
              </w:tabs>
              <w:jc w:val="both"/>
              <w:rPr>
                <w:rFonts w:cs="Arial"/>
                <w:i/>
              </w:rPr>
            </w:pPr>
            <w:r w:rsidRPr="00B5568B">
              <w:rPr>
                <w:rFonts w:cs="Arial"/>
                <w:i/>
              </w:rPr>
              <w:t>Mr Arnott had no further questions.  Ms Cowle was invited to put hers.</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hanging="1224"/>
              <w:rPr>
                <w:rFonts w:cs="Arial"/>
              </w:rPr>
            </w:pPr>
          </w:p>
        </w:tc>
        <w:tc>
          <w:tcPr>
            <w:tcW w:w="8221" w:type="dxa"/>
          </w:tcPr>
          <w:p w:rsidR="00E3620C" w:rsidRPr="00B5568B" w:rsidRDefault="008F15E5" w:rsidP="00E87C2F">
            <w:pPr>
              <w:tabs>
                <w:tab w:val="left" w:pos="3686"/>
              </w:tabs>
              <w:jc w:val="both"/>
              <w:rPr>
                <w:rFonts w:cs="Arial"/>
                <w:u w:val="single"/>
              </w:rPr>
            </w:pPr>
            <w:r w:rsidRPr="00B5568B">
              <w:rPr>
                <w:rFonts w:cs="Arial"/>
                <w:u w:val="single"/>
              </w:rPr>
              <w:t xml:space="preserve">Questions from Ms Cowle (Boots UK Ltd) to Mr Andrews (Wellhouse &amp; Queenslie Community Council) </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E87C2F" w:rsidP="00E87C2F">
            <w:pPr>
              <w:tabs>
                <w:tab w:val="left" w:pos="3686"/>
              </w:tabs>
              <w:jc w:val="both"/>
              <w:rPr>
                <w:rFonts w:cs="Arial"/>
              </w:rPr>
            </w:pPr>
            <w:r w:rsidRPr="00B5568B">
              <w:rPr>
                <w:rFonts w:cs="Arial"/>
              </w:rPr>
              <w:t xml:space="preserve">Ms Cowle asked where Mr Andrews did his every day shopping. </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E87C2F" w:rsidP="008E28E5">
            <w:pPr>
              <w:tabs>
                <w:tab w:val="left" w:pos="3686"/>
              </w:tabs>
              <w:jc w:val="both"/>
              <w:rPr>
                <w:rFonts w:cs="Arial"/>
              </w:rPr>
            </w:pPr>
            <w:r w:rsidRPr="00B5568B">
              <w:rPr>
                <w:rFonts w:cs="Arial"/>
              </w:rPr>
              <w:t xml:space="preserve">Mr Andrews replied that he used the local grocer. </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E87C2F" w:rsidP="00E87C2F">
            <w:pPr>
              <w:tabs>
                <w:tab w:val="left" w:pos="3686"/>
              </w:tabs>
              <w:jc w:val="both"/>
              <w:rPr>
                <w:rFonts w:cs="Arial"/>
              </w:rPr>
            </w:pPr>
            <w:r w:rsidRPr="00B5568B">
              <w:rPr>
                <w:rFonts w:cs="Arial"/>
              </w:rPr>
              <w:t>Ms Cowle asked what if he shopped weekly rather than daily, and whether a delivery van would be an option.</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E87C2F" w:rsidP="00E87C2F">
            <w:pPr>
              <w:tabs>
                <w:tab w:val="left" w:pos="3686"/>
              </w:tabs>
              <w:jc w:val="both"/>
              <w:rPr>
                <w:rFonts w:cs="Arial"/>
              </w:rPr>
            </w:pPr>
            <w:r w:rsidRPr="00B5568B">
              <w:rPr>
                <w:rFonts w:cs="Arial"/>
              </w:rPr>
              <w:t>Mr Andrews said that he would go online and get groceries delivered.</w:t>
            </w:r>
          </w:p>
        </w:tc>
      </w:tr>
      <w:tr w:rsidR="00E3620C" w:rsidRPr="00B5568B" w:rsidTr="00E13217">
        <w:tc>
          <w:tcPr>
            <w:tcW w:w="1276" w:type="dxa"/>
          </w:tcPr>
          <w:p w:rsidR="00E3620C" w:rsidRPr="00B5568B" w:rsidRDefault="00E3620C" w:rsidP="008E28E5">
            <w:pPr>
              <w:pStyle w:val="ListParagraph"/>
              <w:numPr>
                <w:ilvl w:val="3"/>
                <w:numId w:val="24"/>
              </w:numPr>
              <w:tabs>
                <w:tab w:val="left" w:pos="3686"/>
              </w:tabs>
              <w:ind w:hanging="1694"/>
              <w:rPr>
                <w:rFonts w:cs="Arial"/>
              </w:rPr>
            </w:pPr>
          </w:p>
        </w:tc>
        <w:tc>
          <w:tcPr>
            <w:tcW w:w="8221" w:type="dxa"/>
          </w:tcPr>
          <w:p w:rsidR="00E3620C" w:rsidRPr="00B5568B" w:rsidRDefault="00E87C2F" w:rsidP="008E28E5">
            <w:pPr>
              <w:tabs>
                <w:tab w:val="left" w:pos="3686"/>
              </w:tabs>
              <w:jc w:val="both"/>
              <w:rPr>
                <w:rFonts w:cs="Arial"/>
              </w:rPr>
            </w:pPr>
            <w:r w:rsidRPr="00B5568B">
              <w:rPr>
                <w:rFonts w:cs="Arial"/>
              </w:rPr>
              <w:t xml:space="preserve">Ms Cowle asked whether he paid for delivery of the groceries. </w:t>
            </w:r>
          </w:p>
        </w:tc>
      </w:tr>
      <w:tr w:rsidR="00E87C2F" w:rsidRPr="00B5568B" w:rsidTr="00E13217">
        <w:tc>
          <w:tcPr>
            <w:tcW w:w="1276" w:type="dxa"/>
          </w:tcPr>
          <w:p w:rsidR="00E87C2F" w:rsidRPr="00B5568B" w:rsidRDefault="00E87C2F" w:rsidP="008E28E5">
            <w:pPr>
              <w:pStyle w:val="ListParagraph"/>
              <w:numPr>
                <w:ilvl w:val="3"/>
                <w:numId w:val="24"/>
              </w:numPr>
              <w:tabs>
                <w:tab w:val="left" w:pos="3686"/>
              </w:tabs>
              <w:ind w:hanging="1694"/>
              <w:rPr>
                <w:rFonts w:cs="Arial"/>
              </w:rPr>
            </w:pPr>
          </w:p>
        </w:tc>
        <w:tc>
          <w:tcPr>
            <w:tcW w:w="8221" w:type="dxa"/>
          </w:tcPr>
          <w:p w:rsidR="00E87C2F" w:rsidRPr="00B5568B" w:rsidRDefault="00E87C2F" w:rsidP="008E28E5">
            <w:pPr>
              <w:tabs>
                <w:tab w:val="left" w:pos="3686"/>
              </w:tabs>
              <w:jc w:val="both"/>
              <w:rPr>
                <w:rFonts w:cs="Arial"/>
              </w:rPr>
            </w:pPr>
            <w:r w:rsidRPr="00B5568B">
              <w:rPr>
                <w:rFonts w:cs="Arial"/>
              </w:rPr>
              <w:t xml:space="preserve">Mr Andrews said that Iceland delivered </w:t>
            </w:r>
            <w:r w:rsidR="006758B9" w:rsidRPr="00B5568B">
              <w:rPr>
                <w:rFonts w:cs="Arial"/>
              </w:rPr>
              <w:t>free</w:t>
            </w:r>
            <w:r w:rsidRPr="00B5568B">
              <w:rPr>
                <w:rFonts w:cs="Arial"/>
              </w:rPr>
              <w:t xml:space="preserve">. </w:t>
            </w:r>
          </w:p>
        </w:tc>
      </w:tr>
      <w:tr w:rsidR="00E87C2F" w:rsidRPr="00B5568B" w:rsidTr="00E13217">
        <w:tc>
          <w:tcPr>
            <w:tcW w:w="1276" w:type="dxa"/>
          </w:tcPr>
          <w:p w:rsidR="00E87C2F" w:rsidRPr="00B5568B" w:rsidRDefault="00E87C2F" w:rsidP="008E28E5">
            <w:pPr>
              <w:pStyle w:val="ListParagraph"/>
              <w:numPr>
                <w:ilvl w:val="3"/>
                <w:numId w:val="24"/>
              </w:numPr>
              <w:tabs>
                <w:tab w:val="left" w:pos="3686"/>
              </w:tabs>
              <w:ind w:hanging="1694"/>
              <w:rPr>
                <w:rFonts w:cs="Arial"/>
              </w:rPr>
            </w:pPr>
          </w:p>
        </w:tc>
        <w:tc>
          <w:tcPr>
            <w:tcW w:w="8221" w:type="dxa"/>
          </w:tcPr>
          <w:p w:rsidR="00E87C2F" w:rsidRPr="00B5568B" w:rsidRDefault="00E87C2F" w:rsidP="005E2904">
            <w:pPr>
              <w:tabs>
                <w:tab w:val="left" w:pos="3686"/>
              </w:tabs>
              <w:jc w:val="both"/>
              <w:rPr>
                <w:rFonts w:cs="Arial"/>
              </w:rPr>
            </w:pPr>
            <w:r w:rsidRPr="00B5568B">
              <w:rPr>
                <w:rFonts w:cs="Arial"/>
              </w:rPr>
              <w:t xml:space="preserve">Ms Cowle said that her point was that </w:t>
            </w:r>
            <w:r w:rsidR="005E2904" w:rsidRPr="00B5568B">
              <w:rPr>
                <w:rFonts w:cs="Arial"/>
              </w:rPr>
              <w:t>the</w:t>
            </w:r>
            <w:r w:rsidRPr="00B5568B">
              <w:rPr>
                <w:rFonts w:cs="Arial"/>
              </w:rPr>
              <w:t xml:space="preserve"> difference between grocery shopping and a pharmacy</w:t>
            </w:r>
            <w:r w:rsidR="005E2904" w:rsidRPr="00B5568B">
              <w:rPr>
                <w:rFonts w:cs="Arial"/>
              </w:rPr>
              <w:t xml:space="preserve"> in relation to deliveries was that a person needed the items from a pharmacy.  </w:t>
            </w:r>
          </w:p>
        </w:tc>
      </w:tr>
      <w:tr w:rsidR="00E87C2F" w:rsidRPr="00B5568B" w:rsidTr="00E13217">
        <w:tc>
          <w:tcPr>
            <w:tcW w:w="1276" w:type="dxa"/>
          </w:tcPr>
          <w:p w:rsidR="00E87C2F" w:rsidRPr="00B5568B" w:rsidRDefault="00E87C2F" w:rsidP="008E28E5">
            <w:pPr>
              <w:pStyle w:val="ListParagraph"/>
              <w:numPr>
                <w:ilvl w:val="3"/>
                <w:numId w:val="24"/>
              </w:numPr>
              <w:tabs>
                <w:tab w:val="left" w:pos="3686"/>
              </w:tabs>
              <w:ind w:hanging="1694"/>
              <w:rPr>
                <w:rFonts w:cs="Arial"/>
              </w:rPr>
            </w:pPr>
          </w:p>
        </w:tc>
        <w:tc>
          <w:tcPr>
            <w:tcW w:w="8221" w:type="dxa"/>
          </w:tcPr>
          <w:p w:rsidR="00E87C2F" w:rsidRPr="00B5568B" w:rsidRDefault="005E2904" w:rsidP="008E28E5">
            <w:pPr>
              <w:tabs>
                <w:tab w:val="left" w:pos="3686"/>
              </w:tabs>
              <w:jc w:val="both"/>
              <w:rPr>
                <w:rFonts w:cs="Arial"/>
              </w:rPr>
            </w:pPr>
            <w:r w:rsidRPr="00B5568B">
              <w:rPr>
                <w:rFonts w:cs="Arial"/>
              </w:rPr>
              <w:t xml:space="preserve">Ms Cowle asked Mr Andrews to elaborate on his comments about buses not being great – if street lamps were fixed on the walk to the Fort, would this be safer for people and would that make it more acceptable. </w:t>
            </w:r>
          </w:p>
        </w:tc>
      </w:tr>
      <w:tr w:rsidR="00E87C2F" w:rsidRPr="00B5568B" w:rsidTr="00E13217">
        <w:tc>
          <w:tcPr>
            <w:tcW w:w="1276" w:type="dxa"/>
          </w:tcPr>
          <w:p w:rsidR="00E87C2F" w:rsidRPr="00B5568B" w:rsidRDefault="00E87C2F" w:rsidP="008E28E5">
            <w:pPr>
              <w:pStyle w:val="ListParagraph"/>
              <w:numPr>
                <w:ilvl w:val="3"/>
                <w:numId w:val="24"/>
              </w:numPr>
              <w:tabs>
                <w:tab w:val="left" w:pos="3686"/>
              </w:tabs>
              <w:ind w:hanging="1694"/>
              <w:rPr>
                <w:rFonts w:cs="Arial"/>
              </w:rPr>
            </w:pPr>
          </w:p>
        </w:tc>
        <w:tc>
          <w:tcPr>
            <w:tcW w:w="8221" w:type="dxa"/>
          </w:tcPr>
          <w:p w:rsidR="00E87C2F" w:rsidRPr="00B5568B" w:rsidRDefault="005E2904" w:rsidP="005E2904">
            <w:pPr>
              <w:tabs>
                <w:tab w:val="left" w:pos="3686"/>
              </w:tabs>
              <w:jc w:val="both"/>
              <w:rPr>
                <w:rFonts w:cs="Arial"/>
              </w:rPr>
            </w:pPr>
            <w:r w:rsidRPr="00B5568B">
              <w:rPr>
                <w:rFonts w:cs="Arial"/>
              </w:rPr>
              <w:t xml:space="preserve">Mr Andrews replied it would help, but not fully address the issue.  Although one could look at maps, these did not show barriers, pathways and stairs to negotiate, and only provided an aerial view. </w:t>
            </w:r>
          </w:p>
        </w:tc>
      </w:tr>
      <w:tr w:rsidR="00E3620C" w:rsidRPr="00B5568B" w:rsidTr="00E13217">
        <w:tc>
          <w:tcPr>
            <w:tcW w:w="1276" w:type="dxa"/>
          </w:tcPr>
          <w:p w:rsidR="00E3620C" w:rsidRPr="00B5568B" w:rsidRDefault="00E3620C" w:rsidP="00D032B6">
            <w:pPr>
              <w:tabs>
                <w:tab w:val="left" w:pos="3686"/>
              </w:tabs>
              <w:rPr>
                <w:rFonts w:cs="Arial"/>
              </w:rPr>
            </w:pPr>
          </w:p>
        </w:tc>
        <w:tc>
          <w:tcPr>
            <w:tcW w:w="8221" w:type="dxa"/>
          </w:tcPr>
          <w:p w:rsidR="00E3620C" w:rsidRPr="00B5568B" w:rsidRDefault="00E3620C" w:rsidP="00F615EE">
            <w:pPr>
              <w:rPr>
                <w:rFonts w:cs="Arial"/>
                <w:i/>
              </w:rPr>
            </w:pPr>
            <w:r w:rsidRPr="00B5568B">
              <w:rPr>
                <w:rFonts w:cs="Arial"/>
                <w:i/>
              </w:rPr>
              <w:t>There were no further questions from the Interested Parties so the Committee were invited to put theirs.</w:t>
            </w:r>
          </w:p>
        </w:tc>
      </w:tr>
      <w:tr w:rsidR="00E3620C" w:rsidRPr="00B5568B" w:rsidTr="00E13217">
        <w:tc>
          <w:tcPr>
            <w:tcW w:w="1276" w:type="dxa"/>
          </w:tcPr>
          <w:p w:rsidR="00E3620C" w:rsidRPr="00B5568B" w:rsidRDefault="00E3620C" w:rsidP="008E28E5">
            <w:pPr>
              <w:pStyle w:val="ListParagraph"/>
              <w:numPr>
                <w:ilvl w:val="1"/>
                <w:numId w:val="24"/>
              </w:numPr>
              <w:tabs>
                <w:tab w:val="left" w:pos="3686"/>
              </w:tabs>
              <w:ind w:hanging="758"/>
              <w:rPr>
                <w:rFonts w:cs="Arial"/>
              </w:rPr>
            </w:pPr>
          </w:p>
        </w:tc>
        <w:tc>
          <w:tcPr>
            <w:tcW w:w="8221" w:type="dxa"/>
          </w:tcPr>
          <w:p w:rsidR="00E3620C" w:rsidRPr="00B5568B" w:rsidRDefault="00451696" w:rsidP="008E28E5">
            <w:pPr>
              <w:jc w:val="both"/>
              <w:rPr>
                <w:rFonts w:cs="Arial"/>
                <w:b/>
              </w:rPr>
            </w:pPr>
            <w:r w:rsidRPr="00B5568B">
              <w:rPr>
                <w:rFonts w:cs="Arial"/>
                <w:b/>
              </w:rPr>
              <w:t xml:space="preserve">QUESTIONS FROM THE COMMITTEE TO MR ANDREWS (WELLHOUSE &amp; QUEENSLIE COMMUNITY COUNCIL). </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hanging="1190"/>
              <w:rPr>
                <w:rFonts w:cs="Arial"/>
              </w:rPr>
            </w:pPr>
          </w:p>
        </w:tc>
        <w:tc>
          <w:tcPr>
            <w:tcW w:w="8221" w:type="dxa"/>
          </w:tcPr>
          <w:p w:rsidR="00E3620C" w:rsidRPr="00B5568B" w:rsidRDefault="005E2904" w:rsidP="00D032B6">
            <w:pPr>
              <w:jc w:val="both"/>
              <w:rPr>
                <w:rFonts w:cs="Arial"/>
              </w:rPr>
            </w:pPr>
            <w:r w:rsidRPr="00B5568B">
              <w:rPr>
                <w:rFonts w:cs="Arial"/>
              </w:rPr>
              <w:t xml:space="preserve">Mr Black asked whether Wellhouse was particularly and equally ill served at either ends of the neighbourhood. </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hanging="1190"/>
              <w:rPr>
                <w:rFonts w:cs="Arial"/>
              </w:rPr>
            </w:pPr>
          </w:p>
        </w:tc>
        <w:tc>
          <w:tcPr>
            <w:tcW w:w="8221" w:type="dxa"/>
          </w:tcPr>
          <w:p w:rsidR="00E3620C" w:rsidRPr="00B5568B" w:rsidRDefault="005E2904" w:rsidP="005E2904">
            <w:pPr>
              <w:jc w:val="both"/>
              <w:rPr>
                <w:rFonts w:cs="Arial"/>
              </w:rPr>
            </w:pPr>
            <w:r w:rsidRPr="00B5568B">
              <w:rPr>
                <w:rFonts w:cs="Arial"/>
              </w:rPr>
              <w:t>Mr Andrews said that he could not speak for residents, but said that residents felt more isolated, especially in certain parts, which is why the pharmacy was needed.</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hanging="1190"/>
              <w:rPr>
                <w:rFonts w:cs="Arial"/>
              </w:rPr>
            </w:pPr>
          </w:p>
        </w:tc>
        <w:tc>
          <w:tcPr>
            <w:tcW w:w="8221" w:type="dxa"/>
          </w:tcPr>
          <w:p w:rsidR="00E3620C" w:rsidRPr="00B5568B" w:rsidRDefault="005E2904" w:rsidP="005E2904">
            <w:pPr>
              <w:jc w:val="both"/>
              <w:rPr>
                <w:rFonts w:cs="Arial"/>
              </w:rPr>
            </w:pPr>
            <w:r w:rsidRPr="00B5568B">
              <w:rPr>
                <w:rFonts w:cs="Arial"/>
              </w:rPr>
              <w:t xml:space="preserve">Mr Black asked whether there was a group of Community Councillors who could meet to discuss things. </w:t>
            </w:r>
          </w:p>
        </w:tc>
      </w:tr>
      <w:tr w:rsidR="00E3620C" w:rsidRPr="00B5568B" w:rsidTr="00E13217">
        <w:tc>
          <w:tcPr>
            <w:tcW w:w="1276" w:type="dxa"/>
          </w:tcPr>
          <w:p w:rsidR="00E3620C" w:rsidRPr="00B5568B" w:rsidRDefault="00E3620C" w:rsidP="008E28E5">
            <w:pPr>
              <w:pStyle w:val="ListParagraph"/>
              <w:numPr>
                <w:ilvl w:val="2"/>
                <w:numId w:val="24"/>
              </w:numPr>
              <w:tabs>
                <w:tab w:val="left" w:pos="3686"/>
              </w:tabs>
              <w:ind w:hanging="1190"/>
              <w:rPr>
                <w:rFonts w:cs="Arial"/>
              </w:rPr>
            </w:pPr>
          </w:p>
        </w:tc>
        <w:tc>
          <w:tcPr>
            <w:tcW w:w="8221" w:type="dxa"/>
          </w:tcPr>
          <w:p w:rsidR="00E3620C" w:rsidRPr="00B5568B" w:rsidRDefault="005E2904" w:rsidP="00D032B6">
            <w:pPr>
              <w:jc w:val="both"/>
              <w:rPr>
                <w:rFonts w:cs="Arial"/>
              </w:rPr>
            </w:pPr>
            <w:r w:rsidRPr="00B5568B">
              <w:rPr>
                <w:rFonts w:cs="Arial"/>
              </w:rPr>
              <w:t xml:space="preserve">Mr Andrews confirmed that Easterhouse was a collective name for a number of small communities. </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5E2904" w:rsidP="00D032B6">
            <w:pPr>
              <w:jc w:val="both"/>
              <w:rPr>
                <w:rFonts w:cs="Arial"/>
              </w:rPr>
            </w:pPr>
            <w:r w:rsidRPr="00B5568B">
              <w:rPr>
                <w:rFonts w:cs="Arial"/>
              </w:rPr>
              <w:t xml:space="preserve">Mr Black asked what </w:t>
            </w:r>
            <w:r w:rsidR="006758B9" w:rsidRPr="00B5568B">
              <w:rPr>
                <w:rFonts w:cs="Arial"/>
              </w:rPr>
              <w:t>Wellhouse needed</w:t>
            </w:r>
            <w:r w:rsidRPr="00B5568B">
              <w:rPr>
                <w:rFonts w:cs="Arial"/>
              </w:rPr>
              <w:t xml:space="preserve"> where the needs were not being met elsewhere. </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5E2904" w:rsidP="00D032B6">
            <w:pPr>
              <w:jc w:val="both"/>
              <w:rPr>
                <w:rFonts w:cs="Arial"/>
              </w:rPr>
            </w:pPr>
            <w:r w:rsidRPr="00B5568B">
              <w:rPr>
                <w:rFonts w:cs="Arial"/>
              </w:rPr>
              <w:t>Mr Andrews replied that Wellhouse was a distinct community, and proud. They were good people and he felt passionate about wanting to take part in this hearing and get the residents views across.  They had 170+ responses in the previous application, and 130+ in this application. However, they could be a different 130 people and it should not be assumed that they were the same people.</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5E2904" w:rsidP="005E2904">
            <w:pPr>
              <w:jc w:val="both"/>
              <w:rPr>
                <w:rFonts w:cs="Arial"/>
              </w:rPr>
            </w:pPr>
            <w:r w:rsidRPr="00B5568B">
              <w:rPr>
                <w:rFonts w:cs="Arial"/>
              </w:rPr>
              <w:t>Mr Black said at the start of the hearing, there had been an implication that not mentioning methadone dispensing on the application was a problem and that if that had been more clearly stated on the application then perhaps people might have objected more readily, and sought Mr Andrews’ view.</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5E2904" w:rsidP="00D032B6">
            <w:pPr>
              <w:jc w:val="both"/>
              <w:rPr>
                <w:rFonts w:cs="Arial"/>
              </w:rPr>
            </w:pPr>
            <w:r w:rsidRPr="00B5568B">
              <w:rPr>
                <w:rFonts w:cs="Arial"/>
              </w:rPr>
              <w:t>Mr Andrews said that where they had received some objections, these had been debated at the Community Council meetings</w:t>
            </w:r>
            <w:r w:rsidR="00764C00" w:rsidRPr="00B5568B">
              <w:rPr>
                <w:rFonts w:cs="Arial"/>
              </w:rPr>
              <w:t>.  They had considered whether it was fair for people with additions to travel to other areas.  It was felt that it was not fair to ask them to go to Barlanark – “our folk, our problem”.</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764C00" w:rsidP="00D032B6">
            <w:pPr>
              <w:jc w:val="both"/>
              <w:rPr>
                <w:rFonts w:cs="Arial"/>
              </w:rPr>
            </w:pPr>
            <w:r w:rsidRPr="00B5568B">
              <w:rPr>
                <w:rFonts w:cs="Arial"/>
              </w:rPr>
              <w:t>Mr Woods asked how many members sat on the Wellhouse &amp; Queenslie Community Council.</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764C00" w:rsidP="00D032B6">
            <w:pPr>
              <w:jc w:val="both"/>
              <w:rPr>
                <w:rFonts w:cs="Arial"/>
              </w:rPr>
            </w:pPr>
            <w:r w:rsidRPr="00B5568B">
              <w:rPr>
                <w:rFonts w:cs="Arial"/>
              </w:rPr>
              <w:t xml:space="preserve">Mr Andrews replied 12. </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764C00" w:rsidP="00764C00">
            <w:pPr>
              <w:jc w:val="both"/>
              <w:rPr>
                <w:rFonts w:cs="Arial"/>
              </w:rPr>
            </w:pPr>
            <w:r w:rsidRPr="00B5568B">
              <w:rPr>
                <w:rFonts w:cs="Arial"/>
              </w:rPr>
              <w:t xml:space="preserve">Mr Woods noted that this meant that the 12 people attending the last Community Council meeting had meant that all members had attended.   </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764C00" w:rsidP="00502F4B">
            <w:pPr>
              <w:jc w:val="both"/>
              <w:rPr>
                <w:rFonts w:cs="Arial"/>
              </w:rPr>
            </w:pPr>
            <w:r w:rsidRPr="00B5568B">
              <w:rPr>
                <w:rFonts w:cs="Arial"/>
              </w:rPr>
              <w:t xml:space="preserve">Mr Woods asked how the Community Council </w:t>
            </w:r>
            <w:r w:rsidR="00502F4B" w:rsidRPr="00B5568B">
              <w:rPr>
                <w:rFonts w:cs="Arial"/>
              </w:rPr>
              <w:t xml:space="preserve">had </w:t>
            </w:r>
            <w:r w:rsidRPr="00B5568B">
              <w:rPr>
                <w:rFonts w:cs="Arial"/>
              </w:rPr>
              <w:t xml:space="preserve">considered the testimonies that Mr Andrews had read out. </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764C00" w:rsidP="00764C00">
            <w:pPr>
              <w:jc w:val="both"/>
              <w:rPr>
                <w:rFonts w:cs="Arial"/>
              </w:rPr>
            </w:pPr>
            <w:r w:rsidRPr="00B5568B">
              <w:rPr>
                <w:rFonts w:cs="Arial"/>
              </w:rPr>
              <w:t xml:space="preserve">Mr Andrews replied that the Community Council had discussed and voted to support the application.  Although there had been some concerns, the consensus had been that a pharmacy was needed. </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764C00" w:rsidP="00D032B6">
            <w:pPr>
              <w:jc w:val="both"/>
              <w:rPr>
                <w:rFonts w:cs="Arial"/>
              </w:rPr>
            </w:pPr>
            <w:r w:rsidRPr="00B5568B">
              <w:rPr>
                <w:rFonts w:cs="Arial"/>
              </w:rPr>
              <w:t>Mr Woods asked how many members of the Community Council had taken part in the debate.</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764C00" w:rsidP="00D032B6">
            <w:pPr>
              <w:jc w:val="both"/>
              <w:rPr>
                <w:rFonts w:cs="Arial"/>
              </w:rPr>
            </w:pPr>
            <w:r w:rsidRPr="00B5568B">
              <w:rPr>
                <w:rFonts w:cs="Arial"/>
              </w:rPr>
              <w:t xml:space="preserve">Mr Andrews said at least 10 members. </w:t>
            </w:r>
          </w:p>
        </w:tc>
      </w:tr>
      <w:tr w:rsidR="005E2904" w:rsidRPr="00B5568B" w:rsidTr="00E13217">
        <w:tc>
          <w:tcPr>
            <w:tcW w:w="1276" w:type="dxa"/>
          </w:tcPr>
          <w:p w:rsidR="005E2904" w:rsidRPr="00B5568B" w:rsidRDefault="005E2904" w:rsidP="008E28E5">
            <w:pPr>
              <w:pStyle w:val="ListParagraph"/>
              <w:numPr>
                <w:ilvl w:val="2"/>
                <w:numId w:val="24"/>
              </w:numPr>
              <w:tabs>
                <w:tab w:val="left" w:pos="3686"/>
              </w:tabs>
              <w:ind w:hanging="1190"/>
              <w:rPr>
                <w:rFonts w:cs="Arial"/>
              </w:rPr>
            </w:pPr>
          </w:p>
        </w:tc>
        <w:tc>
          <w:tcPr>
            <w:tcW w:w="8221" w:type="dxa"/>
          </w:tcPr>
          <w:p w:rsidR="005E2904" w:rsidRPr="00B5568B" w:rsidRDefault="00764C00" w:rsidP="00D032B6">
            <w:pPr>
              <w:jc w:val="both"/>
              <w:rPr>
                <w:rFonts w:cs="Arial"/>
              </w:rPr>
            </w:pPr>
            <w:r w:rsidRPr="00B5568B">
              <w:rPr>
                <w:rFonts w:cs="Arial"/>
              </w:rPr>
              <w:t xml:space="preserve">With regard to walking and access, Ms Diamond asked whether tenement stairs were always a problem. </w:t>
            </w:r>
          </w:p>
        </w:tc>
      </w:tr>
      <w:tr w:rsidR="00764C00" w:rsidRPr="00B5568B" w:rsidTr="00E13217">
        <w:tc>
          <w:tcPr>
            <w:tcW w:w="1276" w:type="dxa"/>
          </w:tcPr>
          <w:p w:rsidR="00764C00" w:rsidRPr="00B5568B" w:rsidRDefault="00764C00" w:rsidP="008E28E5">
            <w:pPr>
              <w:pStyle w:val="ListParagraph"/>
              <w:numPr>
                <w:ilvl w:val="2"/>
                <w:numId w:val="24"/>
              </w:numPr>
              <w:tabs>
                <w:tab w:val="left" w:pos="3686"/>
              </w:tabs>
              <w:ind w:hanging="1190"/>
              <w:rPr>
                <w:rFonts w:cs="Arial"/>
              </w:rPr>
            </w:pPr>
          </w:p>
        </w:tc>
        <w:tc>
          <w:tcPr>
            <w:tcW w:w="8221" w:type="dxa"/>
          </w:tcPr>
          <w:p w:rsidR="00764C00" w:rsidRPr="00B5568B" w:rsidRDefault="00764C00" w:rsidP="00D032B6">
            <w:pPr>
              <w:jc w:val="both"/>
              <w:rPr>
                <w:rFonts w:cs="Arial"/>
              </w:rPr>
            </w:pPr>
            <w:r w:rsidRPr="00B5568B">
              <w:rPr>
                <w:rFonts w:cs="Arial"/>
              </w:rPr>
              <w:t xml:space="preserve">Mr Andrews replied that a couple of stairs at Wellhouse were quite hilly – and lengthy – 150 stairs, so to access a bus route with a huge </w:t>
            </w:r>
            <w:r w:rsidR="006758B9" w:rsidRPr="00B5568B">
              <w:rPr>
                <w:rFonts w:cs="Arial"/>
              </w:rPr>
              <w:t>staircase</w:t>
            </w:r>
            <w:r w:rsidRPr="00B5568B">
              <w:rPr>
                <w:rFonts w:cs="Arial"/>
              </w:rPr>
              <w:t xml:space="preserve"> was a problem.  To avoid those stairs was tricky due to lack of suitable pathways. </w:t>
            </w:r>
          </w:p>
        </w:tc>
      </w:tr>
      <w:tr w:rsidR="00764C00" w:rsidRPr="00B5568B" w:rsidTr="00E13217">
        <w:tc>
          <w:tcPr>
            <w:tcW w:w="1276" w:type="dxa"/>
          </w:tcPr>
          <w:p w:rsidR="00764C00" w:rsidRPr="00B5568B" w:rsidRDefault="00764C00" w:rsidP="008E28E5">
            <w:pPr>
              <w:pStyle w:val="ListParagraph"/>
              <w:numPr>
                <w:ilvl w:val="2"/>
                <w:numId w:val="24"/>
              </w:numPr>
              <w:tabs>
                <w:tab w:val="left" w:pos="3686"/>
              </w:tabs>
              <w:ind w:hanging="1190"/>
              <w:rPr>
                <w:rFonts w:cs="Arial"/>
              </w:rPr>
            </w:pPr>
          </w:p>
        </w:tc>
        <w:tc>
          <w:tcPr>
            <w:tcW w:w="8221" w:type="dxa"/>
          </w:tcPr>
          <w:p w:rsidR="00764C00" w:rsidRPr="00B5568B" w:rsidRDefault="00764C00" w:rsidP="00D032B6">
            <w:pPr>
              <w:jc w:val="both"/>
              <w:rPr>
                <w:rFonts w:cs="Arial"/>
              </w:rPr>
            </w:pPr>
            <w:r w:rsidRPr="00B5568B">
              <w:rPr>
                <w:rFonts w:cs="Arial"/>
              </w:rPr>
              <w:t xml:space="preserve">Ms Lynch asked where the Community Council boundaries sat. </w:t>
            </w:r>
          </w:p>
        </w:tc>
      </w:tr>
      <w:tr w:rsidR="00764C00" w:rsidRPr="00B5568B" w:rsidTr="00E13217">
        <w:tc>
          <w:tcPr>
            <w:tcW w:w="1276" w:type="dxa"/>
          </w:tcPr>
          <w:p w:rsidR="00764C00" w:rsidRPr="00B5568B" w:rsidRDefault="00764C00" w:rsidP="008E28E5">
            <w:pPr>
              <w:pStyle w:val="ListParagraph"/>
              <w:numPr>
                <w:ilvl w:val="2"/>
                <w:numId w:val="24"/>
              </w:numPr>
              <w:tabs>
                <w:tab w:val="left" w:pos="3686"/>
              </w:tabs>
              <w:ind w:hanging="1190"/>
              <w:rPr>
                <w:rFonts w:cs="Arial"/>
              </w:rPr>
            </w:pPr>
          </w:p>
        </w:tc>
        <w:tc>
          <w:tcPr>
            <w:tcW w:w="8221" w:type="dxa"/>
          </w:tcPr>
          <w:p w:rsidR="00764C00" w:rsidRPr="00B5568B" w:rsidRDefault="00764C00" w:rsidP="00B62C1E">
            <w:pPr>
              <w:jc w:val="both"/>
              <w:rPr>
                <w:rFonts w:cs="Arial"/>
              </w:rPr>
            </w:pPr>
            <w:r w:rsidRPr="00B5568B">
              <w:rPr>
                <w:rFonts w:cs="Arial"/>
              </w:rPr>
              <w:t>Mr Andrews confirmed that the Queenslie Estate fitted within the boundaries</w:t>
            </w:r>
            <w:r w:rsidR="00B62C1E" w:rsidRPr="00B5568B">
              <w:rPr>
                <w:rFonts w:cs="Arial"/>
              </w:rPr>
              <w:t xml:space="preserve"> of the Community Council, plus Easthall. </w:t>
            </w:r>
          </w:p>
        </w:tc>
      </w:tr>
      <w:tr w:rsidR="00764C00" w:rsidRPr="00B5568B" w:rsidTr="00E13217">
        <w:tc>
          <w:tcPr>
            <w:tcW w:w="1276" w:type="dxa"/>
          </w:tcPr>
          <w:p w:rsidR="00764C00" w:rsidRPr="00B5568B" w:rsidRDefault="00764C00" w:rsidP="008E28E5">
            <w:pPr>
              <w:pStyle w:val="ListParagraph"/>
              <w:numPr>
                <w:ilvl w:val="2"/>
                <w:numId w:val="24"/>
              </w:numPr>
              <w:tabs>
                <w:tab w:val="left" w:pos="3686"/>
              </w:tabs>
              <w:ind w:hanging="1190"/>
              <w:rPr>
                <w:rFonts w:cs="Arial"/>
              </w:rPr>
            </w:pPr>
          </w:p>
        </w:tc>
        <w:tc>
          <w:tcPr>
            <w:tcW w:w="8221" w:type="dxa"/>
          </w:tcPr>
          <w:p w:rsidR="00764C00" w:rsidRPr="00B5568B" w:rsidRDefault="00B62C1E" w:rsidP="00345E68">
            <w:pPr>
              <w:jc w:val="both"/>
              <w:rPr>
                <w:rFonts w:cs="Arial"/>
              </w:rPr>
            </w:pPr>
            <w:r w:rsidRPr="00B5568B">
              <w:rPr>
                <w:rFonts w:cs="Arial"/>
              </w:rPr>
              <w:t>Ms Lynch asked if this meant the Community Council borders were larger than the Applicant’s neighbourhood</w:t>
            </w:r>
          </w:p>
        </w:tc>
      </w:tr>
      <w:tr w:rsidR="00764C00" w:rsidRPr="00B5568B" w:rsidTr="00E13217">
        <w:tc>
          <w:tcPr>
            <w:tcW w:w="1276" w:type="dxa"/>
          </w:tcPr>
          <w:p w:rsidR="00764C00" w:rsidRPr="00B5568B" w:rsidRDefault="00764C00" w:rsidP="008E28E5">
            <w:pPr>
              <w:pStyle w:val="ListParagraph"/>
              <w:numPr>
                <w:ilvl w:val="2"/>
                <w:numId w:val="24"/>
              </w:numPr>
              <w:tabs>
                <w:tab w:val="left" w:pos="3686"/>
              </w:tabs>
              <w:ind w:hanging="1190"/>
              <w:rPr>
                <w:rFonts w:cs="Arial"/>
              </w:rPr>
            </w:pPr>
          </w:p>
        </w:tc>
        <w:tc>
          <w:tcPr>
            <w:tcW w:w="8221" w:type="dxa"/>
          </w:tcPr>
          <w:p w:rsidR="00764C00" w:rsidRPr="00B5568B" w:rsidRDefault="00B62C1E" w:rsidP="00345E68">
            <w:pPr>
              <w:jc w:val="both"/>
              <w:rPr>
                <w:rFonts w:cs="Arial"/>
              </w:rPr>
            </w:pPr>
            <w:r w:rsidRPr="00B5568B">
              <w:rPr>
                <w:rFonts w:cs="Arial"/>
              </w:rPr>
              <w:t>Mr Andrews confirmed, and added that the Council had proposed Easthall</w:t>
            </w:r>
            <w:r w:rsidR="00493B88" w:rsidRPr="00B5568B">
              <w:rPr>
                <w:rFonts w:cs="Arial"/>
              </w:rPr>
              <w:t xml:space="preserve">, which </w:t>
            </w:r>
            <w:r w:rsidR="00345E68" w:rsidRPr="00B5568B">
              <w:rPr>
                <w:rFonts w:cs="Arial"/>
              </w:rPr>
              <w:t xml:space="preserve">they </w:t>
            </w:r>
            <w:r w:rsidR="00493B88" w:rsidRPr="00B5568B">
              <w:rPr>
                <w:rFonts w:cs="Arial"/>
              </w:rPr>
              <w:t xml:space="preserve">had opposed as they </w:t>
            </w:r>
            <w:r w:rsidRPr="00B5568B">
              <w:rPr>
                <w:rFonts w:cs="Arial"/>
              </w:rPr>
              <w:t>had felt that Easthall should establish its own community council</w:t>
            </w:r>
            <w:r w:rsidR="00493B88" w:rsidRPr="00B5568B">
              <w:rPr>
                <w:rFonts w:cs="Arial"/>
              </w:rPr>
              <w:t xml:space="preserve"> and there were </w:t>
            </w:r>
            <w:r w:rsidR="00502F4B" w:rsidRPr="00B5568B">
              <w:rPr>
                <w:rFonts w:cs="Arial"/>
              </w:rPr>
              <w:t xml:space="preserve">no </w:t>
            </w:r>
            <w:r w:rsidR="00493B88" w:rsidRPr="00B5568B">
              <w:rPr>
                <w:rFonts w:cs="Arial"/>
              </w:rPr>
              <w:t>folk from Easthall on their Community Council.</w:t>
            </w:r>
          </w:p>
        </w:tc>
      </w:tr>
      <w:tr w:rsidR="00764C00" w:rsidRPr="00B5568B" w:rsidTr="00E13217">
        <w:tc>
          <w:tcPr>
            <w:tcW w:w="1276" w:type="dxa"/>
          </w:tcPr>
          <w:p w:rsidR="00764C00" w:rsidRPr="00B5568B" w:rsidRDefault="00764C00" w:rsidP="008E28E5">
            <w:pPr>
              <w:pStyle w:val="ListParagraph"/>
              <w:numPr>
                <w:ilvl w:val="2"/>
                <w:numId w:val="24"/>
              </w:numPr>
              <w:tabs>
                <w:tab w:val="left" w:pos="3686"/>
              </w:tabs>
              <w:ind w:hanging="1190"/>
              <w:rPr>
                <w:rFonts w:cs="Arial"/>
              </w:rPr>
            </w:pPr>
          </w:p>
        </w:tc>
        <w:tc>
          <w:tcPr>
            <w:tcW w:w="8221" w:type="dxa"/>
          </w:tcPr>
          <w:p w:rsidR="00764C00" w:rsidRPr="00B5568B" w:rsidRDefault="0051741B" w:rsidP="00345E68">
            <w:pPr>
              <w:jc w:val="both"/>
              <w:rPr>
                <w:rFonts w:cs="Arial"/>
              </w:rPr>
            </w:pPr>
            <w:r w:rsidRPr="00B5568B">
              <w:rPr>
                <w:rFonts w:cs="Arial"/>
              </w:rPr>
              <w:t xml:space="preserve">Ms Lynch asked what were the healthcare needs that were particular to the community compared to Barlanark, and how did Mr Andrews </w:t>
            </w:r>
            <w:r>
              <w:rPr>
                <w:rFonts w:cs="Arial"/>
              </w:rPr>
              <w:t>determine</w:t>
            </w:r>
            <w:r w:rsidRPr="00B5568B">
              <w:rPr>
                <w:rFonts w:cs="Arial"/>
              </w:rPr>
              <w:t xml:space="preserve"> other healthcare needs, which were not present in other communities. </w:t>
            </w:r>
          </w:p>
        </w:tc>
      </w:tr>
      <w:tr w:rsidR="00764C00" w:rsidRPr="00B5568B" w:rsidTr="00E13217">
        <w:tc>
          <w:tcPr>
            <w:tcW w:w="1276" w:type="dxa"/>
          </w:tcPr>
          <w:p w:rsidR="00764C00" w:rsidRPr="00B5568B" w:rsidRDefault="00764C00" w:rsidP="008E28E5">
            <w:pPr>
              <w:pStyle w:val="ListParagraph"/>
              <w:numPr>
                <w:ilvl w:val="2"/>
                <w:numId w:val="24"/>
              </w:numPr>
              <w:tabs>
                <w:tab w:val="left" w:pos="3686"/>
              </w:tabs>
              <w:ind w:hanging="1190"/>
              <w:rPr>
                <w:rFonts w:cs="Arial"/>
              </w:rPr>
            </w:pPr>
          </w:p>
        </w:tc>
        <w:tc>
          <w:tcPr>
            <w:tcW w:w="8221" w:type="dxa"/>
          </w:tcPr>
          <w:p w:rsidR="00764C00" w:rsidRPr="00B5568B" w:rsidRDefault="00345E68" w:rsidP="00FD6BEC">
            <w:pPr>
              <w:jc w:val="both"/>
              <w:rPr>
                <w:rFonts w:cs="Arial"/>
              </w:rPr>
            </w:pPr>
            <w:r w:rsidRPr="00B5568B">
              <w:rPr>
                <w:rFonts w:cs="Arial"/>
              </w:rPr>
              <w:t xml:space="preserve">Mr </w:t>
            </w:r>
            <w:r w:rsidR="003E1E6F" w:rsidRPr="00B5568B">
              <w:rPr>
                <w:rFonts w:cs="Arial"/>
              </w:rPr>
              <w:t xml:space="preserve">Andrews replied that it was mainly in relation to geography, but added that there were a number of residents with alcohol and addiction problems.  Pharmacists had previously worked with New Horizons – a successful project </w:t>
            </w:r>
            <w:r w:rsidR="006758B9" w:rsidRPr="00B5568B">
              <w:rPr>
                <w:rFonts w:cs="Arial"/>
              </w:rPr>
              <w:t>that</w:t>
            </w:r>
            <w:r w:rsidR="00FD6BEC" w:rsidRPr="00B5568B">
              <w:rPr>
                <w:rFonts w:cs="Arial"/>
              </w:rPr>
              <w:t xml:space="preserve"> had shut down.  People had lost </w:t>
            </w:r>
            <w:r w:rsidR="003E1E6F" w:rsidRPr="00B5568B">
              <w:rPr>
                <w:rFonts w:cs="Arial"/>
              </w:rPr>
              <w:t>faith</w:t>
            </w:r>
            <w:r w:rsidR="006758B9" w:rsidRPr="00B5568B">
              <w:rPr>
                <w:rFonts w:cs="Arial"/>
              </w:rPr>
              <w:t>.</w:t>
            </w:r>
            <w:r w:rsidR="003E1E6F" w:rsidRPr="00B5568B">
              <w:rPr>
                <w:rFonts w:cs="Arial"/>
              </w:rPr>
              <w:t xml:space="preserve"> </w:t>
            </w:r>
            <w:r w:rsidR="0051741B" w:rsidRPr="00B5568B">
              <w:rPr>
                <w:rFonts w:cs="Arial"/>
              </w:rPr>
              <w:t>Mr Andrews added that he had touched on the community trust fu</w:t>
            </w:r>
            <w:r w:rsidR="0051741B">
              <w:rPr>
                <w:rFonts w:cs="Arial"/>
              </w:rPr>
              <w:t>nding and was trying to get people</w:t>
            </w:r>
            <w:r w:rsidR="0051741B" w:rsidRPr="00B5568B">
              <w:rPr>
                <w:rFonts w:cs="Arial"/>
              </w:rPr>
              <w:t xml:space="preserve"> to engage more with pharmacy services. </w:t>
            </w:r>
          </w:p>
        </w:tc>
      </w:tr>
      <w:tr w:rsidR="00764C00" w:rsidRPr="00B5568B" w:rsidTr="00E13217">
        <w:tc>
          <w:tcPr>
            <w:tcW w:w="1276" w:type="dxa"/>
          </w:tcPr>
          <w:p w:rsidR="00764C00" w:rsidRPr="00B5568B" w:rsidRDefault="00764C00" w:rsidP="008E28E5">
            <w:pPr>
              <w:pStyle w:val="ListParagraph"/>
              <w:numPr>
                <w:ilvl w:val="2"/>
                <w:numId w:val="24"/>
              </w:numPr>
              <w:tabs>
                <w:tab w:val="left" w:pos="3686"/>
              </w:tabs>
              <w:ind w:hanging="1190"/>
              <w:rPr>
                <w:rFonts w:cs="Arial"/>
              </w:rPr>
            </w:pPr>
          </w:p>
        </w:tc>
        <w:tc>
          <w:tcPr>
            <w:tcW w:w="8221" w:type="dxa"/>
          </w:tcPr>
          <w:p w:rsidR="00764C00" w:rsidRPr="00B5568B" w:rsidRDefault="003E1E6F" w:rsidP="00D032B6">
            <w:pPr>
              <w:jc w:val="both"/>
              <w:rPr>
                <w:rFonts w:cs="Arial"/>
              </w:rPr>
            </w:pPr>
            <w:r w:rsidRPr="00B5568B">
              <w:rPr>
                <w:rFonts w:cs="Arial"/>
              </w:rPr>
              <w:t xml:space="preserve">Mr </w:t>
            </w:r>
            <w:r w:rsidR="0048777D" w:rsidRPr="00B5568B">
              <w:rPr>
                <w:rFonts w:cs="Arial"/>
              </w:rPr>
              <w:t>Dykes</w:t>
            </w:r>
            <w:r w:rsidRPr="00B5568B">
              <w:rPr>
                <w:rFonts w:cs="Arial"/>
              </w:rPr>
              <w:t xml:space="preserve"> asked about the concerns mentioned at the Community Council meetings and asked Mr Andrews to elaborate. </w:t>
            </w:r>
          </w:p>
        </w:tc>
      </w:tr>
      <w:tr w:rsidR="00764C00" w:rsidRPr="00B5568B" w:rsidTr="00E13217">
        <w:tc>
          <w:tcPr>
            <w:tcW w:w="1276" w:type="dxa"/>
          </w:tcPr>
          <w:p w:rsidR="00764C00" w:rsidRPr="00B5568B" w:rsidRDefault="00764C00" w:rsidP="008E28E5">
            <w:pPr>
              <w:pStyle w:val="ListParagraph"/>
              <w:numPr>
                <w:ilvl w:val="2"/>
                <w:numId w:val="24"/>
              </w:numPr>
              <w:tabs>
                <w:tab w:val="left" w:pos="3686"/>
              </w:tabs>
              <w:ind w:hanging="1190"/>
              <w:rPr>
                <w:rFonts w:cs="Arial"/>
              </w:rPr>
            </w:pPr>
          </w:p>
        </w:tc>
        <w:tc>
          <w:tcPr>
            <w:tcW w:w="8221" w:type="dxa"/>
          </w:tcPr>
          <w:p w:rsidR="00764C00" w:rsidRPr="00B5568B" w:rsidRDefault="003E1E6F" w:rsidP="003E1E6F">
            <w:pPr>
              <w:jc w:val="both"/>
              <w:rPr>
                <w:rFonts w:cs="Arial"/>
              </w:rPr>
            </w:pPr>
            <w:r w:rsidRPr="00B5568B">
              <w:rPr>
                <w:rFonts w:cs="Arial"/>
              </w:rPr>
              <w:t xml:space="preserve">Mr Andrews said the concerns related to the </w:t>
            </w:r>
            <w:r w:rsidR="006758B9" w:rsidRPr="00B5568B">
              <w:rPr>
                <w:rFonts w:cs="Arial"/>
              </w:rPr>
              <w:t>methadone-</w:t>
            </w:r>
            <w:r w:rsidRPr="00B5568B">
              <w:rPr>
                <w:rFonts w:cs="Arial"/>
              </w:rPr>
              <w:t xml:space="preserve">dispensing programme with drug addicts hanging out in the area.  The Community Council acknowledged that these folk were from their community – and wondered why they should be asked to go up to Fort or to </w:t>
            </w:r>
            <w:r w:rsidR="0051741B" w:rsidRPr="00B5568B">
              <w:rPr>
                <w:rFonts w:cs="Arial"/>
              </w:rPr>
              <w:t>Barlanark</w:t>
            </w:r>
            <w:r w:rsidRPr="00B5568B">
              <w:rPr>
                <w:rFonts w:cs="Arial"/>
              </w:rPr>
              <w:t xml:space="preserve">.   They were “our people and our community”.  Mr Andrews acknowledged that local people had concerns but the Community Council felt that if there were issues, they would deal with them. </w:t>
            </w:r>
          </w:p>
        </w:tc>
      </w:tr>
      <w:tr w:rsidR="003E1E6F" w:rsidRPr="00B5568B" w:rsidTr="00E13217">
        <w:tc>
          <w:tcPr>
            <w:tcW w:w="1276" w:type="dxa"/>
          </w:tcPr>
          <w:p w:rsidR="003E1E6F" w:rsidRPr="00B5568B" w:rsidRDefault="003E1E6F" w:rsidP="008E28E5">
            <w:pPr>
              <w:pStyle w:val="ListParagraph"/>
              <w:numPr>
                <w:ilvl w:val="2"/>
                <w:numId w:val="24"/>
              </w:numPr>
              <w:tabs>
                <w:tab w:val="left" w:pos="3686"/>
              </w:tabs>
              <w:ind w:hanging="1190"/>
              <w:rPr>
                <w:rFonts w:cs="Arial"/>
              </w:rPr>
            </w:pPr>
          </w:p>
        </w:tc>
        <w:tc>
          <w:tcPr>
            <w:tcW w:w="8221" w:type="dxa"/>
          </w:tcPr>
          <w:p w:rsidR="003E1E6F" w:rsidRPr="00B5568B" w:rsidRDefault="003E1E6F" w:rsidP="00D032B6">
            <w:pPr>
              <w:jc w:val="both"/>
              <w:rPr>
                <w:rFonts w:cs="Arial"/>
              </w:rPr>
            </w:pPr>
            <w:r w:rsidRPr="00B5568B">
              <w:rPr>
                <w:rFonts w:cs="Arial"/>
              </w:rPr>
              <w:t xml:space="preserve">Mr </w:t>
            </w:r>
            <w:r w:rsidR="0048777D" w:rsidRPr="00B5568B">
              <w:rPr>
                <w:rFonts w:cs="Arial"/>
              </w:rPr>
              <w:t>Dykes</w:t>
            </w:r>
            <w:r w:rsidRPr="00B5568B">
              <w:rPr>
                <w:rFonts w:cs="Arial"/>
              </w:rPr>
              <w:t xml:space="preserve"> asked about the comment relating to the proximity of the school to the proposed pharmacy site.</w:t>
            </w:r>
          </w:p>
        </w:tc>
      </w:tr>
      <w:tr w:rsidR="003E1E6F" w:rsidRPr="00B5568B" w:rsidTr="00E13217">
        <w:tc>
          <w:tcPr>
            <w:tcW w:w="1276" w:type="dxa"/>
          </w:tcPr>
          <w:p w:rsidR="003E1E6F" w:rsidRPr="00B5568B" w:rsidRDefault="003E1E6F" w:rsidP="008E28E5">
            <w:pPr>
              <w:pStyle w:val="ListParagraph"/>
              <w:numPr>
                <w:ilvl w:val="2"/>
                <w:numId w:val="24"/>
              </w:numPr>
              <w:tabs>
                <w:tab w:val="left" w:pos="3686"/>
              </w:tabs>
              <w:ind w:hanging="1190"/>
              <w:rPr>
                <w:rFonts w:cs="Arial"/>
              </w:rPr>
            </w:pPr>
          </w:p>
        </w:tc>
        <w:tc>
          <w:tcPr>
            <w:tcW w:w="8221" w:type="dxa"/>
          </w:tcPr>
          <w:p w:rsidR="003E1E6F" w:rsidRPr="00B5568B" w:rsidRDefault="00502F4B" w:rsidP="00D032B6">
            <w:pPr>
              <w:jc w:val="both"/>
              <w:rPr>
                <w:rFonts w:cs="Arial"/>
              </w:rPr>
            </w:pPr>
            <w:r w:rsidRPr="00B5568B">
              <w:rPr>
                <w:rFonts w:cs="Arial"/>
              </w:rPr>
              <w:t>Mr Andrew</w:t>
            </w:r>
            <w:r w:rsidR="003E1E6F" w:rsidRPr="00B5568B">
              <w:rPr>
                <w:rFonts w:cs="Arial"/>
              </w:rPr>
              <w:t xml:space="preserve">s said that the School at Newhall was across the road.  Nobody had raised any issues, and in fact, the opposite was true.  Having a </w:t>
            </w:r>
            <w:r w:rsidR="003E1E6F" w:rsidRPr="00B5568B">
              <w:rPr>
                <w:rFonts w:cs="Arial"/>
              </w:rPr>
              <w:lastRenderedPageBreak/>
              <w:t xml:space="preserve">pharmacy there was a highly regarded as an additional need. Residents might need emergency prescriptions and it would be an asset if there </w:t>
            </w:r>
            <w:r w:rsidR="006758B9" w:rsidRPr="00B5568B">
              <w:rPr>
                <w:rFonts w:cs="Arial"/>
              </w:rPr>
              <w:t>were</w:t>
            </w:r>
            <w:r w:rsidR="003E1E6F" w:rsidRPr="00B5568B">
              <w:rPr>
                <w:rFonts w:cs="Arial"/>
              </w:rPr>
              <w:t xml:space="preserve"> a pharmacy opposite the school.</w:t>
            </w:r>
          </w:p>
        </w:tc>
      </w:tr>
      <w:tr w:rsidR="003E1E6F" w:rsidRPr="00B5568B" w:rsidTr="00E13217">
        <w:tc>
          <w:tcPr>
            <w:tcW w:w="1276" w:type="dxa"/>
          </w:tcPr>
          <w:p w:rsidR="003E1E6F" w:rsidRPr="00B5568B" w:rsidRDefault="003E1E6F" w:rsidP="008E28E5">
            <w:pPr>
              <w:pStyle w:val="ListParagraph"/>
              <w:numPr>
                <w:ilvl w:val="2"/>
                <w:numId w:val="24"/>
              </w:numPr>
              <w:tabs>
                <w:tab w:val="left" w:pos="3686"/>
              </w:tabs>
              <w:ind w:hanging="1190"/>
              <w:rPr>
                <w:rFonts w:cs="Arial"/>
              </w:rPr>
            </w:pPr>
          </w:p>
        </w:tc>
        <w:tc>
          <w:tcPr>
            <w:tcW w:w="8221" w:type="dxa"/>
          </w:tcPr>
          <w:p w:rsidR="003E1E6F" w:rsidRPr="00B5568B" w:rsidRDefault="00FD6BEC" w:rsidP="00FD6BEC">
            <w:pPr>
              <w:jc w:val="both"/>
              <w:rPr>
                <w:rFonts w:cs="Arial"/>
              </w:rPr>
            </w:pPr>
            <w:r w:rsidRPr="00B5568B">
              <w:rPr>
                <w:rFonts w:cs="Arial"/>
              </w:rPr>
              <w:t xml:space="preserve">Mr </w:t>
            </w:r>
            <w:r w:rsidR="0048777D" w:rsidRPr="00B5568B">
              <w:rPr>
                <w:rFonts w:cs="Arial"/>
              </w:rPr>
              <w:t>Dykes</w:t>
            </w:r>
            <w:r w:rsidRPr="00B5568B">
              <w:rPr>
                <w:rFonts w:cs="Arial"/>
              </w:rPr>
              <w:t xml:space="preserve"> asked whether Mr Andrews agreed with the </w:t>
            </w:r>
            <w:r w:rsidR="003E1E6F" w:rsidRPr="00B5568B">
              <w:rPr>
                <w:rFonts w:cs="Arial"/>
              </w:rPr>
              <w:t xml:space="preserve">general feeling that </w:t>
            </w:r>
            <w:r w:rsidRPr="00B5568B">
              <w:rPr>
                <w:rFonts w:cs="Arial"/>
              </w:rPr>
              <w:t>gangs</w:t>
            </w:r>
            <w:r w:rsidR="003E1E6F" w:rsidRPr="00B5568B">
              <w:rPr>
                <w:rFonts w:cs="Arial"/>
              </w:rPr>
              <w:t xml:space="preserve"> from </w:t>
            </w:r>
            <w:r w:rsidR="006758B9" w:rsidRPr="00B5568B">
              <w:rPr>
                <w:rFonts w:cs="Arial"/>
              </w:rPr>
              <w:t>Possil</w:t>
            </w:r>
            <w:r w:rsidRPr="00B5568B">
              <w:rPr>
                <w:rFonts w:cs="Arial"/>
              </w:rPr>
              <w:t xml:space="preserve"> Park, Lambhill</w:t>
            </w:r>
            <w:r w:rsidR="003E1E6F" w:rsidRPr="00B5568B">
              <w:rPr>
                <w:rFonts w:cs="Arial"/>
              </w:rPr>
              <w:t xml:space="preserve"> and </w:t>
            </w:r>
            <w:r w:rsidRPr="00B5568B">
              <w:rPr>
                <w:rFonts w:cs="Arial"/>
              </w:rPr>
              <w:t>Ruchill</w:t>
            </w:r>
            <w:r w:rsidR="003E1E6F" w:rsidRPr="00B5568B">
              <w:rPr>
                <w:rFonts w:cs="Arial"/>
              </w:rPr>
              <w:t xml:space="preserve"> would not cross boundaries. </w:t>
            </w:r>
          </w:p>
        </w:tc>
      </w:tr>
      <w:tr w:rsidR="003E1E6F" w:rsidRPr="00B5568B" w:rsidTr="00E13217">
        <w:tc>
          <w:tcPr>
            <w:tcW w:w="1276" w:type="dxa"/>
          </w:tcPr>
          <w:p w:rsidR="003E1E6F" w:rsidRPr="00B5568B" w:rsidRDefault="003E1E6F" w:rsidP="008E28E5">
            <w:pPr>
              <w:pStyle w:val="ListParagraph"/>
              <w:numPr>
                <w:ilvl w:val="2"/>
                <w:numId w:val="24"/>
              </w:numPr>
              <w:tabs>
                <w:tab w:val="left" w:pos="3686"/>
              </w:tabs>
              <w:ind w:hanging="1190"/>
              <w:rPr>
                <w:rFonts w:cs="Arial"/>
              </w:rPr>
            </w:pPr>
          </w:p>
        </w:tc>
        <w:tc>
          <w:tcPr>
            <w:tcW w:w="8221" w:type="dxa"/>
          </w:tcPr>
          <w:p w:rsidR="003E1E6F" w:rsidRPr="00B5568B" w:rsidRDefault="00FD6BEC" w:rsidP="00FD6BEC">
            <w:pPr>
              <w:jc w:val="both"/>
              <w:rPr>
                <w:rFonts w:cs="Arial"/>
              </w:rPr>
            </w:pPr>
            <w:r w:rsidRPr="00B5568B">
              <w:rPr>
                <w:rFonts w:cs="Arial"/>
              </w:rPr>
              <w:t>Mr Andrews acknowledged that people were territorial.  This issue was being addressed and was why he had touched on the importance of local knowledge and said that the Interested Parties did not have that local knowledge.   Mr Andrews admitted that he was passionate about trying to encourage people to engage and complain about any issues, but residents told him that they were fed up with complaining and so they did not go through the formal complaints procedure.  This was about understanding the issues, and the need to change people.  A pharmacy could help with educating people and be a catalyst for change.</w:t>
            </w:r>
          </w:p>
        </w:tc>
      </w:tr>
      <w:tr w:rsidR="003E1E6F" w:rsidRPr="00B5568B" w:rsidTr="00E13217">
        <w:tc>
          <w:tcPr>
            <w:tcW w:w="1276" w:type="dxa"/>
          </w:tcPr>
          <w:p w:rsidR="003E1E6F" w:rsidRPr="00B5568B" w:rsidRDefault="003E1E6F" w:rsidP="008E28E5">
            <w:pPr>
              <w:pStyle w:val="ListParagraph"/>
              <w:numPr>
                <w:ilvl w:val="2"/>
                <w:numId w:val="24"/>
              </w:numPr>
              <w:tabs>
                <w:tab w:val="left" w:pos="3686"/>
              </w:tabs>
              <w:ind w:hanging="1190"/>
              <w:rPr>
                <w:rFonts w:cs="Arial"/>
              </w:rPr>
            </w:pPr>
          </w:p>
        </w:tc>
        <w:tc>
          <w:tcPr>
            <w:tcW w:w="8221" w:type="dxa"/>
          </w:tcPr>
          <w:p w:rsidR="003E1E6F" w:rsidRPr="00B5568B" w:rsidRDefault="00FD6BEC" w:rsidP="00D032B6">
            <w:pPr>
              <w:jc w:val="both"/>
              <w:rPr>
                <w:rFonts w:cs="Arial"/>
              </w:rPr>
            </w:pPr>
            <w:r w:rsidRPr="00B5568B">
              <w:rPr>
                <w:rFonts w:cs="Arial"/>
              </w:rPr>
              <w:t xml:space="preserve">The Chair asked whether the Community Council meetings were open to the public. </w:t>
            </w:r>
          </w:p>
        </w:tc>
      </w:tr>
      <w:tr w:rsidR="003E1E6F" w:rsidRPr="00B5568B" w:rsidTr="00E13217">
        <w:tc>
          <w:tcPr>
            <w:tcW w:w="1276" w:type="dxa"/>
          </w:tcPr>
          <w:p w:rsidR="003E1E6F" w:rsidRPr="00B5568B" w:rsidRDefault="003E1E6F" w:rsidP="008E28E5">
            <w:pPr>
              <w:pStyle w:val="ListParagraph"/>
              <w:numPr>
                <w:ilvl w:val="2"/>
                <w:numId w:val="24"/>
              </w:numPr>
              <w:tabs>
                <w:tab w:val="left" w:pos="3686"/>
              </w:tabs>
              <w:ind w:hanging="1190"/>
              <w:rPr>
                <w:rFonts w:cs="Arial"/>
              </w:rPr>
            </w:pPr>
          </w:p>
        </w:tc>
        <w:tc>
          <w:tcPr>
            <w:tcW w:w="8221" w:type="dxa"/>
          </w:tcPr>
          <w:p w:rsidR="003E1E6F" w:rsidRPr="00B5568B" w:rsidRDefault="00FD6BEC" w:rsidP="00D032B6">
            <w:pPr>
              <w:jc w:val="both"/>
              <w:rPr>
                <w:rFonts w:cs="Arial"/>
              </w:rPr>
            </w:pPr>
            <w:r w:rsidRPr="00B5568B">
              <w:rPr>
                <w:rFonts w:cs="Arial"/>
              </w:rPr>
              <w:t xml:space="preserve">Mr Andrews confirmed they were.   Members of the public were welcome but did not attend. </w:t>
            </w:r>
          </w:p>
        </w:tc>
      </w:tr>
      <w:tr w:rsidR="003E1E6F" w:rsidRPr="00B5568B" w:rsidTr="00E13217">
        <w:tc>
          <w:tcPr>
            <w:tcW w:w="1276" w:type="dxa"/>
          </w:tcPr>
          <w:p w:rsidR="003E1E6F" w:rsidRPr="00B5568B" w:rsidRDefault="003E1E6F" w:rsidP="008E28E5">
            <w:pPr>
              <w:pStyle w:val="ListParagraph"/>
              <w:numPr>
                <w:ilvl w:val="2"/>
                <w:numId w:val="24"/>
              </w:numPr>
              <w:tabs>
                <w:tab w:val="left" w:pos="3686"/>
              </w:tabs>
              <w:ind w:hanging="1190"/>
              <w:rPr>
                <w:rFonts w:cs="Arial"/>
              </w:rPr>
            </w:pPr>
          </w:p>
        </w:tc>
        <w:tc>
          <w:tcPr>
            <w:tcW w:w="8221" w:type="dxa"/>
          </w:tcPr>
          <w:p w:rsidR="003E1E6F" w:rsidRPr="00B5568B" w:rsidRDefault="00FD6BEC" w:rsidP="00D032B6">
            <w:pPr>
              <w:jc w:val="both"/>
              <w:rPr>
                <w:rFonts w:cs="Arial"/>
              </w:rPr>
            </w:pPr>
            <w:r w:rsidRPr="00B5568B">
              <w:rPr>
                <w:rFonts w:cs="Arial"/>
              </w:rPr>
              <w:t>The Chair asked whether the Community Council meetings were open to Councillors and asked if they regularly attended.</w:t>
            </w:r>
          </w:p>
        </w:tc>
      </w:tr>
      <w:tr w:rsidR="00FD6BEC" w:rsidRPr="00B5568B" w:rsidTr="00E13217">
        <w:tc>
          <w:tcPr>
            <w:tcW w:w="1276" w:type="dxa"/>
          </w:tcPr>
          <w:p w:rsidR="00FD6BEC" w:rsidRPr="00B5568B" w:rsidRDefault="00FD6BEC" w:rsidP="008E28E5">
            <w:pPr>
              <w:pStyle w:val="ListParagraph"/>
              <w:numPr>
                <w:ilvl w:val="2"/>
                <w:numId w:val="24"/>
              </w:numPr>
              <w:tabs>
                <w:tab w:val="left" w:pos="3686"/>
              </w:tabs>
              <w:ind w:hanging="1190"/>
              <w:rPr>
                <w:rFonts w:cs="Arial"/>
              </w:rPr>
            </w:pPr>
          </w:p>
        </w:tc>
        <w:tc>
          <w:tcPr>
            <w:tcW w:w="8221" w:type="dxa"/>
          </w:tcPr>
          <w:p w:rsidR="00FD6BEC" w:rsidRPr="00B5568B" w:rsidRDefault="00FD6BEC" w:rsidP="00D032B6">
            <w:pPr>
              <w:jc w:val="both"/>
              <w:rPr>
                <w:rFonts w:cs="Arial"/>
              </w:rPr>
            </w:pPr>
            <w:r w:rsidRPr="00B5568B">
              <w:rPr>
                <w:rFonts w:cs="Arial"/>
              </w:rPr>
              <w:t>Mr Andres confirmed that meetings were open to Councillors to attend.</w:t>
            </w:r>
          </w:p>
        </w:tc>
      </w:tr>
      <w:tr w:rsidR="00E3620C" w:rsidRPr="00B5568B" w:rsidTr="00E13217">
        <w:tc>
          <w:tcPr>
            <w:tcW w:w="1276" w:type="dxa"/>
          </w:tcPr>
          <w:p w:rsidR="00E3620C" w:rsidRPr="00B5568B" w:rsidRDefault="00E3620C" w:rsidP="006F1E36">
            <w:pPr>
              <w:tabs>
                <w:tab w:val="left" w:pos="3686"/>
              </w:tabs>
              <w:rPr>
                <w:rFonts w:cs="Arial"/>
              </w:rPr>
            </w:pPr>
          </w:p>
        </w:tc>
        <w:tc>
          <w:tcPr>
            <w:tcW w:w="8221" w:type="dxa"/>
          </w:tcPr>
          <w:p w:rsidR="00E3620C" w:rsidRPr="00B5568B" w:rsidRDefault="00E3620C" w:rsidP="00657724">
            <w:pPr>
              <w:rPr>
                <w:rFonts w:cs="Arial"/>
                <w:i/>
              </w:rPr>
            </w:pPr>
            <w:r w:rsidRPr="00B5568B">
              <w:rPr>
                <w:rFonts w:cs="Arial"/>
                <w:i/>
              </w:rPr>
              <w:t>This concluded the submissions and questions and the Chair invited the parties to summarise their cases.</w:t>
            </w:r>
          </w:p>
        </w:tc>
      </w:tr>
      <w:tr w:rsidR="00E3620C" w:rsidRPr="00B5568B" w:rsidTr="00E13217">
        <w:tc>
          <w:tcPr>
            <w:tcW w:w="1276" w:type="dxa"/>
          </w:tcPr>
          <w:p w:rsidR="00E3620C" w:rsidRPr="00B5568B" w:rsidRDefault="00E3620C" w:rsidP="00D44B40">
            <w:pPr>
              <w:pStyle w:val="ListParagraph"/>
              <w:numPr>
                <w:ilvl w:val="0"/>
                <w:numId w:val="24"/>
              </w:numPr>
              <w:tabs>
                <w:tab w:val="left" w:pos="3686"/>
              </w:tabs>
              <w:rPr>
                <w:rFonts w:cs="Arial"/>
              </w:rPr>
            </w:pPr>
          </w:p>
        </w:tc>
        <w:tc>
          <w:tcPr>
            <w:tcW w:w="8221" w:type="dxa"/>
          </w:tcPr>
          <w:p w:rsidR="00E3620C" w:rsidRPr="00B5568B" w:rsidRDefault="00451696" w:rsidP="006F1E36">
            <w:pPr>
              <w:jc w:val="both"/>
              <w:rPr>
                <w:rFonts w:cs="Arial"/>
                <w:u w:val="single"/>
              </w:rPr>
            </w:pPr>
            <w:r w:rsidRPr="00B5568B">
              <w:rPr>
                <w:rFonts w:cs="Arial"/>
                <w:b/>
                <w:u w:val="single"/>
              </w:rPr>
              <w:t>SUMMING UP</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58"/>
              <w:rPr>
                <w:rFonts w:cs="Arial"/>
              </w:rPr>
            </w:pPr>
          </w:p>
        </w:tc>
        <w:tc>
          <w:tcPr>
            <w:tcW w:w="8221" w:type="dxa"/>
          </w:tcPr>
          <w:p w:rsidR="00E3620C" w:rsidRPr="00B5568B" w:rsidRDefault="00E3620C" w:rsidP="00FD6BEC">
            <w:pPr>
              <w:jc w:val="both"/>
              <w:rPr>
                <w:rFonts w:cs="Arial"/>
                <w:b/>
              </w:rPr>
            </w:pPr>
            <w:r w:rsidRPr="00B5568B">
              <w:rPr>
                <w:rFonts w:cs="Arial"/>
                <w:b/>
              </w:rPr>
              <w:t xml:space="preserve">Interested Party – Mr </w:t>
            </w:r>
            <w:r w:rsidR="00FD6BEC" w:rsidRPr="00B5568B">
              <w:rPr>
                <w:rFonts w:cs="Arial"/>
                <w:b/>
              </w:rPr>
              <w:t>Arnott</w:t>
            </w:r>
            <w:r w:rsidRPr="00B5568B">
              <w:rPr>
                <w:rFonts w:cs="Arial"/>
                <w:b/>
              </w:rPr>
              <w:t xml:space="preserve"> (</w:t>
            </w:r>
            <w:r w:rsidR="00FD6BEC" w:rsidRPr="00B5568B">
              <w:rPr>
                <w:rFonts w:cs="Arial"/>
                <w:b/>
              </w:rPr>
              <w:t xml:space="preserve">Lloyds Pharmacy Ltd)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FD6BEC" w:rsidP="00D44B40">
            <w:pPr>
              <w:jc w:val="both"/>
              <w:rPr>
                <w:rFonts w:cs="Arial"/>
              </w:rPr>
            </w:pPr>
            <w:r w:rsidRPr="00B5568B">
              <w:rPr>
                <w:rFonts w:cs="Arial"/>
              </w:rPr>
              <w:t xml:space="preserve">Mr Arnott said that the pertinent points were that nothing had changed in Wellhouse since the previous application.  No new homes had been built and there had been no population expansion.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FD6BEC" w:rsidP="00D44B40">
            <w:pPr>
              <w:jc w:val="both"/>
              <w:rPr>
                <w:rFonts w:cs="Arial"/>
              </w:rPr>
            </w:pPr>
            <w:r w:rsidRPr="00B5568B">
              <w:rPr>
                <w:rFonts w:cs="Arial"/>
              </w:rPr>
              <w:t xml:space="preserve">Mr Arnott appreciated Mr Andrews’ passion but noted that there had been a low response rate to the consultation – fewer responses than the previous application.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FD6BEC" w:rsidP="00D44B40">
            <w:pPr>
              <w:jc w:val="both"/>
              <w:rPr>
                <w:rFonts w:cs="Arial"/>
              </w:rPr>
            </w:pPr>
            <w:r w:rsidRPr="00B5568B">
              <w:rPr>
                <w:rFonts w:cs="Arial"/>
              </w:rPr>
              <w:t xml:space="preserve">Mr Arnott acknowledged that the SIMD figures showed that Wellhouse was a deprived area but not in terms of access to services.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FD6BEC" w:rsidP="00D44B40">
            <w:pPr>
              <w:jc w:val="both"/>
              <w:rPr>
                <w:rFonts w:cs="Arial"/>
              </w:rPr>
            </w:pPr>
            <w:r w:rsidRPr="00B5568B">
              <w:rPr>
                <w:rFonts w:cs="Arial"/>
              </w:rPr>
              <w:t>Mr Arnott said that although it would be nice to have a pharmacy on every street corner, each community pharmacy cost the NHS up to £50,000</w:t>
            </w:r>
            <w:r w:rsidR="0067242D" w:rsidRPr="00B5568B">
              <w:rPr>
                <w:rFonts w:cs="Arial"/>
              </w:rPr>
              <w:t>.</w:t>
            </w:r>
          </w:p>
        </w:tc>
      </w:tr>
      <w:tr w:rsidR="00FD6BEC" w:rsidRPr="00B5568B" w:rsidTr="00E13217">
        <w:tc>
          <w:tcPr>
            <w:tcW w:w="1276" w:type="dxa"/>
          </w:tcPr>
          <w:p w:rsidR="00FD6BEC" w:rsidRPr="00B5568B" w:rsidRDefault="00FD6BEC" w:rsidP="00D44B40">
            <w:pPr>
              <w:pStyle w:val="ListParagraph"/>
              <w:numPr>
                <w:ilvl w:val="2"/>
                <w:numId w:val="24"/>
              </w:numPr>
              <w:tabs>
                <w:tab w:val="left" w:pos="3686"/>
              </w:tabs>
              <w:ind w:hanging="1190"/>
              <w:rPr>
                <w:rFonts w:cs="Arial"/>
              </w:rPr>
            </w:pPr>
          </w:p>
        </w:tc>
        <w:tc>
          <w:tcPr>
            <w:tcW w:w="8221" w:type="dxa"/>
          </w:tcPr>
          <w:p w:rsidR="00FD6BEC" w:rsidRPr="00B5568B" w:rsidRDefault="00FD6BEC" w:rsidP="00D44B40">
            <w:pPr>
              <w:jc w:val="both"/>
              <w:rPr>
                <w:rFonts w:cs="Arial"/>
              </w:rPr>
            </w:pPr>
            <w:r w:rsidRPr="00B5568B">
              <w:rPr>
                <w:rFonts w:cs="Arial"/>
              </w:rPr>
              <w:t xml:space="preserve">Mr Arnott said that the Applicant’s extended opening hours were unnecessary and it was unviable </w:t>
            </w:r>
            <w:r w:rsidR="006758B9" w:rsidRPr="00B5568B">
              <w:rPr>
                <w:rFonts w:cs="Arial"/>
              </w:rPr>
              <w:t>on Saturday</w:t>
            </w:r>
            <w:r w:rsidRPr="00B5568B">
              <w:rPr>
                <w:rFonts w:cs="Arial"/>
              </w:rPr>
              <w:t xml:space="preserve"> and Sunday, and pointed out that the extended hours could be reduced at any time. </w:t>
            </w:r>
          </w:p>
        </w:tc>
      </w:tr>
      <w:tr w:rsidR="00FD6BEC" w:rsidRPr="00B5568B" w:rsidTr="00E13217">
        <w:tc>
          <w:tcPr>
            <w:tcW w:w="1276" w:type="dxa"/>
          </w:tcPr>
          <w:p w:rsidR="00FD6BEC" w:rsidRPr="00B5568B" w:rsidRDefault="00FD6BEC" w:rsidP="00D44B40">
            <w:pPr>
              <w:pStyle w:val="ListParagraph"/>
              <w:numPr>
                <w:ilvl w:val="2"/>
                <w:numId w:val="24"/>
              </w:numPr>
              <w:tabs>
                <w:tab w:val="left" w:pos="3686"/>
              </w:tabs>
              <w:ind w:hanging="1190"/>
              <w:rPr>
                <w:rFonts w:cs="Arial"/>
              </w:rPr>
            </w:pPr>
          </w:p>
        </w:tc>
        <w:tc>
          <w:tcPr>
            <w:tcW w:w="8221" w:type="dxa"/>
          </w:tcPr>
          <w:p w:rsidR="00FD6BEC" w:rsidRPr="00B5568B" w:rsidRDefault="00532184" w:rsidP="00532184">
            <w:pPr>
              <w:jc w:val="both"/>
              <w:rPr>
                <w:rFonts w:cs="Arial"/>
              </w:rPr>
            </w:pPr>
            <w:r w:rsidRPr="00B5568B">
              <w:rPr>
                <w:rFonts w:cs="Arial"/>
              </w:rPr>
              <w:t xml:space="preserve">Mr Arnott pointed out that some of the current pharmacies were open up to </w:t>
            </w:r>
            <w:r w:rsidRPr="00B5568B">
              <w:rPr>
                <w:rFonts w:cs="Arial"/>
              </w:rPr>
              <w:lastRenderedPageBreak/>
              <w:t xml:space="preserve">53 hours per week and if this </w:t>
            </w:r>
            <w:r w:rsidR="006758B9" w:rsidRPr="00B5568B">
              <w:rPr>
                <w:rFonts w:cs="Arial"/>
              </w:rPr>
              <w:t>were</w:t>
            </w:r>
            <w:r w:rsidRPr="00B5568B">
              <w:rPr>
                <w:rFonts w:cs="Arial"/>
              </w:rPr>
              <w:t xml:space="preserve"> deemed inadequate, then 95% of pharmacies would be inadequate.  Mr Arnott stated that the current hours were adequate. </w:t>
            </w:r>
          </w:p>
        </w:tc>
      </w:tr>
      <w:tr w:rsidR="00FD6BEC" w:rsidRPr="00B5568B" w:rsidTr="00E13217">
        <w:tc>
          <w:tcPr>
            <w:tcW w:w="1276" w:type="dxa"/>
          </w:tcPr>
          <w:p w:rsidR="00FD6BEC" w:rsidRPr="00B5568B" w:rsidRDefault="00FD6BEC" w:rsidP="00D44B40">
            <w:pPr>
              <w:pStyle w:val="ListParagraph"/>
              <w:numPr>
                <w:ilvl w:val="2"/>
                <w:numId w:val="24"/>
              </w:numPr>
              <w:tabs>
                <w:tab w:val="left" w:pos="3686"/>
              </w:tabs>
              <w:ind w:hanging="1190"/>
              <w:rPr>
                <w:rFonts w:cs="Arial"/>
              </w:rPr>
            </w:pPr>
          </w:p>
        </w:tc>
        <w:tc>
          <w:tcPr>
            <w:tcW w:w="8221" w:type="dxa"/>
          </w:tcPr>
          <w:p w:rsidR="00FD6BEC" w:rsidRPr="00B5568B" w:rsidRDefault="00532184" w:rsidP="00D44B40">
            <w:pPr>
              <w:jc w:val="both"/>
              <w:rPr>
                <w:rFonts w:cs="Arial"/>
              </w:rPr>
            </w:pPr>
            <w:r w:rsidRPr="00B5568B">
              <w:rPr>
                <w:rFonts w:cs="Arial"/>
              </w:rPr>
              <w:t xml:space="preserve">Mr Arnott said that the application was about convenience and said that the panel needed to consider existing pharmaceutical services in the neighbourhood or in any adjoining neighbourhood.  There were 3 pharmacies within </w:t>
            </w:r>
            <w:r w:rsidR="006758B9" w:rsidRPr="00B5568B">
              <w:rPr>
                <w:rFonts w:cs="Arial"/>
              </w:rPr>
              <w:t>1-mile</w:t>
            </w:r>
            <w:r w:rsidRPr="00B5568B">
              <w:rPr>
                <w:rFonts w:cs="Arial"/>
              </w:rPr>
              <w:t xml:space="preserve"> radius, one of which was 0.6 miles away.</w:t>
            </w:r>
          </w:p>
        </w:tc>
      </w:tr>
      <w:tr w:rsidR="00FD6BEC" w:rsidRPr="00B5568B" w:rsidTr="00E13217">
        <w:tc>
          <w:tcPr>
            <w:tcW w:w="1276" w:type="dxa"/>
          </w:tcPr>
          <w:p w:rsidR="00FD6BEC" w:rsidRPr="00B5568B" w:rsidRDefault="00FD6BEC" w:rsidP="00D44B40">
            <w:pPr>
              <w:pStyle w:val="ListParagraph"/>
              <w:numPr>
                <w:ilvl w:val="2"/>
                <w:numId w:val="24"/>
              </w:numPr>
              <w:tabs>
                <w:tab w:val="left" w:pos="3686"/>
              </w:tabs>
              <w:ind w:hanging="1190"/>
              <w:rPr>
                <w:rFonts w:cs="Arial"/>
              </w:rPr>
            </w:pPr>
          </w:p>
        </w:tc>
        <w:tc>
          <w:tcPr>
            <w:tcW w:w="8221" w:type="dxa"/>
          </w:tcPr>
          <w:p w:rsidR="00FD6BEC" w:rsidRPr="00B5568B" w:rsidRDefault="00532184" w:rsidP="00D44B40">
            <w:pPr>
              <w:jc w:val="both"/>
              <w:rPr>
                <w:rFonts w:cs="Arial"/>
              </w:rPr>
            </w:pPr>
            <w:r w:rsidRPr="00B5568B">
              <w:rPr>
                <w:rFonts w:cs="Arial"/>
              </w:rPr>
              <w:t xml:space="preserve">Mr Arnott said that there was no mention of a need for a Pharmacy in the Pharmaceutical Care Plan. </w:t>
            </w:r>
          </w:p>
        </w:tc>
      </w:tr>
      <w:tr w:rsidR="00532184" w:rsidRPr="00B5568B" w:rsidTr="00E13217">
        <w:tc>
          <w:tcPr>
            <w:tcW w:w="1276" w:type="dxa"/>
          </w:tcPr>
          <w:p w:rsidR="00532184" w:rsidRPr="00B5568B" w:rsidRDefault="00532184" w:rsidP="00D44B40">
            <w:pPr>
              <w:pStyle w:val="ListParagraph"/>
              <w:numPr>
                <w:ilvl w:val="2"/>
                <w:numId w:val="24"/>
              </w:numPr>
              <w:tabs>
                <w:tab w:val="left" w:pos="3686"/>
              </w:tabs>
              <w:ind w:hanging="1190"/>
              <w:rPr>
                <w:rFonts w:cs="Arial"/>
              </w:rPr>
            </w:pPr>
          </w:p>
        </w:tc>
        <w:tc>
          <w:tcPr>
            <w:tcW w:w="8221" w:type="dxa"/>
          </w:tcPr>
          <w:p w:rsidR="00532184" w:rsidRPr="00B5568B" w:rsidRDefault="00532184" w:rsidP="00532184">
            <w:pPr>
              <w:jc w:val="both"/>
              <w:rPr>
                <w:rFonts w:cs="Arial"/>
              </w:rPr>
            </w:pPr>
            <w:r w:rsidRPr="00B5568B">
              <w:rPr>
                <w:rFonts w:cs="Arial"/>
              </w:rPr>
              <w:t xml:space="preserve">Mr Arnott asked the panel to refuse the </w:t>
            </w:r>
            <w:r w:rsidR="006758B9" w:rsidRPr="00B5568B">
              <w:rPr>
                <w:rFonts w:cs="Arial"/>
              </w:rPr>
              <w:t>application,</w:t>
            </w:r>
            <w:r w:rsidRPr="00B5568B">
              <w:rPr>
                <w:rFonts w:cs="Arial"/>
              </w:rPr>
              <w:t xml:space="preserve"> as it was neither necessary nor desirable to secure the provision of adequate pharmaceutical services in the neighbourhood in which the proposed premises were located. </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92"/>
              <w:rPr>
                <w:rFonts w:cs="Arial"/>
              </w:rPr>
            </w:pPr>
          </w:p>
        </w:tc>
        <w:tc>
          <w:tcPr>
            <w:tcW w:w="8221" w:type="dxa"/>
          </w:tcPr>
          <w:p w:rsidR="00E3620C" w:rsidRPr="00B5568B" w:rsidRDefault="00E3620C" w:rsidP="00D44B40">
            <w:pPr>
              <w:jc w:val="both"/>
              <w:rPr>
                <w:rFonts w:cs="Arial"/>
                <w:b/>
              </w:rPr>
            </w:pPr>
            <w:r w:rsidRPr="00B5568B">
              <w:rPr>
                <w:rFonts w:cs="Arial"/>
                <w:b/>
              </w:rPr>
              <w:t xml:space="preserve">Interested Party – Mr Cowle (Boots UK Ltd)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532184" w:rsidP="00D44B40">
            <w:pPr>
              <w:jc w:val="both"/>
              <w:rPr>
                <w:rFonts w:cs="Arial"/>
              </w:rPr>
            </w:pPr>
            <w:r w:rsidRPr="00B5568B">
              <w:rPr>
                <w:rFonts w:cs="Arial"/>
              </w:rPr>
              <w:t xml:space="preserve">Ms Cowle said that the neighbourhood had been defined.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4D554B" w:rsidP="004D554B">
            <w:pPr>
              <w:jc w:val="both"/>
              <w:rPr>
                <w:rFonts w:cs="Arial"/>
              </w:rPr>
            </w:pPr>
            <w:r w:rsidRPr="00B5568B">
              <w:rPr>
                <w:rFonts w:cs="Arial"/>
              </w:rPr>
              <w:t xml:space="preserve">Ms Cowle said that </w:t>
            </w:r>
            <w:r w:rsidR="006758B9" w:rsidRPr="00B5568B">
              <w:rPr>
                <w:rFonts w:cs="Arial"/>
              </w:rPr>
              <w:t>the Applicant had provided no evidence</w:t>
            </w:r>
            <w:r w:rsidRPr="00B5568B">
              <w:rPr>
                <w:rFonts w:cs="Arial"/>
              </w:rPr>
              <w:t xml:space="preserve">.  No additional </w:t>
            </w:r>
            <w:r w:rsidR="00532184" w:rsidRPr="00B5568B">
              <w:rPr>
                <w:rFonts w:cs="Arial"/>
              </w:rPr>
              <w:t xml:space="preserve">services were being provided outwith the </w:t>
            </w:r>
            <w:r w:rsidRPr="00B5568B">
              <w:rPr>
                <w:rFonts w:cs="Arial"/>
              </w:rPr>
              <w:t>national contract</w:t>
            </w:r>
            <w:r w:rsidR="006758B9" w:rsidRPr="00B5568B">
              <w:rPr>
                <w:rFonts w:cs="Arial"/>
              </w:rPr>
              <w:t>.</w:t>
            </w:r>
            <w:r w:rsidR="00532184" w:rsidRPr="00B5568B">
              <w:rPr>
                <w:rFonts w:cs="Arial"/>
              </w:rPr>
              <w:t xml:space="preserve">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532184" w:rsidP="00D44B40">
            <w:pPr>
              <w:jc w:val="both"/>
              <w:rPr>
                <w:rFonts w:cs="Arial"/>
              </w:rPr>
            </w:pPr>
            <w:r w:rsidRPr="00B5568B">
              <w:rPr>
                <w:rFonts w:cs="Arial"/>
              </w:rPr>
              <w:t xml:space="preserve">Ms Cowle commented that there had been no complaints and nothing highlighted in the Pharmaceutical Care Plan. There were no issues with the existing pharmacies.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532184" w:rsidP="00532184">
            <w:pPr>
              <w:jc w:val="both"/>
              <w:rPr>
                <w:rFonts w:cs="Arial"/>
              </w:rPr>
            </w:pPr>
            <w:r w:rsidRPr="00B5568B">
              <w:rPr>
                <w:rFonts w:cs="Arial"/>
              </w:rPr>
              <w:t xml:space="preserve">Ms Cowle noted that the APC did not support the contract.  They had local knowledge and understood the local need. </w:t>
            </w:r>
            <w:r w:rsidR="006758B9" w:rsidRPr="00B5568B">
              <w:rPr>
                <w:rFonts w:cs="Arial"/>
              </w:rPr>
              <w:t>Moreover,</w:t>
            </w:r>
            <w:r w:rsidRPr="00B5568B">
              <w:rPr>
                <w:rFonts w:cs="Arial"/>
              </w:rPr>
              <w:t xml:space="preserve"> did not deem it </w:t>
            </w:r>
            <w:r w:rsidR="006758B9" w:rsidRPr="00B5568B">
              <w:rPr>
                <w:rFonts w:cs="Arial"/>
              </w:rPr>
              <w:t>desirable</w:t>
            </w:r>
            <w:r w:rsidRPr="00B5568B">
              <w:rPr>
                <w:rFonts w:cs="Arial"/>
              </w:rPr>
              <w:t xml:space="preserve">. </w:t>
            </w:r>
          </w:p>
        </w:tc>
      </w:tr>
      <w:tr w:rsidR="00532184" w:rsidRPr="00B5568B" w:rsidTr="00E13217">
        <w:tc>
          <w:tcPr>
            <w:tcW w:w="1276" w:type="dxa"/>
          </w:tcPr>
          <w:p w:rsidR="00532184" w:rsidRPr="00B5568B" w:rsidRDefault="00532184" w:rsidP="00D44B40">
            <w:pPr>
              <w:pStyle w:val="ListParagraph"/>
              <w:numPr>
                <w:ilvl w:val="2"/>
                <w:numId w:val="24"/>
              </w:numPr>
              <w:tabs>
                <w:tab w:val="left" w:pos="3686"/>
              </w:tabs>
              <w:ind w:hanging="1190"/>
              <w:rPr>
                <w:rFonts w:cs="Arial"/>
              </w:rPr>
            </w:pPr>
          </w:p>
        </w:tc>
        <w:tc>
          <w:tcPr>
            <w:tcW w:w="8221" w:type="dxa"/>
          </w:tcPr>
          <w:p w:rsidR="00532184" w:rsidRPr="00B5568B" w:rsidRDefault="00532184" w:rsidP="00EB38C8">
            <w:pPr>
              <w:jc w:val="both"/>
              <w:rPr>
                <w:rFonts w:cs="Arial"/>
              </w:rPr>
            </w:pPr>
            <w:r w:rsidRPr="00B5568B">
              <w:rPr>
                <w:rFonts w:cs="Arial"/>
              </w:rPr>
              <w:t>Ms Cowle</w:t>
            </w:r>
            <w:r w:rsidR="004D554B" w:rsidRPr="00B5568B">
              <w:rPr>
                <w:rFonts w:cs="Arial"/>
              </w:rPr>
              <w:t xml:space="preserve"> said that with the </w:t>
            </w:r>
            <w:r w:rsidR="00EB38C8" w:rsidRPr="00B5568B">
              <w:rPr>
                <w:rFonts w:cs="Arial"/>
              </w:rPr>
              <w:t xml:space="preserve">introduction of the extended Pharmacy First in April, </w:t>
            </w:r>
            <w:r w:rsidR="004D554B" w:rsidRPr="00B5568B">
              <w:rPr>
                <w:rFonts w:cs="Arial"/>
              </w:rPr>
              <w:t>it would not make much of a diffe</w:t>
            </w:r>
            <w:r w:rsidR="00EB38C8" w:rsidRPr="00B5568B">
              <w:rPr>
                <w:rFonts w:cs="Arial"/>
              </w:rPr>
              <w:t>rence to the majority of people.  However, t</w:t>
            </w:r>
            <w:r w:rsidR="004D554B" w:rsidRPr="00B5568B">
              <w:rPr>
                <w:rFonts w:cs="Arial"/>
              </w:rPr>
              <w:t xml:space="preserve">he service would be more widely available to people working in care homes.  </w:t>
            </w:r>
          </w:p>
        </w:tc>
      </w:tr>
      <w:tr w:rsidR="004D554B" w:rsidRPr="00B5568B" w:rsidTr="00E13217">
        <w:tc>
          <w:tcPr>
            <w:tcW w:w="1276" w:type="dxa"/>
          </w:tcPr>
          <w:p w:rsidR="004D554B" w:rsidRPr="00B5568B" w:rsidRDefault="004D554B" w:rsidP="00D44B40">
            <w:pPr>
              <w:pStyle w:val="ListParagraph"/>
              <w:numPr>
                <w:ilvl w:val="2"/>
                <w:numId w:val="24"/>
              </w:numPr>
              <w:tabs>
                <w:tab w:val="left" w:pos="3686"/>
              </w:tabs>
              <w:ind w:hanging="1190"/>
              <w:rPr>
                <w:rFonts w:cs="Arial"/>
              </w:rPr>
            </w:pPr>
          </w:p>
        </w:tc>
        <w:tc>
          <w:tcPr>
            <w:tcW w:w="8221" w:type="dxa"/>
          </w:tcPr>
          <w:p w:rsidR="004D554B" w:rsidRPr="00B5568B" w:rsidRDefault="004D554B" w:rsidP="00D44B40">
            <w:pPr>
              <w:jc w:val="both"/>
              <w:rPr>
                <w:rFonts w:cs="Arial"/>
              </w:rPr>
            </w:pPr>
            <w:r w:rsidRPr="00B5568B">
              <w:rPr>
                <w:rFonts w:cs="Arial"/>
              </w:rPr>
              <w:t>Ms Cowle acknowledged the passion of Mr Andrews but emphasised that the points he had raised in relation to lack of access to services in terms of transport were the same points that had been highlighted by the MSPs.</w:t>
            </w:r>
          </w:p>
        </w:tc>
      </w:tr>
      <w:tr w:rsidR="00532184" w:rsidRPr="00B5568B" w:rsidTr="00E13217">
        <w:tc>
          <w:tcPr>
            <w:tcW w:w="1276" w:type="dxa"/>
          </w:tcPr>
          <w:p w:rsidR="00532184" w:rsidRPr="00B5568B" w:rsidRDefault="00532184" w:rsidP="00D44B40">
            <w:pPr>
              <w:pStyle w:val="ListParagraph"/>
              <w:numPr>
                <w:ilvl w:val="2"/>
                <w:numId w:val="24"/>
              </w:numPr>
              <w:tabs>
                <w:tab w:val="left" w:pos="3686"/>
              </w:tabs>
              <w:ind w:hanging="1190"/>
              <w:rPr>
                <w:rFonts w:cs="Arial"/>
              </w:rPr>
            </w:pPr>
          </w:p>
        </w:tc>
        <w:tc>
          <w:tcPr>
            <w:tcW w:w="8221" w:type="dxa"/>
          </w:tcPr>
          <w:p w:rsidR="00532184" w:rsidRPr="00B5568B" w:rsidRDefault="004D554B" w:rsidP="00D44B40">
            <w:pPr>
              <w:jc w:val="both"/>
              <w:rPr>
                <w:rFonts w:cs="Arial"/>
              </w:rPr>
            </w:pPr>
            <w:r w:rsidRPr="00B5568B">
              <w:rPr>
                <w:rFonts w:cs="Arial"/>
              </w:rPr>
              <w:t xml:space="preserve">Ms Cowle stated that the existing pharmaceutical services were adequate and it was neither necessary nor desirable to grant the application in order to secure adequate provision and requested that the application be refused. </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92"/>
              <w:rPr>
                <w:rFonts w:cs="Arial"/>
              </w:rPr>
            </w:pPr>
          </w:p>
        </w:tc>
        <w:tc>
          <w:tcPr>
            <w:tcW w:w="8221" w:type="dxa"/>
          </w:tcPr>
          <w:p w:rsidR="00E3620C" w:rsidRPr="00B5568B" w:rsidRDefault="00E3620C" w:rsidP="00FD6BEC">
            <w:pPr>
              <w:jc w:val="both"/>
              <w:rPr>
                <w:rFonts w:cs="Arial"/>
                <w:b/>
              </w:rPr>
            </w:pPr>
            <w:r w:rsidRPr="00B5568B">
              <w:rPr>
                <w:rFonts w:cs="Arial"/>
                <w:b/>
              </w:rPr>
              <w:t xml:space="preserve">Interested Party – Mr </w:t>
            </w:r>
            <w:r w:rsidR="00FD6BEC" w:rsidRPr="00B5568B">
              <w:rPr>
                <w:rFonts w:cs="Arial"/>
                <w:b/>
              </w:rPr>
              <w:t>Andrews</w:t>
            </w:r>
            <w:r w:rsidRPr="00B5568B">
              <w:rPr>
                <w:rFonts w:cs="Arial"/>
                <w:b/>
              </w:rPr>
              <w:t xml:space="preserve"> (</w:t>
            </w:r>
            <w:r w:rsidR="00FD6BEC" w:rsidRPr="00B5568B">
              <w:rPr>
                <w:rFonts w:cs="Arial"/>
                <w:b/>
              </w:rPr>
              <w:t>Wellhouse &amp; Queenslie Community Council)</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EB38C8" w:rsidP="00D44B40">
            <w:pPr>
              <w:jc w:val="both"/>
              <w:rPr>
                <w:rFonts w:cs="Arial"/>
              </w:rPr>
            </w:pPr>
            <w:r w:rsidRPr="00B5568B">
              <w:rPr>
                <w:rFonts w:cs="Arial"/>
              </w:rPr>
              <w:t xml:space="preserve">Mr Andrews disputed that the reasonable needs of the community were being met.  It was not just about transport and accessibility but also the capacity of the existing pharmacies, which could not meet the current needs.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AE4327" w:rsidP="00AE4327">
            <w:pPr>
              <w:jc w:val="both"/>
              <w:rPr>
                <w:rFonts w:cs="Arial"/>
              </w:rPr>
            </w:pPr>
            <w:r w:rsidRPr="00B5568B">
              <w:rPr>
                <w:rFonts w:cs="Arial"/>
              </w:rPr>
              <w:t xml:space="preserve">With regard to Mr Arnott’s comment that each community pharmacy took £50k to set up, how many GP appointments could be saved by using MAS and avoiding the need to visit hospitals.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AE4327" w:rsidP="00D44B40">
            <w:pPr>
              <w:jc w:val="both"/>
              <w:rPr>
                <w:rFonts w:cs="Arial"/>
              </w:rPr>
            </w:pPr>
            <w:r w:rsidRPr="00B5568B">
              <w:rPr>
                <w:rFonts w:cs="Arial"/>
              </w:rPr>
              <w:t>Mr Andrews said it was not just about prescriptions, but MAS was extremely important and big and emphasised that he disputed that the meets were being met as it was unreasonable for some people to be expected to travel for 20 minutes for repeat visits.</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AE4327" w:rsidP="00D44B40">
            <w:pPr>
              <w:jc w:val="both"/>
              <w:rPr>
                <w:rFonts w:cs="Arial"/>
              </w:rPr>
            </w:pPr>
            <w:r w:rsidRPr="00B5568B">
              <w:rPr>
                <w:rFonts w:cs="Arial"/>
              </w:rPr>
              <w:t>Mr Andrews said that the current pharmacies could not cope with the demand and were at capacity.  It was not going to get better.   The current services were inadequate and a pharmacy was needed in Wellhouse.</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92"/>
              <w:rPr>
                <w:rFonts w:cs="Arial"/>
              </w:rPr>
            </w:pPr>
          </w:p>
        </w:tc>
        <w:tc>
          <w:tcPr>
            <w:tcW w:w="8221" w:type="dxa"/>
          </w:tcPr>
          <w:p w:rsidR="00E3620C" w:rsidRPr="00B5568B" w:rsidRDefault="00E3620C" w:rsidP="00D44B40">
            <w:pPr>
              <w:jc w:val="both"/>
              <w:rPr>
                <w:rFonts w:cs="Arial"/>
                <w:b/>
              </w:rPr>
            </w:pPr>
            <w:r w:rsidRPr="00B5568B">
              <w:rPr>
                <w:rFonts w:cs="Arial"/>
                <w:b/>
              </w:rPr>
              <w:t xml:space="preserve">The Applicant </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AE4327" w:rsidP="00D44B40">
            <w:pPr>
              <w:jc w:val="both"/>
              <w:rPr>
                <w:rFonts w:cs="Arial"/>
              </w:rPr>
            </w:pPr>
            <w:r w:rsidRPr="00B5568B">
              <w:rPr>
                <w:rFonts w:cs="Arial"/>
              </w:rPr>
              <w:t xml:space="preserve">The Applicant said that Wellhouse suffered from high deprivation.  Many had </w:t>
            </w:r>
            <w:r w:rsidR="006758B9" w:rsidRPr="00B5568B">
              <w:rPr>
                <w:rFonts w:cs="Arial"/>
              </w:rPr>
              <w:t>long-term</w:t>
            </w:r>
            <w:r w:rsidRPr="00B5568B">
              <w:rPr>
                <w:rFonts w:cs="Arial"/>
              </w:rPr>
              <w:t xml:space="preserve"> health conditions </w:t>
            </w:r>
            <w:r w:rsidR="006758B9" w:rsidRPr="00B5568B">
              <w:rPr>
                <w:rFonts w:cs="Arial"/>
              </w:rPr>
              <w:t>and</w:t>
            </w:r>
            <w:r w:rsidRPr="00B5568B">
              <w:rPr>
                <w:rFonts w:cs="Arial"/>
              </w:rPr>
              <w:t xml:space="preserve"> faced alcohol and drug addictions. </w:t>
            </w:r>
          </w:p>
        </w:tc>
      </w:tr>
      <w:tr w:rsidR="00AE4327" w:rsidRPr="00B5568B" w:rsidTr="00E13217">
        <w:tc>
          <w:tcPr>
            <w:tcW w:w="1276" w:type="dxa"/>
          </w:tcPr>
          <w:p w:rsidR="00AE4327" w:rsidRPr="00B5568B" w:rsidRDefault="00AE4327" w:rsidP="00AE4327">
            <w:pPr>
              <w:pStyle w:val="ListParagraph"/>
              <w:numPr>
                <w:ilvl w:val="2"/>
                <w:numId w:val="24"/>
              </w:numPr>
              <w:tabs>
                <w:tab w:val="left" w:pos="3686"/>
              </w:tabs>
              <w:ind w:hanging="1190"/>
              <w:rPr>
                <w:rFonts w:cs="Arial"/>
              </w:rPr>
            </w:pPr>
          </w:p>
        </w:tc>
        <w:tc>
          <w:tcPr>
            <w:tcW w:w="8221" w:type="dxa"/>
          </w:tcPr>
          <w:p w:rsidR="00AE4327" w:rsidRPr="00B5568B" w:rsidRDefault="00AE4327" w:rsidP="00AE4327">
            <w:pPr>
              <w:jc w:val="both"/>
              <w:rPr>
                <w:rFonts w:cs="Arial"/>
              </w:rPr>
            </w:pPr>
            <w:r w:rsidRPr="00B5568B">
              <w:rPr>
                <w:rFonts w:cs="Arial"/>
              </w:rPr>
              <w:t xml:space="preserve">The Applicant noted that the pharmacy at Easterhouse was closed at weekends and at lunchtimes.  </w:t>
            </w:r>
          </w:p>
        </w:tc>
      </w:tr>
      <w:tr w:rsidR="00AE4327" w:rsidRPr="00B5568B" w:rsidTr="00E13217">
        <w:tc>
          <w:tcPr>
            <w:tcW w:w="1276" w:type="dxa"/>
          </w:tcPr>
          <w:p w:rsidR="00AE4327" w:rsidRPr="00B5568B" w:rsidRDefault="00AE4327" w:rsidP="00AE4327">
            <w:pPr>
              <w:pStyle w:val="ListParagraph"/>
              <w:numPr>
                <w:ilvl w:val="2"/>
                <w:numId w:val="24"/>
              </w:numPr>
              <w:tabs>
                <w:tab w:val="left" w:pos="3686"/>
              </w:tabs>
              <w:ind w:hanging="1190"/>
              <w:rPr>
                <w:rFonts w:cs="Arial"/>
              </w:rPr>
            </w:pPr>
          </w:p>
        </w:tc>
        <w:tc>
          <w:tcPr>
            <w:tcW w:w="8221" w:type="dxa"/>
          </w:tcPr>
          <w:p w:rsidR="00AE4327" w:rsidRPr="00B5568B" w:rsidRDefault="00AE4327" w:rsidP="00AE4327">
            <w:pPr>
              <w:jc w:val="both"/>
              <w:rPr>
                <w:rFonts w:cs="Arial"/>
              </w:rPr>
            </w:pPr>
            <w:r w:rsidRPr="00B5568B">
              <w:rPr>
                <w:rFonts w:cs="Arial"/>
              </w:rPr>
              <w:t>The Applicant acknowledged that Pharmacy First would be available to everyone</w:t>
            </w:r>
          </w:p>
        </w:tc>
      </w:tr>
      <w:tr w:rsidR="00AE4327" w:rsidRPr="00B5568B" w:rsidTr="00E13217">
        <w:tc>
          <w:tcPr>
            <w:tcW w:w="1276" w:type="dxa"/>
          </w:tcPr>
          <w:p w:rsidR="00AE4327" w:rsidRPr="00B5568B" w:rsidRDefault="00AE4327" w:rsidP="00AE4327">
            <w:pPr>
              <w:pStyle w:val="ListParagraph"/>
              <w:numPr>
                <w:ilvl w:val="2"/>
                <w:numId w:val="24"/>
              </w:numPr>
              <w:tabs>
                <w:tab w:val="left" w:pos="3686"/>
              </w:tabs>
              <w:ind w:hanging="1190"/>
              <w:rPr>
                <w:rFonts w:cs="Arial"/>
              </w:rPr>
            </w:pPr>
          </w:p>
        </w:tc>
        <w:tc>
          <w:tcPr>
            <w:tcW w:w="8221" w:type="dxa"/>
          </w:tcPr>
          <w:p w:rsidR="00AE4327" w:rsidRPr="00B5568B" w:rsidRDefault="00AE4327" w:rsidP="00AE4327">
            <w:pPr>
              <w:jc w:val="both"/>
              <w:rPr>
                <w:rFonts w:cs="Arial"/>
              </w:rPr>
            </w:pPr>
            <w:r w:rsidRPr="00B5568B">
              <w:rPr>
                <w:rFonts w:cs="Arial"/>
              </w:rPr>
              <w:t>The Applicant noted that Boots charged for deliveries, which they would not do in Wellhouse</w:t>
            </w:r>
          </w:p>
        </w:tc>
      </w:tr>
      <w:tr w:rsidR="00AE4327" w:rsidRPr="00B5568B" w:rsidTr="00E13217">
        <w:tc>
          <w:tcPr>
            <w:tcW w:w="1276" w:type="dxa"/>
          </w:tcPr>
          <w:p w:rsidR="00AE4327" w:rsidRPr="00B5568B" w:rsidRDefault="00AE4327" w:rsidP="00AE4327">
            <w:pPr>
              <w:pStyle w:val="ListParagraph"/>
              <w:numPr>
                <w:ilvl w:val="2"/>
                <w:numId w:val="24"/>
              </w:numPr>
              <w:tabs>
                <w:tab w:val="left" w:pos="3686"/>
              </w:tabs>
              <w:ind w:hanging="1190"/>
              <w:rPr>
                <w:rFonts w:cs="Arial"/>
              </w:rPr>
            </w:pPr>
          </w:p>
        </w:tc>
        <w:tc>
          <w:tcPr>
            <w:tcW w:w="8221" w:type="dxa"/>
          </w:tcPr>
          <w:p w:rsidR="00AE4327" w:rsidRPr="00B5568B" w:rsidRDefault="00AE4327" w:rsidP="00AE4327">
            <w:pPr>
              <w:jc w:val="both"/>
              <w:rPr>
                <w:rFonts w:cs="Arial"/>
              </w:rPr>
            </w:pPr>
            <w:r w:rsidRPr="00B5568B">
              <w:rPr>
                <w:rFonts w:cs="Arial"/>
              </w:rPr>
              <w:t>The Applicant added that if people were banned from visiting the Fort, they could not visit the pharmacy there.</w:t>
            </w:r>
          </w:p>
        </w:tc>
      </w:tr>
      <w:tr w:rsidR="00E3620C" w:rsidRPr="00B5568B" w:rsidTr="00E13217">
        <w:tc>
          <w:tcPr>
            <w:tcW w:w="1276" w:type="dxa"/>
          </w:tcPr>
          <w:p w:rsidR="00E3620C" w:rsidRPr="00B5568B" w:rsidRDefault="00E3620C" w:rsidP="00D44B40">
            <w:pPr>
              <w:pStyle w:val="ListParagraph"/>
              <w:numPr>
                <w:ilvl w:val="2"/>
                <w:numId w:val="24"/>
              </w:numPr>
              <w:tabs>
                <w:tab w:val="left" w:pos="3686"/>
              </w:tabs>
              <w:ind w:hanging="1190"/>
              <w:rPr>
                <w:rFonts w:cs="Arial"/>
              </w:rPr>
            </w:pPr>
          </w:p>
        </w:tc>
        <w:tc>
          <w:tcPr>
            <w:tcW w:w="8221" w:type="dxa"/>
          </w:tcPr>
          <w:p w:rsidR="00E3620C" w:rsidRPr="00B5568B" w:rsidRDefault="00AE4327" w:rsidP="00AE4327">
            <w:pPr>
              <w:jc w:val="both"/>
              <w:rPr>
                <w:rFonts w:cs="Arial"/>
              </w:rPr>
            </w:pPr>
            <w:r w:rsidRPr="00B5568B">
              <w:rPr>
                <w:rFonts w:cs="Arial"/>
              </w:rPr>
              <w:t xml:space="preserve">The Applicant highlighted the long waiting times that had been flagged in the CAR and said she believed the existing services were inadequate and asked that the application be granted. </w:t>
            </w:r>
          </w:p>
        </w:tc>
      </w:tr>
      <w:tr w:rsidR="00E3620C" w:rsidRPr="00B5568B" w:rsidTr="00E13217">
        <w:tc>
          <w:tcPr>
            <w:tcW w:w="1276" w:type="dxa"/>
          </w:tcPr>
          <w:p w:rsidR="00E3620C" w:rsidRPr="00B5568B" w:rsidRDefault="00E3620C" w:rsidP="00D44B40">
            <w:pPr>
              <w:pStyle w:val="ListParagraph"/>
              <w:numPr>
                <w:ilvl w:val="0"/>
                <w:numId w:val="24"/>
              </w:numPr>
              <w:tabs>
                <w:tab w:val="left" w:pos="3686"/>
              </w:tabs>
              <w:rPr>
                <w:rFonts w:cs="Arial"/>
              </w:rPr>
            </w:pPr>
          </w:p>
        </w:tc>
        <w:tc>
          <w:tcPr>
            <w:tcW w:w="8221" w:type="dxa"/>
          </w:tcPr>
          <w:p w:rsidR="00E3620C" w:rsidRPr="00B5568B" w:rsidRDefault="00451696" w:rsidP="006F1E36">
            <w:pPr>
              <w:jc w:val="both"/>
              <w:rPr>
                <w:rFonts w:cs="Arial"/>
                <w:u w:val="single"/>
              </w:rPr>
            </w:pPr>
            <w:r w:rsidRPr="00B5568B">
              <w:rPr>
                <w:rFonts w:cs="Arial"/>
                <w:b/>
                <w:u w:val="single"/>
              </w:rPr>
              <w:t>CONCLUSION OF ORAL HEARING</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58"/>
              <w:rPr>
                <w:rFonts w:cs="Arial"/>
              </w:rPr>
            </w:pPr>
          </w:p>
        </w:tc>
        <w:tc>
          <w:tcPr>
            <w:tcW w:w="8221" w:type="dxa"/>
          </w:tcPr>
          <w:p w:rsidR="00E3620C" w:rsidRPr="00B5568B" w:rsidRDefault="00E3620C" w:rsidP="006F1E36">
            <w:pPr>
              <w:jc w:val="both"/>
              <w:rPr>
                <w:rFonts w:cs="Arial"/>
              </w:rPr>
            </w:pPr>
            <w:r w:rsidRPr="00B5568B">
              <w:rPr>
                <w:rFonts w:cs="Arial"/>
              </w:rPr>
              <w:t>The Chair then invited each of the parties present that had participated in the hearing to confirm individually that that each had had a full and fair hearing. Each party so confirmed</w:t>
            </w:r>
            <w:r w:rsidR="0067242D" w:rsidRPr="00B5568B">
              <w:rPr>
                <w:rFonts w:cs="Arial"/>
              </w:rPr>
              <w:t>.</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58"/>
              <w:rPr>
                <w:rFonts w:cs="Arial"/>
              </w:rPr>
            </w:pPr>
          </w:p>
        </w:tc>
        <w:tc>
          <w:tcPr>
            <w:tcW w:w="8221" w:type="dxa"/>
          </w:tcPr>
          <w:p w:rsidR="00E3620C" w:rsidRPr="00B5568B" w:rsidRDefault="00E3620C" w:rsidP="006F1E36">
            <w:pPr>
              <w:jc w:val="both"/>
              <w:rPr>
                <w:rFonts w:cs="Arial"/>
              </w:rPr>
            </w:pPr>
            <w:r w:rsidRPr="00B5568B">
              <w:rPr>
                <w:rFonts w:cs="Arial"/>
              </w:rPr>
              <w:t>The Chair advised that the Committee would consider the application and representations prior to making a determination, and that a written decision with reasons would be prepared and submitted to the Health Board within 10 working days.  All parties would be notified of the decision within a further five working days.  The letter would also contain details of how to make an appeal against the Committee’s decision and the time limits involved.</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58"/>
              <w:jc w:val="both"/>
              <w:rPr>
                <w:rFonts w:cs="Arial"/>
              </w:rPr>
            </w:pPr>
          </w:p>
        </w:tc>
        <w:tc>
          <w:tcPr>
            <w:tcW w:w="8221" w:type="dxa"/>
          </w:tcPr>
          <w:p w:rsidR="00E3620C" w:rsidRPr="00B5568B" w:rsidRDefault="00E3620C" w:rsidP="004436CD">
            <w:pPr>
              <w:jc w:val="both"/>
              <w:rPr>
                <w:rFonts w:cs="Arial"/>
              </w:rPr>
            </w:pPr>
            <w:r w:rsidRPr="00B5568B">
              <w:rPr>
                <w:rFonts w:cs="Arial"/>
              </w:rPr>
              <w:t xml:space="preserve">The Chair advised the Applicant and Interested Parties that they might wish to remain in the building until the Committee had completed its private deliberations.  This was in case the Committee required further factual or legal advice in which case, the open hearing would be reconvened and the parties would be invited to come back to hear the advice and to question </w:t>
            </w:r>
            <w:r w:rsidRPr="00B5568B">
              <w:rPr>
                <w:rFonts w:cs="Arial"/>
              </w:rPr>
              <w:lastRenderedPageBreak/>
              <w:t xml:space="preserve">and comment on that advice.  All parties present acknowledged an understanding of that possible situation. </w:t>
            </w:r>
          </w:p>
        </w:tc>
      </w:tr>
      <w:tr w:rsidR="00E3620C" w:rsidRPr="00B5568B" w:rsidTr="00E13217">
        <w:tc>
          <w:tcPr>
            <w:tcW w:w="1276" w:type="dxa"/>
            <w:vAlign w:val="center"/>
          </w:tcPr>
          <w:p w:rsidR="00E3620C" w:rsidRPr="00B5568B" w:rsidRDefault="00E3620C" w:rsidP="00D44B40">
            <w:pPr>
              <w:pStyle w:val="ListParagraph"/>
              <w:numPr>
                <w:ilvl w:val="1"/>
                <w:numId w:val="24"/>
              </w:numPr>
              <w:tabs>
                <w:tab w:val="left" w:pos="3686"/>
              </w:tabs>
              <w:spacing w:before="0" w:after="0"/>
              <w:ind w:hanging="758"/>
              <w:rPr>
                <w:rFonts w:cs="Arial"/>
              </w:rPr>
            </w:pPr>
          </w:p>
        </w:tc>
        <w:tc>
          <w:tcPr>
            <w:tcW w:w="8221" w:type="dxa"/>
          </w:tcPr>
          <w:p w:rsidR="00AE4327" w:rsidRPr="00B5568B" w:rsidRDefault="00E3620C" w:rsidP="00B5568B">
            <w:pPr>
              <w:tabs>
                <w:tab w:val="left" w:pos="2268"/>
              </w:tabs>
              <w:jc w:val="both"/>
              <w:rPr>
                <w:rFonts w:cs="Arial"/>
                <w:b/>
                <w:bCs/>
                <w:spacing w:val="-1"/>
              </w:rPr>
            </w:pPr>
            <w:r w:rsidRPr="00B5568B">
              <w:rPr>
                <w:rFonts w:cs="Arial"/>
                <w:b/>
              </w:rPr>
              <w:t>The Applicant, Interested Parties, Observers and Board Officers left the meeting.</w:t>
            </w:r>
          </w:p>
        </w:tc>
      </w:tr>
      <w:tr w:rsidR="00B5568B" w:rsidRPr="00B5568B" w:rsidTr="00E13217">
        <w:tc>
          <w:tcPr>
            <w:tcW w:w="1276" w:type="dxa"/>
          </w:tcPr>
          <w:p w:rsidR="00B5568B" w:rsidRPr="00B5568B" w:rsidRDefault="00B5568B" w:rsidP="00D44B40">
            <w:pPr>
              <w:pStyle w:val="ListParagraph"/>
              <w:numPr>
                <w:ilvl w:val="0"/>
                <w:numId w:val="24"/>
              </w:numPr>
              <w:tabs>
                <w:tab w:val="left" w:pos="3686"/>
              </w:tabs>
              <w:rPr>
                <w:rFonts w:cs="Arial"/>
              </w:rPr>
            </w:pPr>
          </w:p>
        </w:tc>
        <w:tc>
          <w:tcPr>
            <w:tcW w:w="8221" w:type="dxa"/>
          </w:tcPr>
          <w:p w:rsidR="00B5568B" w:rsidRPr="00B5568B" w:rsidRDefault="00B5568B" w:rsidP="00B5568B">
            <w:pPr>
              <w:widowControl w:val="0"/>
              <w:tabs>
                <w:tab w:val="left" w:pos="734"/>
              </w:tabs>
              <w:jc w:val="both"/>
              <w:rPr>
                <w:rFonts w:cs="Arial"/>
                <w:b/>
                <w:bCs/>
                <w:spacing w:val="-1"/>
                <w:u w:val="single"/>
              </w:rPr>
            </w:pPr>
            <w:r w:rsidRPr="00B5568B">
              <w:rPr>
                <w:rFonts w:cs="Arial"/>
                <w:b/>
              </w:rPr>
              <w:t>The Open Session closed at 2.50pm</w:t>
            </w:r>
          </w:p>
        </w:tc>
      </w:tr>
      <w:tr w:rsidR="00E3620C" w:rsidRPr="00B5568B" w:rsidTr="00E13217">
        <w:tc>
          <w:tcPr>
            <w:tcW w:w="1276" w:type="dxa"/>
          </w:tcPr>
          <w:p w:rsidR="00E3620C" w:rsidRPr="00B5568B" w:rsidRDefault="00E3620C" w:rsidP="00D44B40">
            <w:pPr>
              <w:pStyle w:val="ListParagraph"/>
              <w:numPr>
                <w:ilvl w:val="0"/>
                <w:numId w:val="24"/>
              </w:numPr>
              <w:tabs>
                <w:tab w:val="left" w:pos="3686"/>
              </w:tabs>
              <w:rPr>
                <w:rFonts w:cs="Arial"/>
              </w:rPr>
            </w:pPr>
          </w:p>
        </w:tc>
        <w:tc>
          <w:tcPr>
            <w:tcW w:w="8221" w:type="dxa"/>
          </w:tcPr>
          <w:p w:rsidR="00E3620C" w:rsidRPr="00B5568B" w:rsidRDefault="00E3620C" w:rsidP="004436CD">
            <w:pPr>
              <w:widowControl w:val="0"/>
              <w:tabs>
                <w:tab w:val="left" w:pos="734"/>
              </w:tabs>
              <w:jc w:val="both"/>
              <w:rPr>
                <w:rFonts w:cs="Arial"/>
                <w:b/>
                <w:bCs/>
                <w:spacing w:val="-1"/>
                <w:u w:val="single"/>
              </w:rPr>
            </w:pPr>
            <w:r w:rsidRPr="00B5568B">
              <w:rPr>
                <w:rFonts w:cs="Arial"/>
                <w:b/>
                <w:bCs/>
                <w:spacing w:val="-1"/>
                <w:u w:val="single"/>
              </w:rPr>
              <w:t>Preliminary Consideration</w:t>
            </w:r>
          </w:p>
        </w:tc>
      </w:tr>
      <w:tr w:rsidR="00E3620C" w:rsidRPr="00B5568B" w:rsidTr="00E13217">
        <w:trPr>
          <w:trHeight w:val="673"/>
        </w:trPr>
        <w:tc>
          <w:tcPr>
            <w:tcW w:w="1276" w:type="dxa"/>
          </w:tcPr>
          <w:p w:rsidR="00E3620C" w:rsidRPr="00B5568B" w:rsidRDefault="00E3620C" w:rsidP="00D44B40">
            <w:pPr>
              <w:pStyle w:val="ListParagraph"/>
              <w:numPr>
                <w:ilvl w:val="1"/>
                <w:numId w:val="24"/>
              </w:numPr>
              <w:tabs>
                <w:tab w:val="left" w:pos="3686"/>
              </w:tabs>
              <w:ind w:hanging="758"/>
              <w:rPr>
                <w:rFonts w:cs="Arial"/>
              </w:rPr>
            </w:pPr>
          </w:p>
        </w:tc>
        <w:tc>
          <w:tcPr>
            <w:tcW w:w="8221" w:type="dxa"/>
          </w:tcPr>
          <w:p w:rsidR="00E3620C" w:rsidRPr="00B5568B" w:rsidRDefault="00E3620C" w:rsidP="004436CD">
            <w:pPr>
              <w:jc w:val="both"/>
              <w:rPr>
                <w:rFonts w:cs="Arial"/>
              </w:rPr>
            </w:pPr>
            <w:r w:rsidRPr="00B5568B">
              <w:rPr>
                <w:rFonts w:cs="Arial"/>
              </w:rPr>
              <w:t>In addition to the oral evidence presented, the PPC took account of the following:</w:t>
            </w:r>
          </w:p>
        </w:tc>
      </w:tr>
      <w:tr w:rsidR="00E3620C" w:rsidRPr="00B5568B" w:rsidTr="00E13217">
        <w:trPr>
          <w:trHeight w:val="673"/>
        </w:trPr>
        <w:tc>
          <w:tcPr>
            <w:tcW w:w="1276" w:type="dxa"/>
          </w:tcPr>
          <w:p w:rsidR="00E3620C" w:rsidRPr="00B5568B" w:rsidRDefault="00E3620C" w:rsidP="00D44B40">
            <w:pPr>
              <w:pStyle w:val="ListParagraph"/>
              <w:numPr>
                <w:ilvl w:val="1"/>
                <w:numId w:val="24"/>
              </w:numPr>
              <w:tabs>
                <w:tab w:val="left" w:pos="3686"/>
              </w:tabs>
              <w:spacing w:before="0" w:after="0"/>
              <w:ind w:hanging="758"/>
              <w:rPr>
                <w:rFonts w:cs="Arial"/>
              </w:rPr>
            </w:pPr>
          </w:p>
        </w:tc>
        <w:tc>
          <w:tcPr>
            <w:tcW w:w="8221" w:type="dxa"/>
          </w:tcPr>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That a joint site v</w:t>
            </w:r>
            <w:r w:rsidR="00AE4327" w:rsidRPr="00B5568B">
              <w:rPr>
                <w:rFonts w:cs="Arial"/>
              </w:rPr>
              <w:t>isit had been undertaken of the</w:t>
            </w:r>
            <w:r w:rsidRPr="00B5568B">
              <w:rPr>
                <w:rFonts w:cs="Arial"/>
              </w:rPr>
              <w:t xml:space="preserve"> area noting the location of the proposed premises, the pharmacies, medical centres</w:t>
            </w:r>
            <w:r w:rsidR="00AE4327" w:rsidRPr="00B5568B">
              <w:rPr>
                <w:rFonts w:cs="Arial"/>
              </w:rPr>
              <w:t>, shopping centres</w:t>
            </w:r>
            <w:r w:rsidRPr="00B5568B">
              <w:rPr>
                <w:rFonts w:cs="Arial"/>
              </w:rPr>
              <w:t xml:space="preserve"> and the facilities and amenities within and surrounding the proposed neighbourhood;</w:t>
            </w:r>
          </w:p>
          <w:p w:rsidR="00E3620C" w:rsidRPr="00B5568B" w:rsidRDefault="00AE4327" w:rsidP="004436CD">
            <w:pPr>
              <w:pStyle w:val="ListParagraph"/>
              <w:numPr>
                <w:ilvl w:val="0"/>
                <w:numId w:val="1"/>
              </w:numPr>
              <w:ind w:left="778" w:hanging="283"/>
              <w:contextualSpacing/>
              <w:jc w:val="both"/>
              <w:rPr>
                <w:rFonts w:cs="Arial"/>
              </w:rPr>
            </w:pPr>
            <w:r w:rsidRPr="00B5568B">
              <w:rPr>
                <w:rFonts w:cs="Arial"/>
              </w:rPr>
              <w:t xml:space="preserve">A map </w:t>
            </w:r>
            <w:r w:rsidR="00E3620C" w:rsidRPr="00B5568B">
              <w:rPr>
                <w:rFonts w:cs="Arial"/>
              </w:rPr>
              <w:t xml:space="preserve">showing the location of the proposed Pharmacy in relation to existing Pharmacies and the surrounding area; </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Map showing the neighbourhood proposed by the Applicant;</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A map showing the datazones of the area in question;</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Distance from proposed premises to local pharmacies and GP practices within a one to two mile radius;</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Details of service provision and opening hours of existing pharmacy contracts in the area;</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Details of General Medical Practices in the area including practice opening hours, number of partners and list sizes;</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Number of Prescription items dispensed during the past 12 months and information for the Minor Ailments Service;</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spacing w:val="-1"/>
              </w:rPr>
              <w:t>C</w:t>
            </w:r>
            <w:r w:rsidRPr="00B5568B">
              <w:rPr>
                <w:rFonts w:cs="Arial"/>
              </w:rPr>
              <w:t>o</w:t>
            </w:r>
            <w:r w:rsidRPr="00B5568B">
              <w:rPr>
                <w:rFonts w:cs="Arial"/>
                <w:spacing w:val="1"/>
              </w:rPr>
              <w:t>m</w:t>
            </w:r>
            <w:r w:rsidRPr="00B5568B">
              <w:rPr>
                <w:rFonts w:cs="Arial"/>
              </w:rPr>
              <w:t>p</w:t>
            </w:r>
            <w:r w:rsidRPr="00B5568B">
              <w:rPr>
                <w:rFonts w:cs="Arial"/>
                <w:spacing w:val="-1"/>
              </w:rPr>
              <w:t>l</w:t>
            </w:r>
            <w:r w:rsidRPr="00B5568B">
              <w:rPr>
                <w:rFonts w:cs="Arial"/>
              </w:rPr>
              <w:t>a</w:t>
            </w:r>
            <w:r w:rsidRPr="00B5568B">
              <w:rPr>
                <w:rFonts w:cs="Arial"/>
                <w:spacing w:val="-3"/>
              </w:rPr>
              <w:t>i</w:t>
            </w:r>
            <w:r w:rsidRPr="00B5568B">
              <w:rPr>
                <w:rFonts w:cs="Arial"/>
              </w:rPr>
              <w:t xml:space="preserve">nts </w:t>
            </w:r>
            <w:r w:rsidRPr="00B5568B">
              <w:rPr>
                <w:rFonts w:cs="Arial"/>
                <w:spacing w:val="-1"/>
              </w:rPr>
              <w:t>r</w:t>
            </w:r>
            <w:r w:rsidRPr="00B5568B">
              <w:rPr>
                <w:rFonts w:cs="Arial"/>
              </w:rPr>
              <w:t>ece</w:t>
            </w:r>
            <w:r w:rsidRPr="00B5568B">
              <w:rPr>
                <w:rFonts w:cs="Arial"/>
                <w:spacing w:val="-1"/>
              </w:rPr>
              <w:t>i</w:t>
            </w:r>
            <w:r w:rsidRPr="00B5568B">
              <w:rPr>
                <w:rFonts w:cs="Arial"/>
                <w:spacing w:val="-3"/>
              </w:rPr>
              <w:t>v</w:t>
            </w:r>
            <w:r w:rsidRPr="00B5568B">
              <w:rPr>
                <w:rFonts w:cs="Arial"/>
              </w:rPr>
              <w:t>ed</w:t>
            </w:r>
            <w:r w:rsidRPr="00B5568B">
              <w:rPr>
                <w:rFonts w:cs="Arial"/>
                <w:spacing w:val="-1"/>
              </w:rPr>
              <w:t xml:space="preserve"> </w:t>
            </w:r>
            <w:r w:rsidRPr="00B5568B">
              <w:rPr>
                <w:rFonts w:cs="Arial"/>
                <w:spacing w:val="-2"/>
              </w:rPr>
              <w:t>b</w:t>
            </w:r>
            <w:r w:rsidRPr="00B5568B">
              <w:rPr>
                <w:rFonts w:cs="Arial"/>
              </w:rPr>
              <w:t>y</w:t>
            </w:r>
            <w:r w:rsidRPr="00B5568B">
              <w:rPr>
                <w:rFonts w:cs="Arial"/>
                <w:spacing w:val="-2"/>
              </w:rPr>
              <w:t xml:space="preserve"> </w:t>
            </w:r>
            <w:r w:rsidRPr="00B5568B">
              <w:rPr>
                <w:rFonts w:cs="Arial"/>
              </w:rPr>
              <w:t>the</w:t>
            </w:r>
            <w:r w:rsidRPr="00B5568B">
              <w:rPr>
                <w:rFonts w:cs="Arial"/>
                <w:spacing w:val="1"/>
              </w:rPr>
              <w:t xml:space="preserve"> </w:t>
            </w:r>
            <w:r w:rsidRPr="00B5568B">
              <w:rPr>
                <w:rFonts w:cs="Arial"/>
                <w:spacing w:val="-1"/>
              </w:rPr>
              <w:t>H</w:t>
            </w:r>
            <w:r w:rsidRPr="00B5568B">
              <w:rPr>
                <w:rFonts w:cs="Arial"/>
              </w:rPr>
              <w:t>ea</w:t>
            </w:r>
            <w:r w:rsidRPr="00B5568B">
              <w:rPr>
                <w:rFonts w:cs="Arial"/>
                <w:spacing w:val="-1"/>
              </w:rPr>
              <w:t>l</w:t>
            </w:r>
            <w:r w:rsidRPr="00B5568B">
              <w:rPr>
                <w:rFonts w:cs="Arial"/>
              </w:rPr>
              <w:t>th</w:t>
            </w:r>
            <w:r w:rsidRPr="00B5568B">
              <w:rPr>
                <w:rFonts w:cs="Arial"/>
                <w:spacing w:val="-1"/>
              </w:rPr>
              <w:t xml:space="preserve"> </w:t>
            </w:r>
            <w:r w:rsidRPr="00B5568B">
              <w:rPr>
                <w:rFonts w:cs="Arial"/>
              </w:rPr>
              <w:t>B</w:t>
            </w:r>
            <w:r w:rsidRPr="00B5568B">
              <w:rPr>
                <w:rFonts w:cs="Arial"/>
                <w:spacing w:val="-2"/>
              </w:rPr>
              <w:t>o</w:t>
            </w:r>
            <w:r w:rsidRPr="00B5568B">
              <w:rPr>
                <w:rFonts w:cs="Arial"/>
              </w:rPr>
              <w:t>a</w:t>
            </w:r>
            <w:r w:rsidRPr="00B5568B">
              <w:rPr>
                <w:rFonts w:cs="Arial"/>
                <w:spacing w:val="-1"/>
              </w:rPr>
              <w:t>r</w:t>
            </w:r>
            <w:r w:rsidRPr="00B5568B">
              <w:rPr>
                <w:rFonts w:cs="Arial"/>
              </w:rPr>
              <w:t>d</w:t>
            </w:r>
            <w:r w:rsidRPr="00B5568B">
              <w:rPr>
                <w:rFonts w:cs="Arial"/>
                <w:spacing w:val="1"/>
              </w:rPr>
              <w:t xml:space="preserve"> </w:t>
            </w:r>
            <w:r w:rsidRPr="00B5568B">
              <w:rPr>
                <w:rFonts w:cs="Arial"/>
                <w:spacing w:val="-1"/>
              </w:rPr>
              <w:t>r</w:t>
            </w:r>
            <w:r w:rsidRPr="00B5568B">
              <w:rPr>
                <w:rFonts w:cs="Arial"/>
              </w:rPr>
              <w:t>e</w:t>
            </w:r>
            <w:r w:rsidRPr="00B5568B">
              <w:rPr>
                <w:rFonts w:cs="Arial"/>
                <w:spacing w:val="-2"/>
              </w:rPr>
              <w:t>g</w:t>
            </w:r>
            <w:r w:rsidRPr="00B5568B">
              <w:rPr>
                <w:rFonts w:cs="Arial"/>
              </w:rPr>
              <w:t>a</w:t>
            </w:r>
            <w:r w:rsidRPr="00B5568B">
              <w:rPr>
                <w:rFonts w:cs="Arial"/>
                <w:spacing w:val="-1"/>
              </w:rPr>
              <w:t>r</w:t>
            </w:r>
            <w:r w:rsidRPr="00B5568B">
              <w:rPr>
                <w:rFonts w:cs="Arial"/>
              </w:rPr>
              <w:t>d</w:t>
            </w:r>
            <w:r w:rsidRPr="00B5568B">
              <w:rPr>
                <w:rFonts w:cs="Arial"/>
                <w:spacing w:val="-1"/>
              </w:rPr>
              <w:t>i</w:t>
            </w:r>
            <w:r w:rsidRPr="00B5568B">
              <w:rPr>
                <w:rFonts w:cs="Arial"/>
              </w:rPr>
              <w:t>ng</w:t>
            </w:r>
            <w:r w:rsidRPr="00B5568B">
              <w:rPr>
                <w:rFonts w:cs="Arial"/>
                <w:spacing w:val="-1"/>
              </w:rPr>
              <w:t xml:space="preserve"> </w:t>
            </w:r>
            <w:r w:rsidRPr="00B5568B">
              <w:rPr>
                <w:rFonts w:cs="Arial"/>
              </w:rPr>
              <w:t>se</w:t>
            </w:r>
            <w:r w:rsidRPr="00B5568B">
              <w:rPr>
                <w:rFonts w:cs="Arial"/>
                <w:spacing w:val="-1"/>
              </w:rPr>
              <w:t>r</w:t>
            </w:r>
            <w:r w:rsidRPr="00B5568B">
              <w:rPr>
                <w:rFonts w:cs="Arial"/>
                <w:spacing w:val="-3"/>
              </w:rPr>
              <w:t>v</w:t>
            </w:r>
            <w:r w:rsidRPr="00B5568B">
              <w:rPr>
                <w:rFonts w:cs="Arial"/>
                <w:spacing w:val="-1"/>
              </w:rPr>
              <w:t>i</w:t>
            </w:r>
            <w:r w:rsidRPr="00B5568B">
              <w:rPr>
                <w:rFonts w:cs="Arial"/>
              </w:rPr>
              <w:t xml:space="preserve">ces </w:t>
            </w:r>
            <w:r w:rsidRPr="00B5568B">
              <w:rPr>
                <w:rFonts w:cs="Arial"/>
                <w:spacing w:val="-1"/>
              </w:rPr>
              <w:t>i</w:t>
            </w:r>
            <w:r w:rsidRPr="00B5568B">
              <w:rPr>
                <w:rFonts w:cs="Arial"/>
              </w:rPr>
              <w:t>n</w:t>
            </w:r>
            <w:r w:rsidRPr="00B5568B">
              <w:rPr>
                <w:rFonts w:cs="Arial"/>
                <w:spacing w:val="1"/>
              </w:rPr>
              <w:t xml:space="preserve"> </w:t>
            </w:r>
            <w:r w:rsidRPr="00B5568B">
              <w:rPr>
                <w:rFonts w:cs="Arial"/>
              </w:rPr>
              <w:t>the</w:t>
            </w:r>
            <w:r w:rsidRPr="00B5568B">
              <w:rPr>
                <w:rFonts w:cs="Arial"/>
                <w:spacing w:val="-1"/>
              </w:rPr>
              <w:t xml:space="preserve"> </w:t>
            </w:r>
            <w:r w:rsidRPr="00B5568B">
              <w:rPr>
                <w:rFonts w:cs="Arial"/>
              </w:rPr>
              <w:t>a</w:t>
            </w:r>
            <w:r w:rsidRPr="00B5568B">
              <w:rPr>
                <w:rFonts w:cs="Arial"/>
                <w:spacing w:val="-1"/>
              </w:rPr>
              <w:t>r</w:t>
            </w:r>
            <w:r w:rsidR="00CE17F3" w:rsidRPr="00B5568B">
              <w:rPr>
                <w:rFonts w:cs="Arial"/>
              </w:rPr>
              <w:t>ea between January-December 2019</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Population Census Statistics from 2011;</w:t>
            </w:r>
          </w:p>
          <w:p w:rsidR="00E3620C" w:rsidRPr="00B5568B" w:rsidRDefault="00CE17F3" w:rsidP="004436CD">
            <w:pPr>
              <w:pStyle w:val="ListParagraph"/>
              <w:numPr>
                <w:ilvl w:val="0"/>
                <w:numId w:val="1"/>
              </w:numPr>
              <w:ind w:left="778" w:hanging="283"/>
              <w:contextualSpacing/>
              <w:jc w:val="both"/>
              <w:rPr>
                <w:rFonts w:cs="Arial"/>
              </w:rPr>
            </w:pPr>
            <w:r w:rsidRPr="00B5568B">
              <w:rPr>
                <w:rFonts w:cs="Arial"/>
                <w:lang w:eastAsia="en-GB"/>
              </w:rPr>
              <w:t xml:space="preserve">Glasgow City Council, Development &amp; Regeneration Services </w:t>
            </w:r>
            <w:r w:rsidRPr="00B5568B">
              <w:rPr>
                <w:rFonts w:cs="Arial"/>
              </w:rPr>
              <w:t xml:space="preserve">email dated 8 November 2019 outlining </w:t>
            </w:r>
            <w:r w:rsidR="00E3620C" w:rsidRPr="00B5568B">
              <w:rPr>
                <w:rFonts w:cs="Arial"/>
              </w:rPr>
              <w:t xml:space="preserve">planned </w:t>
            </w:r>
            <w:r w:rsidRPr="00B5568B">
              <w:rPr>
                <w:rFonts w:cs="Arial"/>
              </w:rPr>
              <w:t xml:space="preserve">road proposals </w:t>
            </w:r>
          </w:p>
          <w:p w:rsidR="00CE17F3" w:rsidRPr="00B5568B" w:rsidRDefault="00CE17F3" w:rsidP="004436CD">
            <w:pPr>
              <w:pStyle w:val="ListParagraph"/>
              <w:numPr>
                <w:ilvl w:val="0"/>
                <w:numId w:val="1"/>
              </w:numPr>
              <w:ind w:left="778" w:hanging="283"/>
              <w:contextualSpacing/>
              <w:jc w:val="both"/>
              <w:rPr>
                <w:rFonts w:cs="Arial"/>
              </w:rPr>
            </w:pPr>
            <w:r w:rsidRPr="00B5568B">
              <w:rPr>
                <w:rFonts w:cs="Arial"/>
              </w:rPr>
              <w:t>Glasgow City Council, Development &amp; Regeneration Services letter dated 22 November 2019 outlining relevant housing developments</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Summary of applications previously considered by the PPC in this area</w:t>
            </w:r>
            <w:r w:rsidR="0029292F" w:rsidRPr="00B5568B">
              <w:rPr>
                <w:rFonts w:cs="Arial"/>
              </w:rPr>
              <w:t xml:space="preserve"> together with previous NAP decisions</w:t>
            </w:r>
            <w:r w:rsidRPr="00B5568B">
              <w:rPr>
                <w:rFonts w:cs="Arial"/>
              </w:rPr>
              <w:t>;</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The Application and supporting documentation provided by the Applicant;</w:t>
            </w:r>
          </w:p>
          <w:p w:rsidR="0029292F" w:rsidRPr="00B5568B" w:rsidRDefault="0029292F" w:rsidP="004436CD">
            <w:pPr>
              <w:pStyle w:val="ListParagraph"/>
              <w:numPr>
                <w:ilvl w:val="0"/>
                <w:numId w:val="1"/>
              </w:numPr>
              <w:ind w:left="778" w:hanging="283"/>
              <w:contextualSpacing/>
              <w:jc w:val="both"/>
              <w:rPr>
                <w:rFonts w:cs="Arial"/>
              </w:rPr>
            </w:pPr>
            <w:r w:rsidRPr="00B5568B">
              <w:rPr>
                <w:rFonts w:cs="Arial"/>
              </w:rPr>
              <w:t xml:space="preserve">Letters and Emails from the Interested Parties </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Pharmaceutical Care Services Plan;</w:t>
            </w:r>
          </w:p>
          <w:p w:rsidR="00E3620C" w:rsidRPr="00B5568B" w:rsidRDefault="00E3620C" w:rsidP="004436CD">
            <w:pPr>
              <w:pStyle w:val="ListParagraph"/>
              <w:numPr>
                <w:ilvl w:val="0"/>
                <w:numId w:val="1"/>
              </w:numPr>
              <w:ind w:left="778" w:hanging="283"/>
              <w:contextualSpacing/>
              <w:jc w:val="both"/>
              <w:rPr>
                <w:rFonts w:cs="Arial"/>
              </w:rPr>
            </w:pPr>
            <w:r w:rsidRPr="00B5568B">
              <w:rPr>
                <w:rFonts w:cs="Arial"/>
              </w:rPr>
              <w:t>Public Transport Information; and</w:t>
            </w:r>
          </w:p>
          <w:p w:rsidR="00893F95" w:rsidRPr="00B5568B" w:rsidRDefault="00E3620C" w:rsidP="00893F95">
            <w:pPr>
              <w:pStyle w:val="ListParagraph"/>
              <w:numPr>
                <w:ilvl w:val="0"/>
                <w:numId w:val="1"/>
              </w:numPr>
              <w:ind w:left="778" w:hanging="283"/>
              <w:contextualSpacing/>
              <w:jc w:val="both"/>
              <w:rPr>
                <w:rFonts w:cs="Arial"/>
              </w:rPr>
            </w:pPr>
            <w:r w:rsidRPr="00B5568B">
              <w:rPr>
                <w:rFonts w:cs="Arial"/>
              </w:rPr>
              <w:t>The Consultation Analysis Report.</w:t>
            </w:r>
            <w:r w:rsidR="00893F95" w:rsidRPr="00B5568B">
              <w:rPr>
                <w:rFonts w:cs="Arial"/>
              </w:rPr>
              <w:t xml:space="preserve"> </w:t>
            </w:r>
          </w:p>
          <w:p w:rsidR="0029292F" w:rsidRPr="00B5568B" w:rsidRDefault="00893F95" w:rsidP="00893F95">
            <w:pPr>
              <w:pStyle w:val="ListParagraph"/>
              <w:numPr>
                <w:ilvl w:val="0"/>
                <w:numId w:val="1"/>
              </w:numPr>
              <w:ind w:left="778" w:hanging="283"/>
              <w:contextualSpacing/>
              <w:jc w:val="both"/>
              <w:rPr>
                <w:rFonts w:cs="Arial"/>
              </w:rPr>
            </w:pPr>
            <w:r w:rsidRPr="00B5568B">
              <w:rPr>
                <w:rFonts w:cs="Arial"/>
              </w:rPr>
              <w:t>Letter of support from MSP Ivan McKee and MP David Linden dated 19 March 2019 (appendix 6 of the CAR)</w:t>
            </w:r>
            <w:r w:rsidR="0067242D" w:rsidRPr="00B5568B">
              <w:rPr>
                <w:rFonts w:cs="Arial"/>
              </w:rPr>
              <w:t>.</w:t>
            </w:r>
          </w:p>
        </w:tc>
      </w:tr>
      <w:tr w:rsidR="00E3620C" w:rsidRPr="00B5568B" w:rsidTr="00E13217">
        <w:trPr>
          <w:trHeight w:val="457"/>
        </w:trPr>
        <w:tc>
          <w:tcPr>
            <w:tcW w:w="1276" w:type="dxa"/>
          </w:tcPr>
          <w:p w:rsidR="00E3620C" w:rsidRPr="00B5568B" w:rsidRDefault="00E3620C" w:rsidP="00D44B40">
            <w:pPr>
              <w:pStyle w:val="ListParagraph"/>
              <w:numPr>
                <w:ilvl w:val="0"/>
                <w:numId w:val="24"/>
              </w:numPr>
              <w:tabs>
                <w:tab w:val="left" w:pos="3686"/>
              </w:tabs>
              <w:rPr>
                <w:rFonts w:cs="Arial"/>
              </w:rPr>
            </w:pPr>
          </w:p>
        </w:tc>
        <w:tc>
          <w:tcPr>
            <w:tcW w:w="8221" w:type="dxa"/>
          </w:tcPr>
          <w:p w:rsidR="00E3620C" w:rsidRPr="00B5568B" w:rsidRDefault="00E3620C" w:rsidP="004436CD">
            <w:pPr>
              <w:jc w:val="both"/>
              <w:rPr>
                <w:rFonts w:cs="Arial"/>
                <w:b/>
                <w:u w:val="single"/>
              </w:rPr>
            </w:pPr>
            <w:r w:rsidRPr="00B5568B">
              <w:rPr>
                <w:rFonts w:cs="Arial"/>
                <w:b/>
                <w:u w:val="single"/>
              </w:rPr>
              <w:t>Discussion</w:t>
            </w:r>
          </w:p>
        </w:tc>
      </w:tr>
      <w:tr w:rsidR="00E3620C" w:rsidRPr="00B5568B" w:rsidTr="00E13217">
        <w:tc>
          <w:tcPr>
            <w:tcW w:w="1276" w:type="dxa"/>
          </w:tcPr>
          <w:p w:rsidR="00E3620C" w:rsidRPr="00B5568B" w:rsidRDefault="00E3620C" w:rsidP="00D44B40">
            <w:pPr>
              <w:pStyle w:val="ListParagraph"/>
              <w:tabs>
                <w:tab w:val="left" w:pos="3686"/>
              </w:tabs>
              <w:ind w:left="792"/>
              <w:rPr>
                <w:rFonts w:cs="Arial"/>
              </w:rPr>
            </w:pPr>
          </w:p>
        </w:tc>
        <w:tc>
          <w:tcPr>
            <w:tcW w:w="8221" w:type="dxa"/>
          </w:tcPr>
          <w:p w:rsidR="00E3620C" w:rsidRPr="00B5568B" w:rsidRDefault="00E3620C" w:rsidP="00D44B40">
            <w:pPr>
              <w:jc w:val="both"/>
              <w:rPr>
                <w:rFonts w:cs="Arial"/>
                <w:u w:val="single"/>
              </w:rPr>
            </w:pPr>
            <w:r w:rsidRPr="00B5568B">
              <w:rPr>
                <w:rFonts w:cs="Arial"/>
                <w:u w:val="single"/>
              </w:rPr>
              <w:t>Neighbourhood</w:t>
            </w:r>
          </w:p>
        </w:tc>
      </w:tr>
      <w:tr w:rsidR="00E3620C" w:rsidRPr="00B5568B" w:rsidTr="00E13217">
        <w:trPr>
          <w:trHeight w:val="673"/>
        </w:trPr>
        <w:tc>
          <w:tcPr>
            <w:tcW w:w="1276" w:type="dxa"/>
          </w:tcPr>
          <w:p w:rsidR="00E3620C" w:rsidRPr="00B5568B" w:rsidRDefault="00E3620C" w:rsidP="00D44B40">
            <w:pPr>
              <w:pStyle w:val="ListParagraph"/>
              <w:numPr>
                <w:ilvl w:val="1"/>
                <w:numId w:val="24"/>
              </w:numPr>
              <w:tabs>
                <w:tab w:val="left" w:pos="3686"/>
              </w:tabs>
              <w:ind w:hanging="758"/>
              <w:rPr>
                <w:rFonts w:cs="Arial"/>
              </w:rPr>
            </w:pPr>
          </w:p>
        </w:tc>
        <w:tc>
          <w:tcPr>
            <w:tcW w:w="8221" w:type="dxa"/>
          </w:tcPr>
          <w:p w:rsidR="00E3620C" w:rsidRPr="00B5568B" w:rsidRDefault="00E3620C" w:rsidP="004436CD">
            <w:pPr>
              <w:jc w:val="both"/>
              <w:rPr>
                <w:rFonts w:cs="Arial"/>
                <w:highlight w:val="yellow"/>
              </w:rPr>
            </w:pPr>
            <w:r w:rsidRPr="00B5568B">
              <w:rPr>
                <w:rFonts w:cs="Arial"/>
              </w:rPr>
              <w:t xml:space="preserve">The Committee in considering the evidence submitted during the period of consultation, presented during the hearing and recalling observations from the site visit, first had to decide the question of the neighbourhood in which </w:t>
            </w:r>
            <w:r w:rsidRPr="00B5568B">
              <w:rPr>
                <w:rFonts w:cs="Arial"/>
              </w:rPr>
              <w:lastRenderedPageBreak/>
              <w:t>the premises, to which the application related, were located.</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58"/>
              <w:rPr>
                <w:rFonts w:cs="Arial"/>
              </w:rPr>
            </w:pPr>
          </w:p>
        </w:tc>
        <w:tc>
          <w:tcPr>
            <w:tcW w:w="8221" w:type="dxa"/>
          </w:tcPr>
          <w:p w:rsidR="00E3620C" w:rsidRPr="00B5568B" w:rsidRDefault="00E3620C" w:rsidP="006608D8">
            <w:pPr>
              <w:jc w:val="both"/>
              <w:rPr>
                <w:rFonts w:cs="Arial"/>
                <w:highlight w:val="yellow"/>
              </w:rPr>
            </w:pPr>
            <w:r w:rsidRPr="00B5568B">
              <w:rPr>
                <w:rFonts w:cs="Arial"/>
              </w:rPr>
              <w:t xml:space="preserve">The Committee considered the neighbourhoods as defined by the Applicant and the Interested </w:t>
            </w:r>
            <w:r w:rsidR="006758B9" w:rsidRPr="00B5568B">
              <w:rPr>
                <w:rFonts w:cs="Arial"/>
              </w:rPr>
              <w:t>Parties, examined the maps of the area,</w:t>
            </w:r>
            <w:r w:rsidRPr="00B5568B">
              <w:rPr>
                <w:rFonts w:cs="Arial"/>
              </w:rPr>
              <w:t xml:space="preserve"> and considered what they had seen on their site visit.</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spacing w:after="0"/>
              <w:ind w:hanging="758"/>
              <w:rPr>
                <w:rFonts w:cs="Arial"/>
              </w:rPr>
            </w:pPr>
          </w:p>
        </w:tc>
        <w:tc>
          <w:tcPr>
            <w:tcW w:w="8221" w:type="dxa"/>
          </w:tcPr>
          <w:p w:rsidR="00E3620C" w:rsidRPr="00B5568B" w:rsidRDefault="00F56536" w:rsidP="00560E9A">
            <w:pPr>
              <w:tabs>
                <w:tab w:val="left" w:pos="2268"/>
              </w:tabs>
              <w:jc w:val="both"/>
              <w:rPr>
                <w:rFonts w:cs="Arial"/>
                <w:spacing w:val="2"/>
              </w:rPr>
            </w:pPr>
            <w:r w:rsidRPr="00B5568B">
              <w:rPr>
                <w:rFonts w:cs="Arial"/>
                <w:spacing w:val="2"/>
              </w:rPr>
              <w:t xml:space="preserve">The Committee considered that nothing had changed from the neighbourhood </w:t>
            </w:r>
            <w:r w:rsidR="00674950" w:rsidRPr="00B5568B">
              <w:rPr>
                <w:rFonts w:cs="Arial"/>
                <w:spacing w:val="2"/>
              </w:rPr>
              <w:t>specified</w:t>
            </w:r>
            <w:r w:rsidRPr="00B5568B">
              <w:rPr>
                <w:rFonts w:cs="Arial"/>
                <w:spacing w:val="2"/>
              </w:rPr>
              <w:t xml:space="preserve"> in the previous </w:t>
            </w:r>
            <w:r w:rsidR="0051741B" w:rsidRPr="00B5568B">
              <w:rPr>
                <w:rFonts w:cs="Arial"/>
                <w:spacing w:val="2"/>
              </w:rPr>
              <w:t>PPC.</w:t>
            </w:r>
            <w:r w:rsidR="0051741B">
              <w:rPr>
                <w:rFonts w:cs="Arial"/>
                <w:spacing w:val="2"/>
              </w:rPr>
              <w:t xml:space="preserve"> </w:t>
            </w:r>
            <w:r w:rsidR="0051741B" w:rsidRPr="00B5568B">
              <w:rPr>
                <w:rFonts w:cs="Arial"/>
                <w:spacing w:val="2"/>
              </w:rPr>
              <w:t>Neither</w:t>
            </w:r>
            <w:r w:rsidR="00674950" w:rsidRPr="00B5568B">
              <w:rPr>
                <w:rFonts w:cs="Arial"/>
                <w:spacing w:val="2"/>
              </w:rPr>
              <w:t xml:space="preserve"> actual nor proposed housing developments ha</w:t>
            </w:r>
            <w:r w:rsidR="00560E9A" w:rsidRPr="00B5568B">
              <w:rPr>
                <w:rFonts w:cs="Arial"/>
                <w:spacing w:val="2"/>
              </w:rPr>
              <w:t>d</w:t>
            </w:r>
            <w:r w:rsidR="00674950" w:rsidRPr="00B5568B">
              <w:rPr>
                <w:rFonts w:cs="Arial"/>
                <w:spacing w:val="2"/>
              </w:rPr>
              <w:t xml:space="preserve"> a material impact on the size of the population</w:t>
            </w:r>
            <w:r w:rsidR="0051741B" w:rsidRPr="00B5568B">
              <w:rPr>
                <w:rFonts w:cs="Arial"/>
                <w:spacing w:val="2"/>
              </w:rPr>
              <w:t>.</w:t>
            </w:r>
            <w:r w:rsidRPr="00B5568B">
              <w:rPr>
                <w:rFonts w:cs="Arial"/>
                <w:spacing w:val="2"/>
              </w:rPr>
              <w:t xml:space="preserve"> Whilst noting </w:t>
            </w:r>
            <w:r w:rsidR="006758B9" w:rsidRPr="00B5568B">
              <w:rPr>
                <w:rFonts w:cs="Arial"/>
                <w:spacing w:val="2"/>
              </w:rPr>
              <w:t>that</w:t>
            </w:r>
            <w:r w:rsidR="00560E9A" w:rsidRPr="00B5568B">
              <w:rPr>
                <w:rFonts w:cs="Arial"/>
                <w:spacing w:val="2"/>
              </w:rPr>
              <w:t xml:space="preserve"> </w:t>
            </w:r>
            <w:r w:rsidRPr="00B5568B">
              <w:rPr>
                <w:rFonts w:cs="Arial"/>
                <w:spacing w:val="2"/>
              </w:rPr>
              <w:t>Mr Andrews had changed his opinion of the neighbourhood from the previous PPC and wished to include Queenslie due to the need for workers in the industrial estate to access to pharmaceutical services during the day, the Committee did not regard this as sufficiently important.  In line with comments from other Interested Parties, the Committee felt that the boundaries should align with the neighbourhood borders outlined in the previous PPC.</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spacing w:after="0"/>
              <w:ind w:hanging="758"/>
              <w:rPr>
                <w:rFonts w:cs="Arial"/>
              </w:rPr>
            </w:pPr>
          </w:p>
        </w:tc>
        <w:tc>
          <w:tcPr>
            <w:tcW w:w="8221" w:type="dxa"/>
          </w:tcPr>
          <w:p w:rsidR="00E3620C" w:rsidRPr="00B5568B" w:rsidRDefault="00674950" w:rsidP="00D44B40">
            <w:pPr>
              <w:tabs>
                <w:tab w:val="left" w:pos="2268"/>
              </w:tabs>
              <w:jc w:val="both"/>
              <w:rPr>
                <w:rFonts w:cs="Arial"/>
                <w:spacing w:val="2"/>
              </w:rPr>
            </w:pPr>
            <w:r w:rsidRPr="00B5568B">
              <w:rPr>
                <w:rFonts w:cs="Arial"/>
                <w:spacing w:val="2"/>
              </w:rPr>
              <w:t>T</w:t>
            </w:r>
            <w:r w:rsidR="00E3620C" w:rsidRPr="00B5568B">
              <w:rPr>
                <w:rFonts w:cs="Arial"/>
                <w:spacing w:val="2"/>
              </w:rPr>
              <w:t xml:space="preserve">he Committee agreed that the neighbourhood should be: </w:t>
            </w:r>
          </w:p>
          <w:p w:rsidR="00E3620C" w:rsidRPr="00B5568B" w:rsidRDefault="00F56536" w:rsidP="00F56536">
            <w:pPr>
              <w:rPr>
                <w:rFonts w:cs="Arial"/>
              </w:rPr>
            </w:pPr>
            <w:r w:rsidRPr="00B5568B">
              <w:rPr>
                <w:rFonts w:cs="Arial"/>
              </w:rPr>
              <w:t>SOUTH Edinburgh Road,  west to its junction with Bartiebeath Road  NORTH  and WEST Bartiebeath Road to its junction with Wellhouse Road EAST Wellhouse Road, south to where it joins Edinburgh Road</w:t>
            </w:r>
          </w:p>
        </w:tc>
      </w:tr>
      <w:tr w:rsidR="00E3620C" w:rsidRPr="00B5568B" w:rsidTr="00E13217">
        <w:tc>
          <w:tcPr>
            <w:tcW w:w="1276" w:type="dxa"/>
          </w:tcPr>
          <w:p w:rsidR="00E3620C" w:rsidRPr="00B5568B" w:rsidRDefault="00E3620C" w:rsidP="0094778D">
            <w:pPr>
              <w:tabs>
                <w:tab w:val="left" w:pos="3686"/>
              </w:tabs>
              <w:rPr>
                <w:rFonts w:cs="Arial"/>
              </w:rPr>
            </w:pPr>
          </w:p>
        </w:tc>
        <w:tc>
          <w:tcPr>
            <w:tcW w:w="8221" w:type="dxa"/>
          </w:tcPr>
          <w:p w:rsidR="00E3620C" w:rsidRPr="00B5568B" w:rsidRDefault="00E3620C" w:rsidP="0094778D">
            <w:pPr>
              <w:jc w:val="both"/>
              <w:rPr>
                <w:rFonts w:cs="Arial"/>
                <w:u w:val="single"/>
              </w:rPr>
            </w:pPr>
            <w:r w:rsidRPr="00B5568B">
              <w:rPr>
                <w:rFonts w:cs="Arial"/>
                <w:u w:val="single"/>
              </w:rPr>
              <w:t>Adequacy</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92"/>
              <w:rPr>
                <w:rFonts w:cs="Arial"/>
              </w:rPr>
            </w:pPr>
          </w:p>
        </w:tc>
        <w:tc>
          <w:tcPr>
            <w:tcW w:w="8221" w:type="dxa"/>
          </w:tcPr>
          <w:p w:rsidR="00E3620C" w:rsidRPr="00B5568B" w:rsidRDefault="00E3620C" w:rsidP="0094778D">
            <w:pPr>
              <w:jc w:val="both"/>
              <w:rPr>
                <w:rFonts w:cs="Arial"/>
                <w:highlight w:val="yellow"/>
              </w:rPr>
            </w:pPr>
            <w:r w:rsidRPr="00B5568B">
              <w:rPr>
                <w:rFonts w:cs="Arial"/>
              </w:rPr>
              <w:t>Having reached a conclusion as to neighbourhood, the Committee was then required to consider the adequacy of pharmaceutical services within or to that neighbourhood and, if the committee deemed them inadequate, whether the granting of the application was necessary or desirable in order to secure adequate provision of pharmaceutical services in the neighbourhood.</w:t>
            </w:r>
          </w:p>
        </w:tc>
      </w:tr>
      <w:tr w:rsidR="00E3620C" w:rsidRPr="00B5568B" w:rsidTr="00E13217">
        <w:tc>
          <w:tcPr>
            <w:tcW w:w="1276" w:type="dxa"/>
          </w:tcPr>
          <w:p w:rsidR="00E3620C" w:rsidRPr="00B5568B" w:rsidRDefault="00E3620C" w:rsidP="00D44B40">
            <w:pPr>
              <w:pStyle w:val="ListParagraph"/>
              <w:numPr>
                <w:ilvl w:val="1"/>
                <w:numId w:val="24"/>
              </w:numPr>
              <w:tabs>
                <w:tab w:val="left" w:pos="3686"/>
              </w:tabs>
              <w:ind w:hanging="792"/>
              <w:rPr>
                <w:rFonts w:cs="Arial"/>
              </w:rPr>
            </w:pPr>
          </w:p>
        </w:tc>
        <w:tc>
          <w:tcPr>
            <w:tcW w:w="8221" w:type="dxa"/>
          </w:tcPr>
          <w:p w:rsidR="00E3620C" w:rsidRPr="00B5568B" w:rsidRDefault="00674950" w:rsidP="00560E9A">
            <w:pPr>
              <w:jc w:val="both"/>
              <w:rPr>
                <w:rFonts w:cs="Arial"/>
              </w:rPr>
            </w:pPr>
            <w:r w:rsidRPr="00B5568B">
              <w:rPr>
                <w:rFonts w:cs="Arial"/>
              </w:rPr>
              <w:t xml:space="preserve">In considering the CAR. </w:t>
            </w:r>
            <w:r w:rsidR="0051741B" w:rsidRPr="00B5568B">
              <w:rPr>
                <w:rFonts w:cs="Arial"/>
              </w:rPr>
              <w:t>The</w:t>
            </w:r>
            <w:r w:rsidR="00F56536" w:rsidRPr="00B5568B">
              <w:rPr>
                <w:rFonts w:cs="Arial"/>
              </w:rPr>
              <w:t xml:space="preserve"> Committee noted that 300 paper copies had been requested by the Applicant, and nobody else.   </w:t>
            </w:r>
            <w:r w:rsidR="006758B9" w:rsidRPr="00B5568B">
              <w:rPr>
                <w:rFonts w:cs="Arial"/>
              </w:rPr>
              <w:t>Moreover,</w:t>
            </w:r>
            <w:r w:rsidR="00F56536" w:rsidRPr="00B5568B">
              <w:rPr>
                <w:rFonts w:cs="Arial"/>
              </w:rPr>
              <w:t xml:space="preserve"> 139 people had responded, 109 of which had been through paper copies. </w:t>
            </w:r>
            <w:r w:rsidR="00560E9A" w:rsidRPr="00B5568B">
              <w:rPr>
                <w:rFonts w:cs="Arial"/>
              </w:rPr>
              <w:t>They also noted:</w:t>
            </w:r>
          </w:p>
          <w:p w:rsidR="00560E9A" w:rsidRPr="00B5568B" w:rsidRDefault="00560E9A" w:rsidP="00560E9A">
            <w:pPr>
              <w:pStyle w:val="ListParagraph"/>
              <w:numPr>
                <w:ilvl w:val="0"/>
                <w:numId w:val="36"/>
              </w:numPr>
              <w:spacing w:before="0" w:after="0"/>
              <w:jc w:val="both"/>
              <w:rPr>
                <w:rFonts w:cs="Arial"/>
              </w:rPr>
            </w:pPr>
            <w:r w:rsidRPr="00B5568B">
              <w:rPr>
                <w:rFonts w:cs="Arial"/>
              </w:rPr>
              <w:t>an advertisement had been placed in the Evening Times newspaper;</w:t>
            </w:r>
          </w:p>
          <w:p w:rsidR="00560E9A" w:rsidRPr="00B5568B" w:rsidRDefault="00560E9A" w:rsidP="00560E9A">
            <w:pPr>
              <w:pStyle w:val="ListParagraph"/>
              <w:numPr>
                <w:ilvl w:val="0"/>
                <w:numId w:val="36"/>
              </w:numPr>
              <w:spacing w:before="0" w:after="0"/>
              <w:jc w:val="both"/>
              <w:rPr>
                <w:rFonts w:cs="Arial"/>
              </w:rPr>
            </w:pPr>
            <w:r w:rsidRPr="00B5568B">
              <w:rPr>
                <w:rFonts w:cs="Arial"/>
              </w:rPr>
              <w:t xml:space="preserve">the Consultation was notified on the NHS GGC twitter account and website; </w:t>
            </w:r>
          </w:p>
          <w:p w:rsidR="00560E9A" w:rsidRPr="00B5568B" w:rsidRDefault="00560E9A" w:rsidP="0035573D">
            <w:pPr>
              <w:pStyle w:val="ListParagraph"/>
              <w:numPr>
                <w:ilvl w:val="0"/>
                <w:numId w:val="36"/>
              </w:numPr>
              <w:jc w:val="both"/>
              <w:rPr>
                <w:rFonts w:cs="Arial"/>
              </w:rPr>
            </w:pPr>
            <w:r w:rsidRPr="00B5568B">
              <w:rPr>
                <w:rFonts w:cs="Arial"/>
              </w:rPr>
              <w:t>hard copies of the questionnaire available on request by IA.</w:t>
            </w:r>
          </w:p>
        </w:tc>
      </w:tr>
      <w:tr w:rsidR="00E3620C" w:rsidRPr="00B5568B" w:rsidTr="00E13217">
        <w:tc>
          <w:tcPr>
            <w:tcW w:w="1276" w:type="dxa"/>
          </w:tcPr>
          <w:p w:rsidR="006A6DAD" w:rsidRPr="00B5568B" w:rsidRDefault="0035573D" w:rsidP="0035573D">
            <w:pPr>
              <w:tabs>
                <w:tab w:val="left" w:pos="3686"/>
              </w:tabs>
              <w:jc w:val="both"/>
              <w:rPr>
                <w:rFonts w:cs="Arial"/>
              </w:rPr>
            </w:pPr>
            <w:r w:rsidRPr="00B5568B">
              <w:rPr>
                <w:rFonts w:cs="Arial"/>
              </w:rPr>
              <w:t>12.7</w:t>
            </w:r>
          </w:p>
        </w:tc>
        <w:tc>
          <w:tcPr>
            <w:tcW w:w="8221" w:type="dxa"/>
          </w:tcPr>
          <w:p w:rsidR="00E3620C" w:rsidRPr="00B5568B" w:rsidRDefault="0051741B" w:rsidP="00DA2144">
            <w:pPr>
              <w:jc w:val="both"/>
              <w:rPr>
                <w:rFonts w:cs="Arial"/>
              </w:rPr>
            </w:pPr>
            <w:r w:rsidRPr="00B5568B">
              <w:rPr>
                <w:rFonts w:cs="Arial"/>
              </w:rPr>
              <w:t>The Committee acknowledged the majority of respondents lived within the neighbourhood (Question 2), and that (Question 12), 105 respondents had found out the consultation by means other than from the Health Board, newspaper advertisement or social media, which they believed meant that of the 300 paper copies requested by the Applicant, the majority would probably have been handed out to residents directly.</w:t>
            </w:r>
          </w:p>
        </w:tc>
      </w:tr>
      <w:tr w:rsidR="00E3620C" w:rsidRPr="00B5568B" w:rsidTr="00E13217">
        <w:tc>
          <w:tcPr>
            <w:tcW w:w="1276" w:type="dxa"/>
          </w:tcPr>
          <w:p w:rsidR="006A6DAD" w:rsidRPr="00B5568B" w:rsidRDefault="0035573D" w:rsidP="0035573D">
            <w:pPr>
              <w:tabs>
                <w:tab w:val="left" w:pos="3686"/>
              </w:tabs>
              <w:jc w:val="both"/>
              <w:rPr>
                <w:rFonts w:cs="Arial"/>
              </w:rPr>
            </w:pPr>
            <w:r w:rsidRPr="00B5568B">
              <w:rPr>
                <w:rFonts w:cs="Arial"/>
              </w:rPr>
              <w:t>12.8</w:t>
            </w:r>
          </w:p>
        </w:tc>
        <w:tc>
          <w:tcPr>
            <w:tcW w:w="8221" w:type="dxa"/>
          </w:tcPr>
          <w:p w:rsidR="00E3620C" w:rsidRPr="00B5568B" w:rsidRDefault="00893F95" w:rsidP="00E13217">
            <w:pPr>
              <w:jc w:val="both"/>
              <w:rPr>
                <w:rFonts w:cs="Arial"/>
              </w:rPr>
            </w:pPr>
            <w:r w:rsidRPr="00B5568B">
              <w:rPr>
                <w:rFonts w:cs="Arial"/>
              </w:rPr>
              <w:t xml:space="preserve">With regard to Question 3, the Committee acknowledged that the </w:t>
            </w:r>
            <w:r w:rsidR="00E13217" w:rsidRPr="00B5568B">
              <w:rPr>
                <w:rFonts w:cs="Arial"/>
              </w:rPr>
              <w:t xml:space="preserve">high number of responses indicating that all the services currently provided </w:t>
            </w:r>
            <w:r w:rsidR="00E13217" w:rsidRPr="00B5568B">
              <w:rPr>
                <w:rFonts w:cs="Arial"/>
              </w:rPr>
              <w:lastRenderedPageBreak/>
              <w:t xml:space="preserve">being inadequate was unusual. </w:t>
            </w:r>
          </w:p>
        </w:tc>
      </w:tr>
      <w:tr w:rsidR="00E3620C" w:rsidRPr="00B5568B" w:rsidTr="00E13217">
        <w:tc>
          <w:tcPr>
            <w:tcW w:w="1276" w:type="dxa"/>
          </w:tcPr>
          <w:p w:rsidR="006A6DAD" w:rsidRPr="00B5568B" w:rsidRDefault="0035573D" w:rsidP="0035573D">
            <w:pPr>
              <w:tabs>
                <w:tab w:val="left" w:pos="3686"/>
              </w:tabs>
              <w:jc w:val="both"/>
              <w:rPr>
                <w:rFonts w:cs="Arial"/>
              </w:rPr>
            </w:pPr>
            <w:r w:rsidRPr="00B5568B">
              <w:rPr>
                <w:rFonts w:cs="Arial"/>
              </w:rPr>
              <w:lastRenderedPageBreak/>
              <w:t>12.9</w:t>
            </w:r>
          </w:p>
        </w:tc>
        <w:tc>
          <w:tcPr>
            <w:tcW w:w="8221" w:type="dxa"/>
          </w:tcPr>
          <w:p w:rsidR="00E3620C" w:rsidRPr="00B5568B" w:rsidRDefault="00E13217" w:rsidP="00DA2144">
            <w:pPr>
              <w:jc w:val="both"/>
              <w:rPr>
                <w:rFonts w:cs="Arial"/>
              </w:rPr>
            </w:pPr>
            <w:r w:rsidRPr="00B5568B">
              <w:rPr>
                <w:rFonts w:cs="Arial"/>
              </w:rPr>
              <w:t xml:space="preserve">In response to Question 4 and the challenges experienced accessing services, the Committee noted the high level of comments relating to excessive waiting times.  However, it was noted that the Applicant had not explicitly referenced waiting times as an issue in her supporting statement but had </w:t>
            </w:r>
            <w:r w:rsidR="00DA2144" w:rsidRPr="00B5568B">
              <w:rPr>
                <w:rFonts w:cs="Arial"/>
              </w:rPr>
              <w:t xml:space="preserve">suggested </w:t>
            </w:r>
            <w:r w:rsidRPr="00B5568B">
              <w:rPr>
                <w:rFonts w:cs="Arial"/>
              </w:rPr>
              <w:t xml:space="preserve">that services were stretched and that pharmacies were at capacity. </w:t>
            </w:r>
          </w:p>
        </w:tc>
      </w:tr>
      <w:tr w:rsidR="00E13217" w:rsidRPr="00B5568B" w:rsidTr="00E13217">
        <w:tc>
          <w:tcPr>
            <w:tcW w:w="1276" w:type="dxa"/>
          </w:tcPr>
          <w:p w:rsidR="006A6DAD" w:rsidRPr="00B5568B" w:rsidRDefault="0035573D" w:rsidP="0035573D">
            <w:pPr>
              <w:tabs>
                <w:tab w:val="left" w:pos="3686"/>
              </w:tabs>
              <w:jc w:val="both"/>
              <w:rPr>
                <w:rFonts w:cs="Arial"/>
              </w:rPr>
            </w:pPr>
            <w:r w:rsidRPr="00B5568B">
              <w:rPr>
                <w:rFonts w:cs="Arial"/>
              </w:rPr>
              <w:t>12.10</w:t>
            </w:r>
          </w:p>
        </w:tc>
        <w:tc>
          <w:tcPr>
            <w:tcW w:w="8221" w:type="dxa"/>
          </w:tcPr>
          <w:p w:rsidR="00E13217" w:rsidRPr="00B5568B" w:rsidRDefault="00E13217" w:rsidP="0094778D">
            <w:pPr>
              <w:jc w:val="both"/>
              <w:rPr>
                <w:rFonts w:cs="Arial"/>
              </w:rPr>
            </w:pPr>
            <w:r w:rsidRPr="00B5568B">
              <w:rPr>
                <w:rFonts w:cs="Arial"/>
              </w:rPr>
              <w:t xml:space="preserve">The Committee acknowledged that the Interested Parties had admitted that at times waiting times were longer than 10-15 </w:t>
            </w:r>
            <w:r w:rsidR="0051741B" w:rsidRPr="00B5568B">
              <w:rPr>
                <w:rFonts w:cs="Arial"/>
              </w:rPr>
              <w:t>minutes, but</w:t>
            </w:r>
            <w:r w:rsidR="00DA2144" w:rsidRPr="00B5568B">
              <w:rPr>
                <w:rFonts w:cs="Arial"/>
              </w:rPr>
              <w:t xml:space="preserve"> had refuted that this was the general position</w:t>
            </w:r>
            <w:r w:rsidR="00EE584E" w:rsidRPr="00B5568B">
              <w:rPr>
                <w:rFonts w:cs="Arial"/>
              </w:rPr>
              <w:t xml:space="preserve"> </w:t>
            </w:r>
            <w:r w:rsidR="006758B9" w:rsidRPr="00B5568B">
              <w:rPr>
                <w:rFonts w:cs="Arial"/>
              </w:rPr>
              <w:t>and</w:t>
            </w:r>
            <w:r w:rsidR="00EE584E" w:rsidRPr="00B5568B">
              <w:rPr>
                <w:rFonts w:cs="Arial"/>
              </w:rPr>
              <w:t xml:space="preserve"> noted</w:t>
            </w:r>
            <w:r w:rsidR="00DA2144" w:rsidRPr="00B5568B">
              <w:rPr>
                <w:rFonts w:cs="Arial"/>
              </w:rPr>
              <w:t>, in relation to shortages,</w:t>
            </w:r>
            <w:r w:rsidR="00EE584E" w:rsidRPr="00B5568B">
              <w:rPr>
                <w:rFonts w:cs="Arial"/>
              </w:rPr>
              <w:t xml:space="preserve"> that Lloyds had increased their number of suppliers. </w:t>
            </w:r>
          </w:p>
        </w:tc>
      </w:tr>
      <w:tr w:rsidR="00E3620C" w:rsidRPr="00B5568B" w:rsidTr="00E13217">
        <w:tc>
          <w:tcPr>
            <w:tcW w:w="1276" w:type="dxa"/>
          </w:tcPr>
          <w:p w:rsidR="006A6DAD" w:rsidRPr="00B5568B" w:rsidRDefault="0035573D" w:rsidP="0035573D">
            <w:pPr>
              <w:tabs>
                <w:tab w:val="left" w:pos="3686"/>
              </w:tabs>
              <w:jc w:val="both"/>
              <w:rPr>
                <w:rFonts w:cs="Arial"/>
              </w:rPr>
            </w:pPr>
            <w:r w:rsidRPr="00B5568B">
              <w:rPr>
                <w:rFonts w:cs="Arial"/>
              </w:rPr>
              <w:t>12.11</w:t>
            </w:r>
          </w:p>
        </w:tc>
        <w:tc>
          <w:tcPr>
            <w:tcW w:w="8221" w:type="dxa"/>
          </w:tcPr>
          <w:p w:rsidR="00E3620C" w:rsidRPr="00B5568B" w:rsidRDefault="00E13217" w:rsidP="0094778D">
            <w:pPr>
              <w:jc w:val="both"/>
              <w:rPr>
                <w:rFonts w:cs="Arial"/>
              </w:rPr>
            </w:pPr>
            <w:r w:rsidRPr="00B5568B">
              <w:rPr>
                <w:rFonts w:cs="Arial"/>
              </w:rPr>
              <w:t xml:space="preserve">The Committee acknowledged that the Boots were dispensing in excess of 11,000 items per month against the national average of </w:t>
            </w:r>
            <w:r w:rsidR="009257B3" w:rsidRPr="00B5568B">
              <w:rPr>
                <w:rFonts w:cs="Arial"/>
              </w:rPr>
              <w:t>6</w:t>
            </w:r>
            <w:r w:rsidR="004B7223" w:rsidRPr="00B5568B">
              <w:rPr>
                <w:rFonts w:cs="Arial"/>
              </w:rPr>
              <w:t>000 items.</w:t>
            </w:r>
            <w:r w:rsidRPr="00B5568B">
              <w:rPr>
                <w:rFonts w:cs="Arial"/>
              </w:rPr>
              <w:t xml:space="preserve"> </w:t>
            </w:r>
          </w:p>
        </w:tc>
      </w:tr>
      <w:tr w:rsidR="00F56536" w:rsidRPr="00B5568B" w:rsidTr="00E13217">
        <w:tc>
          <w:tcPr>
            <w:tcW w:w="1276" w:type="dxa"/>
          </w:tcPr>
          <w:p w:rsidR="006A6DAD" w:rsidRPr="00B5568B" w:rsidRDefault="0035573D" w:rsidP="0035573D">
            <w:pPr>
              <w:tabs>
                <w:tab w:val="left" w:pos="3686"/>
              </w:tabs>
              <w:jc w:val="both"/>
              <w:rPr>
                <w:rFonts w:cs="Arial"/>
              </w:rPr>
            </w:pPr>
            <w:r w:rsidRPr="00B5568B">
              <w:rPr>
                <w:rFonts w:cs="Arial"/>
              </w:rPr>
              <w:t>12.12</w:t>
            </w:r>
          </w:p>
        </w:tc>
        <w:tc>
          <w:tcPr>
            <w:tcW w:w="8221" w:type="dxa"/>
          </w:tcPr>
          <w:p w:rsidR="00F56536" w:rsidRPr="00B5568B" w:rsidRDefault="00E13217" w:rsidP="0094778D">
            <w:pPr>
              <w:jc w:val="both"/>
              <w:rPr>
                <w:rFonts w:cs="Arial"/>
              </w:rPr>
            </w:pPr>
            <w:r w:rsidRPr="00B5568B">
              <w:rPr>
                <w:rFonts w:cs="Arial"/>
              </w:rPr>
              <w:t>The Committee had noted that Lloyds had agreed to increase staffing levels if there were excessive waiting times and the volume of business required an increase in staffing levels, but would not change their model.</w:t>
            </w:r>
          </w:p>
        </w:tc>
      </w:tr>
      <w:tr w:rsidR="00F56536" w:rsidRPr="00B5568B" w:rsidTr="00E13217">
        <w:tc>
          <w:tcPr>
            <w:tcW w:w="1276" w:type="dxa"/>
          </w:tcPr>
          <w:p w:rsidR="006A6DAD" w:rsidRPr="00B5568B" w:rsidRDefault="0035573D" w:rsidP="0035573D">
            <w:pPr>
              <w:tabs>
                <w:tab w:val="left" w:pos="3686"/>
              </w:tabs>
              <w:jc w:val="both"/>
              <w:rPr>
                <w:rFonts w:cs="Arial"/>
              </w:rPr>
            </w:pPr>
            <w:r w:rsidRPr="00B5568B">
              <w:rPr>
                <w:rFonts w:cs="Arial"/>
              </w:rPr>
              <w:t>12.13</w:t>
            </w:r>
          </w:p>
        </w:tc>
        <w:tc>
          <w:tcPr>
            <w:tcW w:w="8221" w:type="dxa"/>
          </w:tcPr>
          <w:p w:rsidR="00F56536" w:rsidRPr="00B5568B" w:rsidRDefault="00EE584E" w:rsidP="00431204">
            <w:pPr>
              <w:jc w:val="both"/>
              <w:rPr>
                <w:rFonts w:cs="Arial"/>
              </w:rPr>
            </w:pPr>
            <w:r w:rsidRPr="00B5568B">
              <w:rPr>
                <w:rFonts w:cs="Arial"/>
              </w:rPr>
              <w:t xml:space="preserve">In Question 4, </w:t>
            </w:r>
            <w:r w:rsidR="006758B9" w:rsidRPr="00B5568B">
              <w:rPr>
                <w:rFonts w:cs="Arial"/>
              </w:rPr>
              <w:t>respondents had also highlighted the issue of public transport</w:t>
            </w:r>
            <w:r w:rsidRPr="00B5568B">
              <w:rPr>
                <w:rFonts w:cs="Arial"/>
              </w:rPr>
              <w:t xml:space="preserve">, and the Applicant had stated that the current transport service was inadequate.  The Committee noted Mr Andrews had said that the journey time was 15 </w:t>
            </w:r>
            <w:r w:rsidR="006758B9" w:rsidRPr="00B5568B">
              <w:rPr>
                <w:rFonts w:cs="Arial"/>
              </w:rPr>
              <w:t xml:space="preserve">minutes. </w:t>
            </w:r>
            <w:r w:rsidRPr="00B5568B">
              <w:rPr>
                <w:rFonts w:cs="Arial"/>
              </w:rPr>
              <w:t xml:space="preserve">The Committee acknowledged that it was not up to the pharmacies to address the issue of public transport, but the Council, and of itself, this did not </w:t>
            </w:r>
            <w:r w:rsidR="00431204" w:rsidRPr="00B5568B">
              <w:rPr>
                <w:rFonts w:cs="Arial"/>
              </w:rPr>
              <w:t xml:space="preserve">demonstrate </w:t>
            </w:r>
            <w:r w:rsidRPr="00B5568B">
              <w:rPr>
                <w:rFonts w:cs="Arial"/>
              </w:rPr>
              <w:t xml:space="preserve">inadequacy. </w:t>
            </w:r>
          </w:p>
        </w:tc>
      </w:tr>
      <w:tr w:rsidR="00F56536" w:rsidRPr="00B5568B" w:rsidTr="00E13217">
        <w:tc>
          <w:tcPr>
            <w:tcW w:w="1276" w:type="dxa"/>
          </w:tcPr>
          <w:p w:rsidR="006A6DAD" w:rsidRPr="00B5568B" w:rsidRDefault="0035573D" w:rsidP="0035573D">
            <w:pPr>
              <w:tabs>
                <w:tab w:val="left" w:pos="3686"/>
              </w:tabs>
              <w:jc w:val="both"/>
              <w:rPr>
                <w:rFonts w:cs="Arial"/>
              </w:rPr>
            </w:pPr>
            <w:r w:rsidRPr="00B5568B">
              <w:rPr>
                <w:rFonts w:cs="Arial"/>
              </w:rPr>
              <w:t>12.14</w:t>
            </w:r>
          </w:p>
        </w:tc>
        <w:tc>
          <w:tcPr>
            <w:tcW w:w="8221" w:type="dxa"/>
          </w:tcPr>
          <w:p w:rsidR="00F56536" w:rsidRPr="00B5568B" w:rsidRDefault="00EE584E" w:rsidP="0094778D">
            <w:pPr>
              <w:jc w:val="both"/>
              <w:rPr>
                <w:rFonts w:cs="Arial"/>
              </w:rPr>
            </w:pPr>
            <w:r w:rsidRPr="00B5568B">
              <w:rPr>
                <w:rFonts w:cs="Arial"/>
              </w:rPr>
              <w:t xml:space="preserve">In response to Question 7, it was noted that the high number of responses replying affirmatively was also unusual. </w:t>
            </w:r>
          </w:p>
        </w:tc>
      </w:tr>
      <w:tr w:rsidR="00893F95" w:rsidRPr="00B5568B" w:rsidTr="00E13217">
        <w:tc>
          <w:tcPr>
            <w:tcW w:w="1276" w:type="dxa"/>
          </w:tcPr>
          <w:p w:rsidR="006A6DAD" w:rsidRPr="00B5568B" w:rsidRDefault="0035573D" w:rsidP="0035573D">
            <w:pPr>
              <w:tabs>
                <w:tab w:val="left" w:pos="3686"/>
              </w:tabs>
              <w:jc w:val="both"/>
              <w:rPr>
                <w:rFonts w:cs="Arial"/>
              </w:rPr>
            </w:pPr>
            <w:r w:rsidRPr="00B5568B">
              <w:rPr>
                <w:rFonts w:cs="Arial"/>
              </w:rPr>
              <w:t>12.15</w:t>
            </w:r>
          </w:p>
        </w:tc>
        <w:tc>
          <w:tcPr>
            <w:tcW w:w="8221" w:type="dxa"/>
          </w:tcPr>
          <w:p w:rsidR="00893F95" w:rsidRPr="00B5568B" w:rsidRDefault="00431204" w:rsidP="0094778D">
            <w:pPr>
              <w:jc w:val="both"/>
              <w:rPr>
                <w:rFonts w:cs="Arial"/>
              </w:rPr>
            </w:pPr>
            <w:r w:rsidRPr="00B5568B">
              <w:rPr>
                <w:rFonts w:cs="Arial"/>
              </w:rPr>
              <w:t xml:space="preserve">The Committee also noted that in general a large number of the written comments spoke to convenience not </w:t>
            </w:r>
            <w:r w:rsidR="0051741B" w:rsidRPr="00B5568B">
              <w:rPr>
                <w:rFonts w:cs="Arial"/>
              </w:rPr>
              <w:t xml:space="preserve">inadequacy. </w:t>
            </w:r>
          </w:p>
        </w:tc>
      </w:tr>
      <w:tr w:rsidR="00E3620C" w:rsidRPr="00B5568B" w:rsidTr="00E13217">
        <w:tc>
          <w:tcPr>
            <w:tcW w:w="1276" w:type="dxa"/>
          </w:tcPr>
          <w:p w:rsidR="00E3620C" w:rsidRPr="00B5568B" w:rsidRDefault="00E3620C" w:rsidP="00064C5C">
            <w:pPr>
              <w:tabs>
                <w:tab w:val="left" w:pos="3686"/>
              </w:tabs>
              <w:rPr>
                <w:rFonts w:cs="Arial"/>
              </w:rPr>
            </w:pPr>
          </w:p>
        </w:tc>
        <w:tc>
          <w:tcPr>
            <w:tcW w:w="8221" w:type="dxa"/>
          </w:tcPr>
          <w:p w:rsidR="00E3620C" w:rsidRPr="00B5568B" w:rsidRDefault="00E3620C" w:rsidP="00D44B40">
            <w:pPr>
              <w:rPr>
                <w:rFonts w:cs="Arial"/>
                <w:b/>
                <w:i/>
              </w:rPr>
            </w:pPr>
            <w:r w:rsidRPr="00B5568B">
              <w:rPr>
                <w:rFonts w:cs="Arial"/>
                <w:b/>
                <w:i/>
              </w:rPr>
              <w:t>In</w:t>
            </w:r>
            <w:r w:rsidRPr="00B5568B">
              <w:rPr>
                <w:rFonts w:cs="Arial"/>
                <w:b/>
                <w:i/>
                <w:spacing w:val="26"/>
              </w:rPr>
              <w:t xml:space="preserve"> </w:t>
            </w:r>
            <w:r w:rsidRPr="00B5568B">
              <w:rPr>
                <w:rFonts w:cs="Arial"/>
                <w:b/>
                <w:i/>
              </w:rPr>
              <w:t>acc</w:t>
            </w:r>
            <w:r w:rsidRPr="00B5568B">
              <w:rPr>
                <w:rFonts w:cs="Arial"/>
                <w:b/>
                <w:i/>
                <w:spacing w:val="-1"/>
              </w:rPr>
              <w:t>o</w:t>
            </w:r>
            <w:r w:rsidRPr="00B5568B">
              <w:rPr>
                <w:rFonts w:cs="Arial"/>
                <w:b/>
                <w:i/>
              </w:rPr>
              <w:t>r</w:t>
            </w:r>
            <w:r w:rsidRPr="00B5568B">
              <w:rPr>
                <w:rFonts w:cs="Arial"/>
                <w:b/>
                <w:i/>
                <w:spacing w:val="-1"/>
              </w:rPr>
              <w:t>d</w:t>
            </w:r>
            <w:r w:rsidRPr="00B5568B">
              <w:rPr>
                <w:rFonts w:cs="Arial"/>
                <w:b/>
                <w:i/>
              </w:rPr>
              <w:t>a</w:t>
            </w:r>
            <w:r w:rsidRPr="00B5568B">
              <w:rPr>
                <w:rFonts w:cs="Arial"/>
                <w:b/>
                <w:i/>
                <w:spacing w:val="-3"/>
              </w:rPr>
              <w:t>n</w:t>
            </w:r>
            <w:r w:rsidRPr="00B5568B">
              <w:rPr>
                <w:rFonts w:cs="Arial"/>
                <w:b/>
                <w:i/>
              </w:rPr>
              <w:t>ce</w:t>
            </w:r>
            <w:r w:rsidRPr="00B5568B">
              <w:rPr>
                <w:rFonts w:cs="Arial"/>
                <w:b/>
                <w:i/>
                <w:spacing w:val="25"/>
              </w:rPr>
              <w:t xml:space="preserve"> </w:t>
            </w:r>
            <w:r w:rsidRPr="00B5568B">
              <w:rPr>
                <w:rFonts w:cs="Arial"/>
                <w:b/>
                <w:i/>
                <w:spacing w:val="2"/>
              </w:rPr>
              <w:t>w</w:t>
            </w:r>
            <w:r w:rsidRPr="00B5568B">
              <w:rPr>
                <w:rFonts w:cs="Arial"/>
                <w:b/>
                <w:i/>
              </w:rPr>
              <w:t>i</w:t>
            </w:r>
            <w:r w:rsidRPr="00B5568B">
              <w:rPr>
                <w:rFonts w:cs="Arial"/>
                <w:b/>
                <w:i/>
                <w:spacing w:val="-1"/>
              </w:rPr>
              <w:t>t</w:t>
            </w:r>
            <w:r w:rsidRPr="00B5568B">
              <w:rPr>
                <w:rFonts w:cs="Arial"/>
                <w:b/>
                <w:i/>
              </w:rPr>
              <w:t>h</w:t>
            </w:r>
            <w:r w:rsidRPr="00B5568B">
              <w:rPr>
                <w:rFonts w:cs="Arial"/>
                <w:b/>
                <w:i/>
                <w:spacing w:val="26"/>
              </w:rPr>
              <w:t xml:space="preserve"> </w:t>
            </w:r>
            <w:r w:rsidRPr="00B5568B">
              <w:rPr>
                <w:rFonts w:cs="Arial"/>
                <w:b/>
                <w:i/>
                <w:spacing w:val="-1"/>
              </w:rPr>
              <w:t>th</w:t>
            </w:r>
            <w:r w:rsidRPr="00B5568B">
              <w:rPr>
                <w:rFonts w:cs="Arial"/>
                <w:b/>
                <w:i/>
              </w:rPr>
              <w:t>e</w:t>
            </w:r>
            <w:r w:rsidRPr="00B5568B">
              <w:rPr>
                <w:rFonts w:cs="Arial"/>
                <w:b/>
                <w:i/>
                <w:spacing w:val="27"/>
              </w:rPr>
              <w:t xml:space="preserve"> </w:t>
            </w:r>
            <w:r w:rsidRPr="00B5568B">
              <w:rPr>
                <w:rFonts w:cs="Arial"/>
                <w:b/>
                <w:i/>
              </w:rPr>
              <w:t>s</w:t>
            </w:r>
            <w:r w:rsidRPr="00B5568B">
              <w:rPr>
                <w:rFonts w:cs="Arial"/>
                <w:b/>
                <w:i/>
                <w:spacing w:val="-1"/>
              </w:rPr>
              <w:t>t</w:t>
            </w:r>
            <w:r w:rsidRPr="00B5568B">
              <w:rPr>
                <w:rFonts w:cs="Arial"/>
                <w:b/>
                <w:i/>
              </w:rPr>
              <w:t>a</w:t>
            </w:r>
            <w:r w:rsidRPr="00B5568B">
              <w:rPr>
                <w:rFonts w:cs="Arial"/>
                <w:b/>
                <w:i/>
                <w:spacing w:val="-1"/>
              </w:rPr>
              <w:t>tuto</w:t>
            </w:r>
            <w:r w:rsidRPr="00B5568B">
              <w:rPr>
                <w:rFonts w:cs="Arial"/>
                <w:b/>
                <w:i/>
                <w:spacing w:val="2"/>
              </w:rPr>
              <w:t>r</w:t>
            </w:r>
            <w:r w:rsidRPr="00B5568B">
              <w:rPr>
                <w:rFonts w:cs="Arial"/>
                <w:b/>
                <w:i/>
              </w:rPr>
              <w:t>y</w:t>
            </w:r>
            <w:r w:rsidRPr="00B5568B">
              <w:rPr>
                <w:rFonts w:cs="Arial"/>
                <w:b/>
                <w:i/>
                <w:spacing w:val="23"/>
              </w:rPr>
              <w:t xml:space="preserve"> </w:t>
            </w:r>
            <w:r w:rsidRPr="00B5568B">
              <w:rPr>
                <w:rFonts w:cs="Arial"/>
                <w:b/>
                <w:i/>
                <w:spacing w:val="-1"/>
              </w:rPr>
              <w:t>p</w:t>
            </w:r>
            <w:r w:rsidRPr="00B5568B">
              <w:rPr>
                <w:rFonts w:cs="Arial"/>
                <w:b/>
                <w:i/>
              </w:rPr>
              <w:t>r</w:t>
            </w:r>
            <w:r w:rsidRPr="00B5568B">
              <w:rPr>
                <w:rFonts w:cs="Arial"/>
                <w:b/>
                <w:i/>
                <w:spacing w:val="-1"/>
              </w:rPr>
              <w:t>o</w:t>
            </w:r>
            <w:r w:rsidRPr="00B5568B">
              <w:rPr>
                <w:rFonts w:cs="Arial"/>
                <w:b/>
                <w:i/>
              </w:rPr>
              <w:t>ce</w:t>
            </w:r>
            <w:r w:rsidRPr="00B5568B">
              <w:rPr>
                <w:rFonts w:cs="Arial"/>
                <w:b/>
                <w:i/>
                <w:spacing w:val="-1"/>
              </w:rPr>
              <w:t>d</w:t>
            </w:r>
            <w:r w:rsidRPr="00B5568B">
              <w:rPr>
                <w:rFonts w:cs="Arial"/>
                <w:b/>
                <w:i/>
                <w:spacing w:val="2"/>
              </w:rPr>
              <w:t>u</w:t>
            </w:r>
            <w:r w:rsidRPr="00B5568B">
              <w:rPr>
                <w:rFonts w:cs="Arial"/>
                <w:b/>
                <w:i/>
              </w:rPr>
              <w:t>re</w:t>
            </w:r>
            <w:r w:rsidRPr="00B5568B">
              <w:rPr>
                <w:rFonts w:cs="Arial"/>
                <w:b/>
                <w:i/>
                <w:spacing w:val="27"/>
              </w:rPr>
              <w:t xml:space="preserve"> </w:t>
            </w:r>
            <w:r w:rsidRPr="00B5568B">
              <w:rPr>
                <w:rFonts w:cs="Arial"/>
                <w:b/>
                <w:i/>
                <w:spacing w:val="-1"/>
              </w:rPr>
              <w:t>th</w:t>
            </w:r>
            <w:r w:rsidRPr="00B5568B">
              <w:rPr>
                <w:rFonts w:cs="Arial"/>
                <w:b/>
                <w:i/>
              </w:rPr>
              <w:t>e</w:t>
            </w:r>
            <w:r w:rsidRPr="00B5568B">
              <w:rPr>
                <w:rFonts w:cs="Arial"/>
                <w:b/>
                <w:i/>
                <w:spacing w:val="27"/>
              </w:rPr>
              <w:t xml:space="preserve"> </w:t>
            </w:r>
            <w:r w:rsidRPr="00B5568B">
              <w:rPr>
                <w:rFonts w:cs="Arial"/>
                <w:b/>
                <w:i/>
              </w:rPr>
              <w:t>P</w:t>
            </w:r>
            <w:r w:rsidRPr="00B5568B">
              <w:rPr>
                <w:rFonts w:cs="Arial"/>
                <w:b/>
                <w:i/>
                <w:spacing w:val="-1"/>
              </w:rPr>
              <w:t>h</w:t>
            </w:r>
            <w:r w:rsidRPr="00B5568B">
              <w:rPr>
                <w:rFonts w:cs="Arial"/>
                <w:b/>
                <w:i/>
              </w:rPr>
              <w:t>arm</w:t>
            </w:r>
            <w:r w:rsidRPr="00B5568B">
              <w:rPr>
                <w:rFonts w:cs="Arial"/>
                <w:b/>
                <w:i/>
                <w:spacing w:val="-2"/>
              </w:rPr>
              <w:t>a</w:t>
            </w:r>
            <w:r w:rsidRPr="00B5568B">
              <w:rPr>
                <w:rFonts w:cs="Arial"/>
                <w:b/>
                <w:i/>
              </w:rPr>
              <w:t>cist</w:t>
            </w:r>
            <w:r w:rsidRPr="00B5568B">
              <w:rPr>
                <w:rFonts w:cs="Arial"/>
                <w:b/>
                <w:i/>
                <w:spacing w:val="26"/>
              </w:rPr>
              <w:t xml:space="preserve"> </w:t>
            </w:r>
            <w:r w:rsidRPr="00B5568B">
              <w:rPr>
                <w:rFonts w:cs="Arial"/>
                <w:b/>
                <w:i/>
                <w:spacing w:val="-1"/>
              </w:rPr>
              <w:t>M</w:t>
            </w:r>
            <w:r w:rsidRPr="00B5568B">
              <w:rPr>
                <w:rFonts w:cs="Arial"/>
                <w:b/>
                <w:i/>
              </w:rPr>
              <w:t>em</w:t>
            </w:r>
            <w:r w:rsidRPr="00B5568B">
              <w:rPr>
                <w:rFonts w:cs="Arial"/>
                <w:b/>
                <w:i/>
                <w:spacing w:val="-1"/>
              </w:rPr>
              <w:t>b</w:t>
            </w:r>
            <w:r w:rsidRPr="00B5568B">
              <w:rPr>
                <w:rFonts w:cs="Arial"/>
                <w:b/>
                <w:i/>
              </w:rPr>
              <w:t>ers</w:t>
            </w:r>
            <w:r w:rsidRPr="00B5568B">
              <w:rPr>
                <w:rFonts w:cs="Arial"/>
                <w:b/>
                <w:i/>
                <w:spacing w:val="27"/>
              </w:rPr>
              <w:t xml:space="preserve"> </w:t>
            </w:r>
            <w:r w:rsidRPr="00B5568B">
              <w:rPr>
                <w:rFonts w:cs="Arial"/>
                <w:b/>
                <w:i/>
                <w:spacing w:val="-1"/>
              </w:rPr>
              <w:t>o</w:t>
            </w:r>
            <w:r w:rsidRPr="00B5568B">
              <w:rPr>
                <w:rFonts w:cs="Arial"/>
                <w:b/>
                <w:i/>
              </w:rPr>
              <w:t>f</w:t>
            </w:r>
            <w:r w:rsidRPr="00B5568B">
              <w:rPr>
                <w:rFonts w:cs="Arial"/>
                <w:b/>
                <w:i/>
                <w:spacing w:val="26"/>
              </w:rPr>
              <w:t xml:space="preserve"> </w:t>
            </w:r>
            <w:r w:rsidRPr="00B5568B">
              <w:rPr>
                <w:rFonts w:cs="Arial"/>
                <w:b/>
                <w:i/>
                <w:spacing w:val="-1"/>
              </w:rPr>
              <w:t>th</w:t>
            </w:r>
            <w:r w:rsidRPr="00B5568B">
              <w:rPr>
                <w:rFonts w:cs="Arial"/>
                <w:b/>
                <w:i/>
              </w:rPr>
              <w:t>e</w:t>
            </w:r>
            <w:r w:rsidRPr="00B5568B">
              <w:rPr>
                <w:rFonts w:cs="Arial"/>
                <w:b/>
                <w:i/>
                <w:spacing w:val="27"/>
              </w:rPr>
              <w:t xml:space="preserve"> </w:t>
            </w:r>
            <w:r w:rsidR="006758B9" w:rsidRPr="00B5568B">
              <w:rPr>
                <w:rFonts w:cs="Arial"/>
                <w:b/>
                <w:i/>
                <w:spacing w:val="-1"/>
              </w:rPr>
              <w:t>Co</w:t>
            </w:r>
            <w:r w:rsidR="006758B9" w:rsidRPr="00B5568B">
              <w:rPr>
                <w:rFonts w:cs="Arial"/>
                <w:b/>
                <w:i/>
              </w:rPr>
              <w:t>mmi</w:t>
            </w:r>
            <w:r w:rsidR="006758B9" w:rsidRPr="00B5568B">
              <w:rPr>
                <w:rFonts w:cs="Arial"/>
                <w:b/>
                <w:i/>
                <w:spacing w:val="-1"/>
              </w:rPr>
              <w:t>tt</w:t>
            </w:r>
            <w:r w:rsidR="006758B9" w:rsidRPr="00B5568B">
              <w:rPr>
                <w:rFonts w:cs="Arial"/>
                <w:b/>
                <w:i/>
              </w:rPr>
              <w:t>e</w:t>
            </w:r>
            <w:r w:rsidR="006758B9" w:rsidRPr="00B5568B">
              <w:rPr>
                <w:rFonts w:cs="Arial"/>
                <w:b/>
                <w:i/>
                <w:spacing w:val="-2"/>
              </w:rPr>
              <w:t>e,</w:t>
            </w:r>
            <w:r w:rsidRPr="00B5568B">
              <w:rPr>
                <w:rFonts w:cs="Arial"/>
                <w:b/>
                <w:i/>
                <w:spacing w:val="-2"/>
              </w:rPr>
              <w:t xml:space="preserve"> namely</w:t>
            </w:r>
            <w:r w:rsidRPr="00B5568B">
              <w:rPr>
                <w:rFonts w:cs="Arial"/>
                <w:b/>
                <w:i/>
              </w:rPr>
              <w:t xml:space="preserve"> </w:t>
            </w:r>
            <w:r w:rsidRPr="00B5568B">
              <w:rPr>
                <w:rFonts w:cs="Arial"/>
                <w:b/>
                <w:i/>
                <w:spacing w:val="-1"/>
              </w:rPr>
              <w:t>M</w:t>
            </w:r>
            <w:r w:rsidRPr="00B5568B">
              <w:rPr>
                <w:rFonts w:cs="Arial"/>
                <w:b/>
                <w:i/>
              </w:rPr>
              <w:t>r</w:t>
            </w:r>
            <w:r w:rsidRPr="00B5568B">
              <w:rPr>
                <w:rFonts w:cs="Arial"/>
                <w:b/>
                <w:i/>
                <w:spacing w:val="-2"/>
              </w:rPr>
              <w:t xml:space="preserve"> Black and Mr </w:t>
            </w:r>
            <w:r w:rsidR="0048777D" w:rsidRPr="00B5568B">
              <w:rPr>
                <w:rFonts w:cs="Arial"/>
                <w:b/>
                <w:i/>
                <w:spacing w:val="-2"/>
              </w:rPr>
              <w:t>Dykes</w:t>
            </w:r>
            <w:r w:rsidRPr="00B5568B">
              <w:rPr>
                <w:rFonts w:cs="Arial"/>
                <w:b/>
                <w:i/>
                <w:spacing w:val="-2"/>
              </w:rPr>
              <w:t xml:space="preserve"> </w:t>
            </w:r>
            <w:r w:rsidRPr="00B5568B">
              <w:rPr>
                <w:rFonts w:cs="Arial"/>
                <w:b/>
                <w:i/>
              </w:rPr>
              <w:t>le</w:t>
            </w:r>
            <w:r w:rsidRPr="00B5568B">
              <w:rPr>
                <w:rFonts w:cs="Arial"/>
                <w:b/>
                <w:i/>
                <w:spacing w:val="-1"/>
              </w:rPr>
              <w:t>f</w:t>
            </w:r>
            <w:r w:rsidRPr="00B5568B">
              <w:rPr>
                <w:rFonts w:cs="Arial"/>
                <w:b/>
                <w:i/>
              </w:rPr>
              <w:t>t</w:t>
            </w:r>
            <w:r w:rsidRPr="00B5568B">
              <w:rPr>
                <w:rFonts w:cs="Arial"/>
                <w:b/>
                <w:i/>
                <w:spacing w:val="-1"/>
              </w:rPr>
              <w:t xml:space="preserve"> th</w:t>
            </w:r>
            <w:r w:rsidRPr="00B5568B">
              <w:rPr>
                <w:rFonts w:cs="Arial"/>
                <w:b/>
                <w:i/>
              </w:rPr>
              <w:t>e</w:t>
            </w:r>
            <w:r w:rsidRPr="00B5568B">
              <w:rPr>
                <w:rFonts w:cs="Arial"/>
                <w:b/>
                <w:i/>
                <w:spacing w:val="1"/>
              </w:rPr>
              <w:t xml:space="preserve"> </w:t>
            </w:r>
            <w:r w:rsidRPr="00B5568B">
              <w:rPr>
                <w:rFonts w:cs="Arial"/>
                <w:b/>
                <w:i/>
              </w:rPr>
              <w:t>r</w:t>
            </w:r>
            <w:r w:rsidRPr="00B5568B">
              <w:rPr>
                <w:rFonts w:cs="Arial"/>
                <w:b/>
                <w:i/>
                <w:spacing w:val="-1"/>
              </w:rPr>
              <w:t>oo</w:t>
            </w:r>
            <w:r w:rsidRPr="00B5568B">
              <w:rPr>
                <w:rFonts w:cs="Arial"/>
                <w:b/>
                <w:i/>
              </w:rPr>
              <w:t>m</w:t>
            </w:r>
            <w:r w:rsidRPr="00B5568B">
              <w:rPr>
                <w:rFonts w:cs="Arial"/>
                <w:b/>
                <w:i/>
                <w:spacing w:val="-2"/>
              </w:rPr>
              <w:t xml:space="preserve"> </w:t>
            </w:r>
            <w:r w:rsidRPr="00B5568B">
              <w:rPr>
                <w:rFonts w:cs="Arial"/>
                <w:b/>
                <w:i/>
                <w:spacing w:val="5"/>
              </w:rPr>
              <w:t>w</w:t>
            </w:r>
            <w:r w:rsidRPr="00B5568B">
              <w:rPr>
                <w:rFonts w:cs="Arial"/>
                <w:b/>
                <w:i/>
                <w:spacing w:val="-3"/>
              </w:rPr>
              <w:t>h</w:t>
            </w:r>
            <w:r w:rsidRPr="00B5568B">
              <w:rPr>
                <w:rFonts w:cs="Arial"/>
                <w:b/>
                <w:i/>
              </w:rPr>
              <w:t>ile</w:t>
            </w:r>
            <w:r w:rsidRPr="00B5568B">
              <w:rPr>
                <w:rFonts w:cs="Arial"/>
                <w:b/>
                <w:i/>
                <w:spacing w:val="1"/>
              </w:rPr>
              <w:t xml:space="preserve"> </w:t>
            </w:r>
            <w:r w:rsidRPr="00B5568B">
              <w:rPr>
                <w:rFonts w:cs="Arial"/>
                <w:b/>
                <w:i/>
                <w:spacing w:val="-1"/>
              </w:rPr>
              <w:t>th</w:t>
            </w:r>
            <w:r w:rsidRPr="00B5568B">
              <w:rPr>
                <w:rFonts w:cs="Arial"/>
                <w:b/>
                <w:i/>
              </w:rPr>
              <w:t>e</w:t>
            </w:r>
            <w:r w:rsidRPr="00B5568B">
              <w:rPr>
                <w:rFonts w:cs="Arial"/>
                <w:b/>
                <w:i/>
                <w:spacing w:val="1"/>
              </w:rPr>
              <w:t xml:space="preserve"> </w:t>
            </w:r>
            <w:r w:rsidRPr="00B5568B">
              <w:rPr>
                <w:rFonts w:cs="Arial"/>
                <w:b/>
                <w:i/>
                <w:spacing w:val="-3"/>
              </w:rPr>
              <w:t>d</w:t>
            </w:r>
            <w:r w:rsidRPr="00B5568B">
              <w:rPr>
                <w:rFonts w:cs="Arial"/>
                <w:b/>
                <w:i/>
              </w:rPr>
              <w:t>eci</w:t>
            </w:r>
            <w:r w:rsidRPr="00B5568B">
              <w:rPr>
                <w:rFonts w:cs="Arial"/>
                <w:b/>
                <w:i/>
                <w:spacing w:val="-2"/>
              </w:rPr>
              <w:t>s</w:t>
            </w:r>
            <w:r w:rsidRPr="00B5568B">
              <w:rPr>
                <w:rFonts w:cs="Arial"/>
                <w:b/>
                <w:i/>
              </w:rPr>
              <w:t>i</w:t>
            </w:r>
            <w:r w:rsidRPr="00B5568B">
              <w:rPr>
                <w:rFonts w:cs="Arial"/>
                <w:b/>
                <w:i/>
                <w:spacing w:val="-1"/>
              </w:rPr>
              <w:t>o</w:t>
            </w:r>
            <w:r w:rsidRPr="00B5568B">
              <w:rPr>
                <w:rFonts w:cs="Arial"/>
                <w:b/>
                <w:i/>
              </w:rPr>
              <w:t>n</w:t>
            </w:r>
            <w:r w:rsidRPr="00B5568B">
              <w:rPr>
                <w:rFonts w:cs="Arial"/>
                <w:b/>
                <w:i/>
                <w:spacing w:val="-3"/>
              </w:rPr>
              <w:t xml:space="preserve"> </w:t>
            </w:r>
            <w:r w:rsidRPr="00B5568B">
              <w:rPr>
                <w:rFonts w:cs="Arial"/>
                <w:b/>
                <w:i/>
                <w:spacing w:val="2"/>
              </w:rPr>
              <w:t>w</w:t>
            </w:r>
            <w:r w:rsidRPr="00B5568B">
              <w:rPr>
                <w:rFonts w:cs="Arial"/>
                <w:b/>
                <w:i/>
                <w:spacing w:val="-2"/>
              </w:rPr>
              <w:t>a</w:t>
            </w:r>
            <w:r w:rsidRPr="00B5568B">
              <w:rPr>
                <w:rFonts w:cs="Arial"/>
                <w:b/>
                <w:i/>
              </w:rPr>
              <w:t>s</w:t>
            </w:r>
            <w:r w:rsidRPr="00B5568B">
              <w:rPr>
                <w:rFonts w:cs="Arial"/>
                <w:b/>
                <w:i/>
                <w:spacing w:val="-1"/>
              </w:rPr>
              <w:t xml:space="preserve"> </w:t>
            </w:r>
            <w:r w:rsidRPr="00B5568B">
              <w:rPr>
                <w:rFonts w:cs="Arial"/>
                <w:b/>
                <w:i/>
              </w:rPr>
              <w:t>ma</w:t>
            </w:r>
            <w:r w:rsidRPr="00B5568B">
              <w:rPr>
                <w:rFonts w:cs="Arial"/>
                <w:b/>
                <w:i/>
                <w:spacing w:val="-1"/>
              </w:rPr>
              <w:t>d</w:t>
            </w:r>
            <w:r w:rsidRPr="00B5568B">
              <w:rPr>
                <w:rFonts w:cs="Arial"/>
                <w:b/>
                <w:i/>
              </w:rPr>
              <w:t>e.</w:t>
            </w:r>
          </w:p>
        </w:tc>
      </w:tr>
      <w:tr w:rsidR="00E3620C" w:rsidRPr="00B5568B" w:rsidTr="00E13217">
        <w:tc>
          <w:tcPr>
            <w:tcW w:w="1276" w:type="dxa"/>
          </w:tcPr>
          <w:p w:rsidR="006A6DAD" w:rsidRPr="00B5568B" w:rsidRDefault="0035573D" w:rsidP="0035573D">
            <w:pPr>
              <w:tabs>
                <w:tab w:val="left" w:pos="3686"/>
              </w:tabs>
              <w:rPr>
                <w:rFonts w:cs="Arial"/>
              </w:rPr>
            </w:pPr>
            <w:r w:rsidRPr="00B5568B">
              <w:rPr>
                <w:rFonts w:cs="Arial"/>
              </w:rPr>
              <w:t>13.</w:t>
            </w:r>
          </w:p>
        </w:tc>
        <w:tc>
          <w:tcPr>
            <w:tcW w:w="8221" w:type="dxa"/>
          </w:tcPr>
          <w:p w:rsidR="00E3620C" w:rsidRPr="00B5568B" w:rsidRDefault="00E3620C" w:rsidP="00064C5C">
            <w:pPr>
              <w:pStyle w:val="Heading1"/>
              <w:spacing w:before="120" w:after="120"/>
              <w:jc w:val="both"/>
              <w:rPr>
                <w:rFonts w:ascii="Arial" w:hAnsi="Arial" w:cs="Arial"/>
                <w:sz w:val="24"/>
                <w:szCs w:val="24"/>
                <w:u w:val="single"/>
              </w:rPr>
            </w:pPr>
            <w:r w:rsidRPr="00B5568B">
              <w:rPr>
                <w:rFonts w:ascii="Arial" w:hAnsi="Arial" w:cs="Arial"/>
                <w:sz w:val="24"/>
                <w:szCs w:val="24"/>
                <w:u w:val="single"/>
              </w:rPr>
              <w:t>DECISION</w:t>
            </w:r>
          </w:p>
        </w:tc>
      </w:tr>
      <w:tr w:rsidR="00E3620C" w:rsidRPr="00B5568B" w:rsidTr="00E13217">
        <w:tc>
          <w:tcPr>
            <w:tcW w:w="1276" w:type="dxa"/>
          </w:tcPr>
          <w:p w:rsidR="006A6DAD" w:rsidRPr="00B5568B" w:rsidRDefault="0035573D" w:rsidP="0035573D">
            <w:pPr>
              <w:tabs>
                <w:tab w:val="left" w:pos="3686"/>
              </w:tabs>
              <w:rPr>
                <w:rFonts w:cs="Arial"/>
              </w:rPr>
            </w:pPr>
            <w:r w:rsidRPr="00B5568B">
              <w:rPr>
                <w:rFonts w:cs="Arial"/>
              </w:rPr>
              <w:t>13.1</w:t>
            </w:r>
          </w:p>
        </w:tc>
        <w:tc>
          <w:tcPr>
            <w:tcW w:w="8221" w:type="dxa"/>
          </w:tcPr>
          <w:p w:rsidR="00E3620C" w:rsidRPr="00B5568B" w:rsidRDefault="00E3620C" w:rsidP="00064C5C">
            <w:pPr>
              <w:jc w:val="both"/>
              <w:rPr>
                <w:rFonts w:cs="Arial"/>
                <w:b/>
              </w:rPr>
            </w:pPr>
            <w:r w:rsidRPr="00B5568B">
              <w:rPr>
                <w:rFonts w:cs="Arial"/>
              </w:rPr>
              <w:t xml:space="preserve">In considering this application, the Committee was required to take into account all relevant factors concerning the definition of the neighbourhood served and the adequacy of existing pharmaceutical services in the neighbourhood in the context of Regulation 5(10).  </w:t>
            </w:r>
          </w:p>
        </w:tc>
      </w:tr>
      <w:tr w:rsidR="00E3620C" w:rsidRPr="00B5568B" w:rsidTr="00E13217">
        <w:tc>
          <w:tcPr>
            <w:tcW w:w="1276" w:type="dxa"/>
          </w:tcPr>
          <w:p w:rsidR="006A6DAD" w:rsidRPr="00B5568B" w:rsidRDefault="0035573D" w:rsidP="0035573D">
            <w:pPr>
              <w:tabs>
                <w:tab w:val="left" w:pos="3686"/>
              </w:tabs>
              <w:rPr>
                <w:rFonts w:cs="Arial"/>
              </w:rPr>
            </w:pPr>
            <w:r w:rsidRPr="00B5568B">
              <w:rPr>
                <w:rFonts w:cs="Arial"/>
              </w:rPr>
              <w:t>13.2</w:t>
            </w:r>
          </w:p>
        </w:tc>
        <w:tc>
          <w:tcPr>
            <w:tcW w:w="8221" w:type="dxa"/>
          </w:tcPr>
          <w:p w:rsidR="00E3620C" w:rsidRPr="00B5568B" w:rsidRDefault="00E3620C" w:rsidP="0035573D">
            <w:pPr>
              <w:pStyle w:val="BodyText"/>
              <w:spacing w:before="120" w:after="120"/>
              <w:ind w:left="0"/>
              <w:jc w:val="both"/>
              <w:rPr>
                <w:rFonts w:cs="Arial"/>
                <w:sz w:val="24"/>
                <w:szCs w:val="24"/>
              </w:rPr>
            </w:pPr>
            <w:r w:rsidRPr="00B5568B">
              <w:rPr>
                <w:rFonts w:cs="Arial"/>
                <w:spacing w:val="2"/>
                <w:sz w:val="24"/>
                <w:szCs w:val="24"/>
              </w:rPr>
              <w:t>T</w:t>
            </w:r>
            <w:r w:rsidRPr="00B5568B">
              <w:rPr>
                <w:rFonts w:cs="Arial"/>
                <w:sz w:val="24"/>
                <w:szCs w:val="24"/>
              </w:rPr>
              <w:t>ak</w:t>
            </w:r>
            <w:r w:rsidRPr="00B5568B">
              <w:rPr>
                <w:rFonts w:cs="Arial"/>
                <w:spacing w:val="-1"/>
                <w:sz w:val="24"/>
                <w:szCs w:val="24"/>
              </w:rPr>
              <w:t>i</w:t>
            </w:r>
            <w:r w:rsidRPr="00B5568B">
              <w:rPr>
                <w:rFonts w:cs="Arial"/>
                <w:sz w:val="24"/>
                <w:szCs w:val="24"/>
              </w:rPr>
              <w:t>ng</w:t>
            </w:r>
            <w:r w:rsidRPr="00B5568B">
              <w:rPr>
                <w:rFonts w:cs="Arial"/>
                <w:spacing w:val="25"/>
                <w:sz w:val="24"/>
                <w:szCs w:val="24"/>
              </w:rPr>
              <w:t xml:space="preserve"> </w:t>
            </w:r>
            <w:r w:rsidRPr="00B5568B">
              <w:rPr>
                <w:rFonts w:cs="Arial"/>
                <w:spacing w:val="-1"/>
                <w:sz w:val="24"/>
                <w:szCs w:val="24"/>
              </w:rPr>
              <w:t>i</w:t>
            </w:r>
            <w:r w:rsidRPr="00B5568B">
              <w:rPr>
                <w:rFonts w:cs="Arial"/>
                <w:sz w:val="24"/>
                <w:szCs w:val="24"/>
              </w:rPr>
              <w:t>nto</w:t>
            </w:r>
            <w:r w:rsidRPr="00B5568B">
              <w:rPr>
                <w:rFonts w:cs="Arial"/>
                <w:spacing w:val="27"/>
                <w:sz w:val="24"/>
                <w:szCs w:val="24"/>
              </w:rPr>
              <w:t xml:space="preserve"> </w:t>
            </w:r>
            <w:r w:rsidRPr="00B5568B">
              <w:rPr>
                <w:rFonts w:cs="Arial"/>
                <w:sz w:val="24"/>
                <w:szCs w:val="24"/>
              </w:rPr>
              <w:t>ac</w:t>
            </w:r>
            <w:r w:rsidRPr="00B5568B">
              <w:rPr>
                <w:rFonts w:cs="Arial"/>
                <w:spacing w:val="-3"/>
                <w:sz w:val="24"/>
                <w:szCs w:val="24"/>
              </w:rPr>
              <w:t>c</w:t>
            </w:r>
            <w:r w:rsidRPr="00B5568B">
              <w:rPr>
                <w:rFonts w:cs="Arial"/>
                <w:sz w:val="24"/>
                <w:szCs w:val="24"/>
              </w:rPr>
              <w:t>ou</w:t>
            </w:r>
            <w:r w:rsidRPr="00B5568B">
              <w:rPr>
                <w:rFonts w:cs="Arial"/>
                <w:spacing w:val="-2"/>
                <w:sz w:val="24"/>
                <w:szCs w:val="24"/>
              </w:rPr>
              <w:t>n</w:t>
            </w:r>
            <w:r w:rsidRPr="00B5568B">
              <w:rPr>
                <w:rFonts w:cs="Arial"/>
                <w:sz w:val="24"/>
                <w:szCs w:val="24"/>
              </w:rPr>
              <w:t>t</w:t>
            </w:r>
            <w:r w:rsidRPr="00B5568B">
              <w:rPr>
                <w:rFonts w:cs="Arial"/>
                <w:spacing w:val="27"/>
                <w:sz w:val="24"/>
                <w:szCs w:val="24"/>
              </w:rPr>
              <w:t xml:space="preserve"> </w:t>
            </w:r>
            <w:r w:rsidRPr="00B5568B">
              <w:rPr>
                <w:rFonts w:cs="Arial"/>
                <w:sz w:val="24"/>
                <w:szCs w:val="24"/>
              </w:rPr>
              <w:t>a</w:t>
            </w:r>
            <w:r w:rsidRPr="00B5568B">
              <w:rPr>
                <w:rFonts w:cs="Arial"/>
                <w:spacing w:val="-1"/>
                <w:sz w:val="24"/>
                <w:szCs w:val="24"/>
              </w:rPr>
              <w:t>l</w:t>
            </w:r>
            <w:r w:rsidRPr="00B5568B">
              <w:rPr>
                <w:rFonts w:cs="Arial"/>
                <w:sz w:val="24"/>
                <w:szCs w:val="24"/>
              </w:rPr>
              <w:t>l</w:t>
            </w:r>
            <w:r w:rsidRPr="00B5568B">
              <w:rPr>
                <w:rFonts w:cs="Arial"/>
                <w:spacing w:val="26"/>
                <w:sz w:val="24"/>
                <w:szCs w:val="24"/>
              </w:rPr>
              <w:t xml:space="preserve"> </w:t>
            </w:r>
            <w:r w:rsidRPr="00B5568B">
              <w:rPr>
                <w:rFonts w:cs="Arial"/>
                <w:sz w:val="24"/>
                <w:szCs w:val="24"/>
              </w:rPr>
              <w:t>of</w:t>
            </w:r>
            <w:r w:rsidRPr="00B5568B">
              <w:rPr>
                <w:rFonts w:cs="Arial"/>
                <w:spacing w:val="29"/>
                <w:sz w:val="24"/>
                <w:szCs w:val="24"/>
              </w:rPr>
              <w:t xml:space="preserve"> </w:t>
            </w:r>
            <w:r w:rsidRPr="00B5568B">
              <w:rPr>
                <w:rFonts w:cs="Arial"/>
                <w:sz w:val="24"/>
                <w:szCs w:val="24"/>
              </w:rPr>
              <w:t>t</w:t>
            </w:r>
            <w:r w:rsidRPr="00B5568B">
              <w:rPr>
                <w:rFonts w:cs="Arial"/>
                <w:spacing w:val="-2"/>
                <w:sz w:val="24"/>
                <w:szCs w:val="24"/>
              </w:rPr>
              <w:t>h</w:t>
            </w:r>
            <w:r w:rsidRPr="00B5568B">
              <w:rPr>
                <w:rFonts w:cs="Arial"/>
                <w:sz w:val="24"/>
                <w:szCs w:val="24"/>
              </w:rPr>
              <w:t>e</w:t>
            </w:r>
            <w:r w:rsidRPr="00B5568B">
              <w:rPr>
                <w:rFonts w:cs="Arial"/>
                <w:spacing w:val="27"/>
                <w:sz w:val="24"/>
                <w:szCs w:val="24"/>
              </w:rPr>
              <w:t xml:space="preserve"> </w:t>
            </w:r>
            <w:r w:rsidRPr="00B5568B">
              <w:rPr>
                <w:rFonts w:cs="Arial"/>
                <w:spacing w:val="-1"/>
                <w:sz w:val="24"/>
                <w:szCs w:val="24"/>
              </w:rPr>
              <w:t>i</w:t>
            </w:r>
            <w:r w:rsidRPr="00B5568B">
              <w:rPr>
                <w:rFonts w:cs="Arial"/>
                <w:spacing w:val="-2"/>
                <w:sz w:val="24"/>
                <w:szCs w:val="24"/>
              </w:rPr>
              <w:t>n</w:t>
            </w:r>
            <w:r w:rsidRPr="00B5568B">
              <w:rPr>
                <w:rFonts w:cs="Arial"/>
                <w:spacing w:val="2"/>
                <w:sz w:val="24"/>
                <w:szCs w:val="24"/>
              </w:rPr>
              <w:t>f</w:t>
            </w:r>
            <w:r w:rsidRPr="00B5568B">
              <w:rPr>
                <w:rFonts w:cs="Arial"/>
                <w:sz w:val="24"/>
                <w:szCs w:val="24"/>
              </w:rPr>
              <w:t>o</w:t>
            </w:r>
            <w:r w:rsidRPr="00B5568B">
              <w:rPr>
                <w:rFonts w:cs="Arial"/>
                <w:spacing w:val="-1"/>
                <w:sz w:val="24"/>
                <w:szCs w:val="24"/>
              </w:rPr>
              <w:t>rm</w:t>
            </w:r>
            <w:r w:rsidRPr="00B5568B">
              <w:rPr>
                <w:rFonts w:cs="Arial"/>
                <w:sz w:val="24"/>
                <w:szCs w:val="24"/>
              </w:rPr>
              <w:t>at</w:t>
            </w:r>
            <w:r w:rsidRPr="00B5568B">
              <w:rPr>
                <w:rFonts w:cs="Arial"/>
                <w:spacing w:val="-1"/>
                <w:sz w:val="24"/>
                <w:szCs w:val="24"/>
              </w:rPr>
              <w:t>i</w:t>
            </w:r>
            <w:r w:rsidRPr="00B5568B">
              <w:rPr>
                <w:rFonts w:cs="Arial"/>
                <w:spacing w:val="-2"/>
                <w:sz w:val="24"/>
                <w:szCs w:val="24"/>
              </w:rPr>
              <w:t>o</w:t>
            </w:r>
            <w:r w:rsidRPr="00B5568B">
              <w:rPr>
                <w:rFonts w:cs="Arial"/>
                <w:sz w:val="24"/>
                <w:szCs w:val="24"/>
              </w:rPr>
              <w:t>n</w:t>
            </w:r>
            <w:r w:rsidRPr="00B5568B">
              <w:rPr>
                <w:rFonts w:cs="Arial"/>
                <w:spacing w:val="27"/>
                <w:sz w:val="24"/>
                <w:szCs w:val="24"/>
              </w:rPr>
              <w:t xml:space="preserve"> </w:t>
            </w:r>
            <w:r w:rsidRPr="00B5568B">
              <w:rPr>
                <w:rFonts w:cs="Arial"/>
                <w:sz w:val="24"/>
                <w:szCs w:val="24"/>
              </w:rPr>
              <w:t>a</w:t>
            </w:r>
            <w:r w:rsidRPr="00B5568B">
              <w:rPr>
                <w:rFonts w:cs="Arial"/>
                <w:spacing w:val="-3"/>
                <w:sz w:val="24"/>
                <w:szCs w:val="24"/>
              </w:rPr>
              <w:t>v</w:t>
            </w:r>
            <w:r w:rsidRPr="00B5568B">
              <w:rPr>
                <w:rFonts w:cs="Arial"/>
                <w:sz w:val="24"/>
                <w:szCs w:val="24"/>
              </w:rPr>
              <w:t>a</w:t>
            </w:r>
            <w:r w:rsidRPr="00B5568B">
              <w:rPr>
                <w:rFonts w:cs="Arial"/>
                <w:spacing w:val="-1"/>
                <w:sz w:val="24"/>
                <w:szCs w:val="24"/>
              </w:rPr>
              <w:t>il</w:t>
            </w:r>
            <w:r w:rsidRPr="00B5568B">
              <w:rPr>
                <w:rFonts w:cs="Arial"/>
                <w:sz w:val="24"/>
                <w:szCs w:val="24"/>
              </w:rPr>
              <w:t>ab</w:t>
            </w:r>
            <w:r w:rsidRPr="00B5568B">
              <w:rPr>
                <w:rFonts w:cs="Arial"/>
                <w:spacing w:val="-1"/>
                <w:sz w:val="24"/>
                <w:szCs w:val="24"/>
              </w:rPr>
              <w:t>l</w:t>
            </w:r>
            <w:r w:rsidRPr="00B5568B">
              <w:rPr>
                <w:rFonts w:cs="Arial"/>
                <w:sz w:val="24"/>
                <w:szCs w:val="24"/>
              </w:rPr>
              <w:t>e,</w:t>
            </w:r>
            <w:r w:rsidRPr="00B5568B">
              <w:rPr>
                <w:rFonts w:cs="Arial"/>
                <w:spacing w:val="27"/>
                <w:sz w:val="24"/>
                <w:szCs w:val="24"/>
              </w:rPr>
              <w:t xml:space="preserve"> </w:t>
            </w:r>
            <w:r w:rsidRPr="00B5568B">
              <w:rPr>
                <w:rFonts w:cs="Arial"/>
                <w:sz w:val="24"/>
                <w:szCs w:val="24"/>
              </w:rPr>
              <w:t>a</w:t>
            </w:r>
            <w:r w:rsidRPr="00B5568B">
              <w:rPr>
                <w:rFonts w:cs="Arial"/>
                <w:spacing w:val="-2"/>
                <w:sz w:val="24"/>
                <w:szCs w:val="24"/>
              </w:rPr>
              <w:t>n</w:t>
            </w:r>
            <w:r w:rsidRPr="00B5568B">
              <w:rPr>
                <w:rFonts w:cs="Arial"/>
                <w:sz w:val="24"/>
                <w:szCs w:val="24"/>
              </w:rPr>
              <w:t>d</w:t>
            </w:r>
            <w:r w:rsidRPr="00B5568B">
              <w:rPr>
                <w:rFonts w:cs="Arial"/>
                <w:spacing w:val="25"/>
                <w:sz w:val="24"/>
                <w:szCs w:val="24"/>
              </w:rPr>
              <w:t xml:space="preserve"> </w:t>
            </w:r>
            <w:r w:rsidRPr="00B5568B">
              <w:rPr>
                <w:rFonts w:cs="Arial"/>
                <w:spacing w:val="2"/>
                <w:sz w:val="24"/>
                <w:szCs w:val="24"/>
              </w:rPr>
              <w:t>f</w:t>
            </w:r>
            <w:r w:rsidRPr="00B5568B">
              <w:rPr>
                <w:rFonts w:cs="Arial"/>
                <w:sz w:val="24"/>
                <w:szCs w:val="24"/>
              </w:rPr>
              <w:t>or</w:t>
            </w:r>
            <w:r w:rsidRPr="00B5568B">
              <w:rPr>
                <w:rFonts w:cs="Arial"/>
                <w:spacing w:val="26"/>
                <w:sz w:val="24"/>
                <w:szCs w:val="24"/>
              </w:rPr>
              <w:t xml:space="preserve"> the </w:t>
            </w:r>
            <w:r w:rsidRPr="00B5568B">
              <w:rPr>
                <w:rFonts w:cs="Arial"/>
                <w:spacing w:val="-1"/>
                <w:sz w:val="24"/>
                <w:szCs w:val="24"/>
              </w:rPr>
              <w:t>r</w:t>
            </w:r>
            <w:r w:rsidRPr="00B5568B">
              <w:rPr>
                <w:rFonts w:cs="Arial"/>
                <w:sz w:val="24"/>
                <w:szCs w:val="24"/>
              </w:rPr>
              <w:t>eas</w:t>
            </w:r>
            <w:r w:rsidRPr="00B5568B">
              <w:rPr>
                <w:rFonts w:cs="Arial"/>
                <w:spacing w:val="-2"/>
                <w:sz w:val="24"/>
                <w:szCs w:val="24"/>
              </w:rPr>
              <w:t>o</w:t>
            </w:r>
            <w:r w:rsidRPr="00B5568B">
              <w:rPr>
                <w:rFonts w:cs="Arial"/>
                <w:sz w:val="24"/>
                <w:szCs w:val="24"/>
              </w:rPr>
              <w:t>ns</w:t>
            </w:r>
            <w:r w:rsidRPr="00B5568B">
              <w:rPr>
                <w:rFonts w:cs="Arial"/>
                <w:spacing w:val="26"/>
                <w:sz w:val="24"/>
                <w:szCs w:val="24"/>
              </w:rPr>
              <w:t xml:space="preserve"> </w:t>
            </w:r>
            <w:r w:rsidRPr="00B5568B">
              <w:rPr>
                <w:rFonts w:cs="Arial"/>
                <w:sz w:val="24"/>
                <w:szCs w:val="24"/>
              </w:rPr>
              <w:t>set</w:t>
            </w:r>
            <w:r w:rsidRPr="00B5568B">
              <w:rPr>
                <w:rFonts w:cs="Arial"/>
                <w:spacing w:val="27"/>
                <w:sz w:val="24"/>
                <w:szCs w:val="24"/>
              </w:rPr>
              <w:t xml:space="preserve"> </w:t>
            </w:r>
            <w:r w:rsidRPr="00B5568B">
              <w:rPr>
                <w:rFonts w:cs="Arial"/>
                <w:sz w:val="24"/>
                <w:szCs w:val="24"/>
              </w:rPr>
              <w:t>out</w:t>
            </w:r>
            <w:r w:rsidRPr="00B5568B">
              <w:rPr>
                <w:rFonts w:cs="Arial"/>
                <w:spacing w:val="27"/>
                <w:sz w:val="24"/>
                <w:szCs w:val="24"/>
              </w:rPr>
              <w:t xml:space="preserve"> </w:t>
            </w:r>
            <w:r w:rsidRPr="00B5568B">
              <w:rPr>
                <w:rFonts w:cs="Arial"/>
                <w:spacing w:val="-2"/>
                <w:sz w:val="24"/>
                <w:szCs w:val="24"/>
              </w:rPr>
              <w:t>a</w:t>
            </w:r>
            <w:r w:rsidRPr="00B5568B">
              <w:rPr>
                <w:rFonts w:cs="Arial"/>
                <w:sz w:val="24"/>
                <w:szCs w:val="24"/>
              </w:rPr>
              <w:t>bo</w:t>
            </w:r>
            <w:r w:rsidRPr="00B5568B">
              <w:rPr>
                <w:rFonts w:cs="Arial"/>
                <w:spacing w:val="-3"/>
                <w:sz w:val="24"/>
                <w:szCs w:val="24"/>
              </w:rPr>
              <w:t>v</w:t>
            </w:r>
            <w:r w:rsidRPr="00B5568B">
              <w:rPr>
                <w:rFonts w:cs="Arial"/>
                <w:sz w:val="24"/>
                <w:szCs w:val="24"/>
              </w:rPr>
              <w:t>e,</w:t>
            </w:r>
            <w:r w:rsidRPr="00B5568B">
              <w:rPr>
                <w:rFonts w:cs="Arial"/>
                <w:spacing w:val="27"/>
                <w:sz w:val="24"/>
                <w:szCs w:val="24"/>
              </w:rPr>
              <w:t xml:space="preserve"> </w:t>
            </w:r>
            <w:r w:rsidRPr="00B5568B">
              <w:rPr>
                <w:rFonts w:cs="Arial"/>
                <w:spacing w:val="-1"/>
                <w:sz w:val="24"/>
                <w:szCs w:val="24"/>
              </w:rPr>
              <w:t>i</w:t>
            </w:r>
            <w:r w:rsidRPr="00B5568B">
              <w:rPr>
                <w:rFonts w:cs="Arial"/>
                <w:sz w:val="24"/>
                <w:szCs w:val="24"/>
              </w:rPr>
              <w:t>t</w:t>
            </w:r>
            <w:r w:rsidRPr="00B5568B">
              <w:rPr>
                <w:rFonts w:cs="Arial"/>
                <w:spacing w:val="27"/>
                <w:sz w:val="24"/>
                <w:szCs w:val="24"/>
              </w:rPr>
              <w:t xml:space="preserve"> </w:t>
            </w:r>
            <w:r w:rsidRPr="00B5568B">
              <w:rPr>
                <w:rFonts w:cs="Arial"/>
                <w:spacing w:val="-1"/>
                <w:sz w:val="24"/>
                <w:szCs w:val="24"/>
              </w:rPr>
              <w:t>w</w:t>
            </w:r>
            <w:r w:rsidRPr="00B5568B">
              <w:rPr>
                <w:rFonts w:cs="Arial"/>
                <w:sz w:val="24"/>
                <w:szCs w:val="24"/>
              </w:rPr>
              <w:t>as</w:t>
            </w:r>
            <w:r w:rsidRPr="00B5568B">
              <w:rPr>
                <w:rFonts w:cs="Arial"/>
                <w:spacing w:val="26"/>
                <w:sz w:val="24"/>
                <w:szCs w:val="24"/>
              </w:rPr>
              <w:t xml:space="preserve"> </w:t>
            </w:r>
            <w:r w:rsidRPr="00B5568B">
              <w:rPr>
                <w:rFonts w:cs="Arial"/>
                <w:sz w:val="24"/>
                <w:szCs w:val="24"/>
              </w:rPr>
              <w:t xml:space="preserve">the </w:t>
            </w:r>
            <w:r w:rsidRPr="00B5568B">
              <w:rPr>
                <w:rFonts w:cs="Arial"/>
                <w:spacing w:val="-3"/>
                <w:sz w:val="24"/>
                <w:szCs w:val="24"/>
              </w:rPr>
              <w:t>v</w:t>
            </w:r>
            <w:r w:rsidRPr="00B5568B">
              <w:rPr>
                <w:rFonts w:cs="Arial"/>
                <w:spacing w:val="-1"/>
                <w:sz w:val="24"/>
                <w:szCs w:val="24"/>
              </w:rPr>
              <w:t>i</w:t>
            </w:r>
            <w:r w:rsidRPr="00B5568B">
              <w:rPr>
                <w:rFonts w:cs="Arial"/>
                <w:spacing w:val="3"/>
                <w:sz w:val="24"/>
                <w:szCs w:val="24"/>
              </w:rPr>
              <w:t>e</w:t>
            </w:r>
            <w:r w:rsidRPr="00B5568B">
              <w:rPr>
                <w:rFonts w:cs="Arial"/>
                <w:sz w:val="24"/>
                <w:szCs w:val="24"/>
              </w:rPr>
              <w:t>w</w:t>
            </w:r>
            <w:r w:rsidRPr="00B5568B">
              <w:rPr>
                <w:rFonts w:cs="Arial"/>
                <w:spacing w:val="16"/>
                <w:sz w:val="24"/>
                <w:szCs w:val="24"/>
              </w:rPr>
              <w:t xml:space="preserve"> </w:t>
            </w:r>
            <w:r w:rsidRPr="00B5568B">
              <w:rPr>
                <w:rFonts w:cs="Arial"/>
                <w:sz w:val="24"/>
                <w:szCs w:val="24"/>
              </w:rPr>
              <w:t>of</w:t>
            </w:r>
            <w:r w:rsidRPr="00B5568B">
              <w:rPr>
                <w:rFonts w:cs="Arial"/>
                <w:spacing w:val="22"/>
                <w:sz w:val="24"/>
                <w:szCs w:val="24"/>
              </w:rPr>
              <w:t xml:space="preserve"> </w:t>
            </w:r>
            <w:r w:rsidRPr="00B5568B">
              <w:rPr>
                <w:rFonts w:cs="Arial"/>
                <w:sz w:val="24"/>
                <w:szCs w:val="24"/>
              </w:rPr>
              <w:t>the</w:t>
            </w:r>
            <w:r w:rsidRPr="00B5568B">
              <w:rPr>
                <w:rFonts w:cs="Arial"/>
                <w:spacing w:val="20"/>
                <w:sz w:val="24"/>
                <w:szCs w:val="24"/>
              </w:rPr>
              <w:t xml:space="preserve"> </w:t>
            </w:r>
            <w:r w:rsidRPr="00B5568B">
              <w:rPr>
                <w:rFonts w:cs="Arial"/>
                <w:spacing w:val="-1"/>
                <w:sz w:val="24"/>
                <w:szCs w:val="24"/>
              </w:rPr>
              <w:t>C</w:t>
            </w:r>
            <w:r w:rsidRPr="00B5568B">
              <w:rPr>
                <w:rFonts w:cs="Arial"/>
                <w:spacing w:val="-2"/>
                <w:sz w:val="24"/>
                <w:szCs w:val="24"/>
              </w:rPr>
              <w:t>o</w:t>
            </w:r>
            <w:r w:rsidRPr="00B5568B">
              <w:rPr>
                <w:rFonts w:cs="Arial"/>
                <w:spacing w:val="-1"/>
                <w:sz w:val="24"/>
                <w:szCs w:val="24"/>
              </w:rPr>
              <w:t>m</w:t>
            </w:r>
            <w:r w:rsidRPr="00B5568B">
              <w:rPr>
                <w:rFonts w:cs="Arial"/>
                <w:spacing w:val="1"/>
                <w:sz w:val="24"/>
                <w:szCs w:val="24"/>
              </w:rPr>
              <w:t>m</w:t>
            </w:r>
            <w:r w:rsidRPr="00B5568B">
              <w:rPr>
                <w:rFonts w:cs="Arial"/>
                <w:spacing w:val="-1"/>
                <w:sz w:val="24"/>
                <w:szCs w:val="24"/>
              </w:rPr>
              <w:t>i</w:t>
            </w:r>
            <w:r w:rsidRPr="00B5568B">
              <w:rPr>
                <w:rFonts w:cs="Arial"/>
                <w:sz w:val="24"/>
                <w:szCs w:val="24"/>
              </w:rPr>
              <w:t>tt</w:t>
            </w:r>
            <w:r w:rsidRPr="00B5568B">
              <w:rPr>
                <w:rFonts w:cs="Arial"/>
                <w:spacing w:val="-2"/>
                <w:sz w:val="24"/>
                <w:szCs w:val="24"/>
              </w:rPr>
              <w:t>e</w:t>
            </w:r>
            <w:r w:rsidRPr="00B5568B">
              <w:rPr>
                <w:rFonts w:cs="Arial"/>
                <w:sz w:val="24"/>
                <w:szCs w:val="24"/>
              </w:rPr>
              <w:t>e</w:t>
            </w:r>
            <w:r w:rsidRPr="00B5568B">
              <w:rPr>
                <w:rFonts w:cs="Arial"/>
                <w:spacing w:val="18"/>
                <w:sz w:val="24"/>
                <w:szCs w:val="24"/>
              </w:rPr>
              <w:t xml:space="preserve"> </w:t>
            </w:r>
            <w:r w:rsidRPr="00B5568B">
              <w:rPr>
                <w:rFonts w:cs="Arial"/>
                <w:sz w:val="24"/>
                <w:szCs w:val="24"/>
              </w:rPr>
              <w:t>that</w:t>
            </w:r>
            <w:r w:rsidRPr="00B5568B">
              <w:rPr>
                <w:rFonts w:cs="Arial"/>
                <w:spacing w:val="20"/>
                <w:sz w:val="24"/>
                <w:szCs w:val="24"/>
              </w:rPr>
              <w:t xml:space="preserve"> </w:t>
            </w:r>
            <w:r w:rsidRPr="00B5568B">
              <w:rPr>
                <w:rFonts w:cs="Arial"/>
                <w:spacing w:val="-2"/>
                <w:sz w:val="24"/>
                <w:szCs w:val="24"/>
              </w:rPr>
              <w:t>t</w:t>
            </w:r>
            <w:r w:rsidRPr="00B5568B">
              <w:rPr>
                <w:rFonts w:cs="Arial"/>
                <w:sz w:val="24"/>
                <w:szCs w:val="24"/>
              </w:rPr>
              <w:t>he</w:t>
            </w:r>
            <w:r w:rsidRPr="00B5568B">
              <w:rPr>
                <w:rFonts w:cs="Arial"/>
                <w:spacing w:val="20"/>
                <w:sz w:val="24"/>
                <w:szCs w:val="24"/>
              </w:rPr>
              <w:t xml:space="preserve"> </w:t>
            </w:r>
            <w:r w:rsidRPr="00B5568B">
              <w:rPr>
                <w:rFonts w:cs="Arial"/>
                <w:sz w:val="24"/>
                <w:szCs w:val="24"/>
              </w:rPr>
              <w:t>p</w:t>
            </w:r>
            <w:r w:rsidRPr="00B5568B">
              <w:rPr>
                <w:rFonts w:cs="Arial"/>
                <w:spacing w:val="-1"/>
                <w:sz w:val="24"/>
                <w:szCs w:val="24"/>
              </w:rPr>
              <w:t>r</w:t>
            </w:r>
            <w:r w:rsidRPr="00B5568B">
              <w:rPr>
                <w:rFonts w:cs="Arial"/>
                <w:sz w:val="24"/>
                <w:szCs w:val="24"/>
              </w:rPr>
              <w:t>o</w:t>
            </w:r>
            <w:r w:rsidRPr="00B5568B">
              <w:rPr>
                <w:rFonts w:cs="Arial"/>
                <w:spacing w:val="-3"/>
                <w:sz w:val="24"/>
                <w:szCs w:val="24"/>
              </w:rPr>
              <w:t>v</w:t>
            </w:r>
            <w:r w:rsidRPr="00B5568B">
              <w:rPr>
                <w:rFonts w:cs="Arial"/>
                <w:spacing w:val="-1"/>
                <w:sz w:val="24"/>
                <w:szCs w:val="24"/>
              </w:rPr>
              <w:t>i</w:t>
            </w:r>
            <w:r w:rsidRPr="00B5568B">
              <w:rPr>
                <w:rFonts w:cs="Arial"/>
                <w:sz w:val="24"/>
                <w:szCs w:val="24"/>
              </w:rPr>
              <w:t>s</w:t>
            </w:r>
            <w:r w:rsidRPr="00B5568B">
              <w:rPr>
                <w:rFonts w:cs="Arial"/>
                <w:spacing w:val="-1"/>
                <w:sz w:val="24"/>
                <w:szCs w:val="24"/>
              </w:rPr>
              <w:t>i</w:t>
            </w:r>
            <w:r w:rsidRPr="00B5568B">
              <w:rPr>
                <w:rFonts w:cs="Arial"/>
                <w:sz w:val="24"/>
                <w:szCs w:val="24"/>
              </w:rPr>
              <w:t>on</w:t>
            </w:r>
            <w:r w:rsidRPr="00B5568B">
              <w:rPr>
                <w:rFonts w:cs="Arial"/>
                <w:spacing w:val="20"/>
                <w:sz w:val="24"/>
                <w:szCs w:val="24"/>
              </w:rPr>
              <w:t xml:space="preserve"> </w:t>
            </w:r>
            <w:r w:rsidRPr="00B5568B">
              <w:rPr>
                <w:rFonts w:cs="Arial"/>
                <w:spacing w:val="-2"/>
                <w:sz w:val="24"/>
                <w:szCs w:val="24"/>
              </w:rPr>
              <w:t>o</w:t>
            </w:r>
            <w:r w:rsidRPr="00B5568B">
              <w:rPr>
                <w:rFonts w:cs="Arial"/>
                <w:sz w:val="24"/>
                <w:szCs w:val="24"/>
              </w:rPr>
              <w:t>f</w:t>
            </w:r>
            <w:r w:rsidRPr="00B5568B">
              <w:rPr>
                <w:rFonts w:cs="Arial"/>
                <w:spacing w:val="20"/>
                <w:sz w:val="24"/>
                <w:szCs w:val="24"/>
              </w:rPr>
              <w:t xml:space="preserve"> </w:t>
            </w:r>
            <w:r w:rsidRPr="00B5568B">
              <w:rPr>
                <w:rFonts w:cs="Arial"/>
                <w:sz w:val="24"/>
                <w:szCs w:val="24"/>
              </w:rPr>
              <w:t>pha</w:t>
            </w:r>
            <w:r w:rsidRPr="00B5568B">
              <w:rPr>
                <w:rFonts w:cs="Arial"/>
                <w:spacing w:val="-4"/>
                <w:sz w:val="24"/>
                <w:szCs w:val="24"/>
              </w:rPr>
              <w:t>r</w:t>
            </w:r>
            <w:r w:rsidRPr="00B5568B">
              <w:rPr>
                <w:rFonts w:cs="Arial"/>
                <w:spacing w:val="1"/>
                <w:sz w:val="24"/>
                <w:szCs w:val="24"/>
              </w:rPr>
              <w:t>m</w:t>
            </w:r>
            <w:r w:rsidRPr="00B5568B">
              <w:rPr>
                <w:rFonts w:cs="Arial"/>
                <w:sz w:val="24"/>
                <w:szCs w:val="24"/>
              </w:rPr>
              <w:t>ac</w:t>
            </w:r>
            <w:r w:rsidRPr="00B5568B">
              <w:rPr>
                <w:rFonts w:cs="Arial"/>
                <w:spacing w:val="-2"/>
                <w:sz w:val="24"/>
                <w:szCs w:val="24"/>
              </w:rPr>
              <w:t>e</w:t>
            </w:r>
            <w:r w:rsidRPr="00B5568B">
              <w:rPr>
                <w:rFonts w:cs="Arial"/>
                <w:sz w:val="24"/>
                <w:szCs w:val="24"/>
              </w:rPr>
              <w:t>ut</w:t>
            </w:r>
            <w:r w:rsidRPr="00B5568B">
              <w:rPr>
                <w:rFonts w:cs="Arial"/>
                <w:spacing w:val="-1"/>
                <w:sz w:val="24"/>
                <w:szCs w:val="24"/>
              </w:rPr>
              <w:t>i</w:t>
            </w:r>
            <w:r w:rsidRPr="00B5568B">
              <w:rPr>
                <w:rFonts w:cs="Arial"/>
                <w:sz w:val="24"/>
                <w:szCs w:val="24"/>
              </w:rPr>
              <w:t>cal</w:t>
            </w:r>
            <w:r w:rsidRPr="00B5568B">
              <w:rPr>
                <w:rFonts w:cs="Arial"/>
                <w:spacing w:val="19"/>
                <w:sz w:val="24"/>
                <w:szCs w:val="24"/>
              </w:rPr>
              <w:t xml:space="preserve"> </w:t>
            </w:r>
            <w:r w:rsidRPr="00B5568B">
              <w:rPr>
                <w:rFonts w:cs="Arial"/>
                <w:sz w:val="24"/>
                <w:szCs w:val="24"/>
              </w:rPr>
              <w:t>se</w:t>
            </w:r>
            <w:r w:rsidRPr="00B5568B">
              <w:rPr>
                <w:rFonts w:cs="Arial"/>
                <w:spacing w:val="-1"/>
                <w:sz w:val="24"/>
                <w:szCs w:val="24"/>
              </w:rPr>
              <w:t>r</w:t>
            </w:r>
            <w:r w:rsidRPr="00B5568B">
              <w:rPr>
                <w:rFonts w:cs="Arial"/>
                <w:spacing w:val="-3"/>
                <w:sz w:val="24"/>
                <w:szCs w:val="24"/>
              </w:rPr>
              <w:t>v</w:t>
            </w:r>
            <w:r w:rsidRPr="00B5568B">
              <w:rPr>
                <w:rFonts w:cs="Arial"/>
                <w:spacing w:val="-1"/>
                <w:sz w:val="24"/>
                <w:szCs w:val="24"/>
              </w:rPr>
              <w:t>i</w:t>
            </w:r>
            <w:r w:rsidRPr="00B5568B">
              <w:rPr>
                <w:rFonts w:cs="Arial"/>
                <w:sz w:val="24"/>
                <w:szCs w:val="24"/>
              </w:rPr>
              <w:t>ces</w:t>
            </w:r>
            <w:r w:rsidRPr="00B5568B">
              <w:rPr>
                <w:rFonts w:cs="Arial"/>
                <w:spacing w:val="19"/>
                <w:sz w:val="24"/>
                <w:szCs w:val="24"/>
              </w:rPr>
              <w:t xml:space="preserve"> </w:t>
            </w:r>
            <w:r w:rsidRPr="00B5568B">
              <w:rPr>
                <w:rFonts w:cs="Arial"/>
                <w:spacing w:val="-1"/>
                <w:sz w:val="24"/>
                <w:szCs w:val="24"/>
              </w:rPr>
              <w:t>i</w:t>
            </w:r>
            <w:r w:rsidRPr="00B5568B">
              <w:rPr>
                <w:rFonts w:cs="Arial"/>
                <w:sz w:val="24"/>
                <w:szCs w:val="24"/>
              </w:rPr>
              <w:t>n or to the</w:t>
            </w:r>
            <w:r w:rsidRPr="00B5568B">
              <w:rPr>
                <w:rFonts w:cs="Arial"/>
                <w:spacing w:val="18"/>
                <w:sz w:val="24"/>
                <w:szCs w:val="24"/>
              </w:rPr>
              <w:t xml:space="preserve"> </w:t>
            </w:r>
            <w:r w:rsidRPr="00B5568B">
              <w:rPr>
                <w:rFonts w:cs="Arial"/>
                <w:sz w:val="24"/>
                <w:szCs w:val="24"/>
              </w:rPr>
              <w:t>ne</w:t>
            </w:r>
            <w:r w:rsidRPr="00B5568B">
              <w:rPr>
                <w:rFonts w:cs="Arial"/>
                <w:spacing w:val="-1"/>
                <w:sz w:val="24"/>
                <w:szCs w:val="24"/>
              </w:rPr>
              <w:t>i</w:t>
            </w:r>
            <w:r w:rsidRPr="00B5568B">
              <w:rPr>
                <w:rFonts w:cs="Arial"/>
                <w:spacing w:val="-2"/>
                <w:sz w:val="24"/>
                <w:szCs w:val="24"/>
              </w:rPr>
              <w:t>g</w:t>
            </w:r>
            <w:r w:rsidRPr="00B5568B">
              <w:rPr>
                <w:rFonts w:cs="Arial"/>
                <w:sz w:val="24"/>
                <w:szCs w:val="24"/>
              </w:rPr>
              <w:t>hb</w:t>
            </w:r>
            <w:r w:rsidRPr="00B5568B">
              <w:rPr>
                <w:rFonts w:cs="Arial"/>
                <w:spacing w:val="-2"/>
                <w:sz w:val="24"/>
                <w:szCs w:val="24"/>
              </w:rPr>
              <w:t>o</w:t>
            </w:r>
            <w:r w:rsidRPr="00B5568B">
              <w:rPr>
                <w:rFonts w:cs="Arial"/>
                <w:sz w:val="24"/>
                <w:szCs w:val="24"/>
              </w:rPr>
              <w:t>u</w:t>
            </w:r>
            <w:r w:rsidRPr="00B5568B">
              <w:rPr>
                <w:rFonts w:cs="Arial"/>
                <w:spacing w:val="-1"/>
                <w:sz w:val="24"/>
                <w:szCs w:val="24"/>
              </w:rPr>
              <w:t>r</w:t>
            </w:r>
            <w:r w:rsidRPr="00B5568B">
              <w:rPr>
                <w:rFonts w:cs="Arial"/>
                <w:sz w:val="24"/>
                <w:szCs w:val="24"/>
              </w:rPr>
              <w:t>h</w:t>
            </w:r>
            <w:r w:rsidRPr="00B5568B">
              <w:rPr>
                <w:rFonts w:cs="Arial"/>
                <w:spacing w:val="-2"/>
                <w:sz w:val="24"/>
                <w:szCs w:val="24"/>
              </w:rPr>
              <w:t>o</w:t>
            </w:r>
            <w:r w:rsidRPr="00B5568B">
              <w:rPr>
                <w:rFonts w:cs="Arial"/>
                <w:sz w:val="24"/>
                <w:szCs w:val="24"/>
              </w:rPr>
              <w:t>od</w:t>
            </w:r>
            <w:r w:rsidRPr="00B5568B">
              <w:rPr>
                <w:rFonts w:cs="Arial"/>
                <w:spacing w:val="20"/>
                <w:sz w:val="24"/>
                <w:szCs w:val="24"/>
              </w:rPr>
              <w:t xml:space="preserve"> (as defined by it in Paragraphs 10.7-10.11 above) </w:t>
            </w:r>
            <w:r w:rsidRPr="00B5568B">
              <w:rPr>
                <w:rFonts w:cs="Arial"/>
                <w:sz w:val="24"/>
                <w:szCs w:val="24"/>
              </w:rPr>
              <w:t>a</w:t>
            </w:r>
            <w:r w:rsidRPr="00B5568B">
              <w:rPr>
                <w:rFonts w:cs="Arial"/>
                <w:spacing w:val="-2"/>
                <w:sz w:val="24"/>
                <w:szCs w:val="24"/>
              </w:rPr>
              <w:t>n</w:t>
            </w:r>
            <w:r w:rsidRPr="00B5568B">
              <w:rPr>
                <w:rFonts w:cs="Arial"/>
                <w:sz w:val="24"/>
                <w:szCs w:val="24"/>
              </w:rPr>
              <w:t>d the</w:t>
            </w:r>
            <w:r w:rsidRPr="00B5568B">
              <w:rPr>
                <w:rFonts w:cs="Arial"/>
                <w:spacing w:val="6"/>
                <w:sz w:val="24"/>
                <w:szCs w:val="24"/>
              </w:rPr>
              <w:t xml:space="preserve"> </w:t>
            </w:r>
            <w:r w:rsidRPr="00B5568B">
              <w:rPr>
                <w:rFonts w:cs="Arial"/>
                <w:spacing w:val="-1"/>
                <w:sz w:val="24"/>
                <w:szCs w:val="24"/>
              </w:rPr>
              <w:t>l</w:t>
            </w:r>
            <w:r w:rsidRPr="00B5568B">
              <w:rPr>
                <w:rFonts w:cs="Arial"/>
                <w:sz w:val="24"/>
                <w:szCs w:val="24"/>
              </w:rPr>
              <w:t>e</w:t>
            </w:r>
            <w:r w:rsidRPr="00B5568B">
              <w:rPr>
                <w:rFonts w:cs="Arial"/>
                <w:spacing w:val="-3"/>
                <w:sz w:val="24"/>
                <w:szCs w:val="24"/>
              </w:rPr>
              <w:t>v</w:t>
            </w:r>
            <w:r w:rsidRPr="00B5568B">
              <w:rPr>
                <w:rFonts w:cs="Arial"/>
                <w:sz w:val="24"/>
                <w:szCs w:val="24"/>
              </w:rPr>
              <w:t>el</w:t>
            </w:r>
            <w:r w:rsidRPr="00B5568B">
              <w:rPr>
                <w:rFonts w:cs="Arial"/>
                <w:spacing w:val="4"/>
                <w:sz w:val="24"/>
                <w:szCs w:val="24"/>
              </w:rPr>
              <w:t xml:space="preserve"> </w:t>
            </w:r>
            <w:r w:rsidRPr="00B5568B">
              <w:rPr>
                <w:rFonts w:cs="Arial"/>
                <w:spacing w:val="-2"/>
                <w:sz w:val="24"/>
                <w:szCs w:val="24"/>
              </w:rPr>
              <w:t>o</w:t>
            </w:r>
            <w:r w:rsidRPr="00B5568B">
              <w:rPr>
                <w:rFonts w:cs="Arial"/>
                <w:sz w:val="24"/>
                <w:szCs w:val="24"/>
              </w:rPr>
              <w:t>f</w:t>
            </w:r>
            <w:r w:rsidRPr="00B5568B">
              <w:rPr>
                <w:rFonts w:cs="Arial"/>
                <w:spacing w:val="8"/>
                <w:sz w:val="24"/>
                <w:szCs w:val="24"/>
              </w:rPr>
              <w:t xml:space="preserve"> </w:t>
            </w:r>
            <w:r w:rsidRPr="00B5568B">
              <w:rPr>
                <w:rFonts w:cs="Arial"/>
                <w:sz w:val="24"/>
                <w:szCs w:val="24"/>
              </w:rPr>
              <w:t>se</w:t>
            </w:r>
            <w:r w:rsidRPr="00B5568B">
              <w:rPr>
                <w:rFonts w:cs="Arial"/>
                <w:spacing w:val="-1"/>
                <w:sz w:val="24"/>
                <w:szCs w:val="24"/>
              </w:rPr>
              <w:t>r</w:t>
            </w:r>
            <w:r w:rsidRPr="00B5568B">
              <w:rPr>
                <w:rFonts w:cs="Arial"/>
                <w:spacing w:val="-3"/>
                <w:sz w:val="24"/>
                <w:szCs w:val="24"/>
              </w:rPr>
              <w:t>v</w:t>
            </w:r>
            <w:r w:rsidRPr="00B5568B">
              <w:rPr>
                <w:rFonts w:cs="Arial"/>
                <w:spacing w:val="-1"/>
                <w:sz w:val="24"/>
                <w:szCs w:val="24"/>
              </w:rPr>
              <w:t>i</w:t>
            </w:r>
            <w:r w:rsidRPr="00B5568B">
              <w:rPr>
                <w:rFonts w:cs="Arial"/>
                <w:sz w:val="24"/>
                <w:szCs w:val="24"/>
              </w:rPr>
              <w:t>ce</w:t>
            </w:r>
            <w:r w:rsidRPr="00B5568B">
              <w:rPr>
                <w:rFonts w:cs="Arial"/>
                <w:spacing w:val="6"/>
                <w:sz w:val="24"/>
                <w:szCs w:val="24"/>
              </w:rPr>
              <w:t xml:space="preserve"> </w:t>
            </w:r>
            <w:r w:rsidRPr="00B5568B">
              <w:rPr>
                <w:rFonts w:cs="Arial"/>
                <w:sz w:val="24"/>
                <w:szCs w:val="24"/>
              </w:rPr>
              <w:t>p</w:t>
            </w:r>
            <w:r w:rsidRPr="00B5568B">
              <w:rPr>
                <w:rFonts w:cs="Arial"/>
                <w:spacing w:val="-1"/>
                <w:sz w:val="24"/>
                <w:szCs w:val="24"/>
              </w:rPr>
              <w:t>r</w:t>
            </w:r>
            <w:r w:rsidRPr="00B5568B">
              <w:rPr>
                <w:rFonts w:cs="Arial"/>
                <w:sz w:val="24"/>
                <w:szCs w:val="24"/>
              </w:rPr>
              <w:t>o</w:t>
            </w:r>
            <w:r w:rsidRPr="00B5568B">
              <w:rPr>
                <w:rFonts w:cs="Arial"/>
                <w:spacing w:val="-3"/>
                <w:sz w:val="24"/>
                <w:szCs w:val="24"/>
              </w:rPr>
              <w:t>v</w:t>
            </w:r>
            <w:r w:rsidRPr="00B5568B">
              <w:rPr>
                <w:rFonts w:cs="Arial"/>
                <w:spacing w:val="-1"/>
                <w:sz w:val="24"/>
                <w:szCs w:val="24"/>
              </w:rPr>
              <w:t>i</w:t>
            </w:r>
            <w:r w:rsidRPr="00B5568B">
              <w:rPr>
                <w:rFonts w:cs="Arial"/>
                <w:sz w:val="24"/>
                <w:szCs w:val="24"/>
              </w:rPr>
              <w:t>ded</w:t>
            </w:r>
            <w:r w:rsidRPr="00B5568B">
              <w:rPr>
                <w:rFonts w:cs="Arial"/>
                <w:spacing w:val="6"/>
                <w:sz w:val="24"/>
                <w:szCs w:val="24"/>
              </w:rPr>
              <w:t xml:space="preserve"> </w:t>
            </w:r>
            <w:r w:rsidRPr="00B5568B">
              <w:rPr>
                <w:rFonts w:cs="Arial"/>
                <w:sz w:val="24"/>
                <w:szCs w:val="24"/>
              </w:rPr>
              <w:t>by</w:t>
            </w:r>
            <w:r w:rsidRPr="00B5568B">
              <w:rPr>
                <w:rFonts w:cs="Arial"/>
                <w:spacing w:val="2"/>
                <w:sz w:val="24"/>
                <w:szCs w:val="24"/>
              </w:rPr>
              <w:t xml:space="preserve"> </w:t>
            </w:r>
            <w:r w:rsidRPr="00B5568B">
              <w:rPr>
                <w:rFonts w:cs="Arial"/>
                <w:sz w:val="24"/>
                <w:szCs w:val="24"/>
              </w:rPr>
              <w:t>the</w:t>
            </w:r>
            <w:r w:rsidRPr="00B5568B">
              <w:rPr>
                <w:rFonts w:cs="Arial"/>
                <w:spacing w:val="6"/>
                <w:sz w:val="24"/>
                <w:szCs w:val="24"/>
              </w:rPr>
              <w:t xml:space="preserve"> existing </w:t>
            </w:r>
            <w:r w:rsidRPr="00B5568B">
              <w:rPr>
                <w:rFonts w:cs="Arial"/>
                <w:sz w:val="24"/>
                <w:szCs w:val="24"/>
              </w:rPr>
              <w:t>cont</w:t>
            </w:r>
            <w:r w:rsidRPr="00B5568B">
              <w:rPr>
                <w:rFonts w:cs="Arial"/>
                <w:spacing w:val="-1"/>
                <w:sz w:val="24"/>
                <w:szCs w:val="24"/>
              </w:rPr>
              <w:t>r</w:t>
            </w:r>
            <w:r w:rsidRPr="00B5568B">
              <w:rPr>
                <w:rFonts w:cs="Arial"/>
                <w:sz w:val="24"/>
                <w:szCs w:val="24"/>
              </w:rPr>
              <w:t>a</w:t>
            </w:r>
            <w:r w:rsidRPr="00B5568B">
              <w:rPr>
                <w:rFonts w:cs="Arial"/>
                <w:spacing w:val="-3"/>
                <w:sz w:val="24"/>
                <w:szCs w:val="24"/>
              </w:rPr>
              <w:t>c</w:t>
            </w:r>
            <w:r w:rsidRPr="00B5568B">
              <w:rPr>
                <w:rFonts w:cs="Arial"/>
                <w:sz w:val="24"/>
                <w:szCs w:val="24"/>
              </w:rPr>
              <w:t>to</w:t>
            </w:r>
            <w:r w:rsidRPr="00B5568B">
              <w:rPr>
                <w:rFonts w:cs="Arial"/>
                <w:spacing w:val="-1"/>
                <w:sz w:val="24"/>
                <w:szCs w:val="24"/>
              </w:rPr>
              <w:t>r</w:t>
            </w:r>
            <w:r w:rsidRPr="00B5568B">
              <w:rPr>
                <w:rFonts w:cs="Arial"/>
                <w:sz w:val="24"/>
                <w:szCs w:val="24"/>
              </w:rPr>
              <w:t>s</w:t>
            </w:r>
            <w:r w:rsidRPr="00B5568B">
              <w:rPr>
                <w:rFonts w:cs="Arial"/>
                <w:spacing w:val="5"/>
                <w:sz w:val="24"/>
                <w:szCs w:val="24"/>
              </w:rPr>
              <w:t xml:space="preserve"> </w:t>
            </w:r>
            <w:r w:rsidRPr="00B5568B">
              <w:rPr>
                <w:rFonts w:cs="Arial"/>
                <w:sz w:val="24"/>
                <w:szCs w:val="24"/>
              </w:rPr>
              <w:t>in</w:t>
            </w:r>
            <w:r w:rsidRPr="00B5568B">
              <w:rPr>
                <w:rFonts w:cs="Arial"/>
                <w:spacing w:val="6"/>
                <w:sz w:val="24"/>
                <w:szCs w:val="24"/>
              </w:rPr>
              <w:t xml:space="preserve"> </w:t>
            </w:r>
            <w:r w:rsidRPr="00B5568B">
              <w:rPr>
                <w:rFonts w:cs="Arial"/>
                <w:sz w:val="24"/>
                <w:szCs w:val="24"/>
              </w:rPr>
              <w:t>t</w:t>
            </w:r>
            <w:r w:rsidRPr="00B5568B">
              <w:rPr>
                <w:rFonts w:cs="Arial"/>
                <w:spacing w:val="-2"/>
                <w:sz w:val="24"/>
                <w:szCs w:val="24"/>
              </w:rPr>
              <w:t>h</w:t>
            </w:r>
            <w:r w:rsidRPr="00B5568B">
              <w:rPr>
                <w:rFonts w:cs="Arial"/>
                <w:sz w:val="24"/>
                <w:szCs w:val="24"/>
              </w:rPr>
              <w:t>e</w:t>
            </w:r>
            <w:r w:rsidRPr="00B5568B">
              <w:rPr>
                <w:rFonts w:cs="Arial"/>
                <w:spacing w:val="6"/>
                <w:sz w:val="24"/>
                <w:szCs w:val="24"/>
              </w:rPr>
              <w:t xml:space="preserve"> </w:t>
            </w:r>
            <w:r w:rsidRPr="00B5568B">
              <w:rPr>
                <w:rFonts w:cs="Arial"/>
                <w:sz w:val="24"/>
                <w:szCs w:val="24"/>
              </w:rPr>
              <w:t>ne</w:t>
            </w:r>
            <w:r w:rsidRPr="00B5568B">
              <w:rPr>
                <w:rFonts w:cs="Arial"/>
                <w:spacing w:val="-1"/>
                <w:sz w:val="24"/>
                <w:szCs w:val="24"/>
              </w:rPr>
              <w:t>i</w:t>
            </w:r>
            <w:r w:rsidRPr="00B5568B">
              <w:rPr>
                <w:rFonts w:cs="Arial"/>
                <w:spacing w:val="-2"/>
                <w:sz w:val="24"/>
                <w:szCs w:val="24"/>
              </w:rPr>
              <w:t>g</w:t>
            </w:r>
            <w:r w:rsidRPr="00B5568B">
              <w:rPr>
                <w:rFonts w:cs="Arial"/>
                <w:sz w:val="24"/>
                <w:szCs w:val="24"/>
              </w:rPr>
              <w:t>h</w:t>
            </w:r>
            <w:r w:rsidRPr="00B5568B">
              <w:rPr>
                <w:rFonts w:cs="Arial"/>
                <w:spacing w:val="-2"/>
                <w:sz w:val="24"/>
                <w:szCs w:val="24"/>
              </w:rPr>
              <w:t>b</w:t>
            </w:r>
            <w:r w:rsidRPr="00B5568B">
              <w:rPr>
                <w:rFonts w:cs="Arial"/>
                <w:sz w:val="24"/>
                <w:szCs w:val="24"/>
              </w:rPr>
              <w:t>ou</w:t>
            </w:r>
            <w:r w:rsidRPr="00B5568B">
              <w:rPr>
                <w:rFonts w:cs="Arial"/>
                <w:spacing w:val="-1"/>
                <w:sz w:val="24"/>
                <w:szCs w:val="24"/>
              </w:rPr>
              <w:t>r</w:t>
            </w:r>
            <w:r w:rsidRPr="00B5568B">
              <w:rPr>
                <w:rFonts w:cs="Arial"/>
                <w:spacing w:val="-2"/>
                <w:sz w:val="24"/>
                <w:szCs w:val="24"/>
              </w:rPr>
              <w:t>h</w:t>
            </w:r>
            <w:r w:rsidRPr="00B5568B">
              <w:rPr>
                <w:rFonts w:cs="Arial"/>
                <w:sz w:val="24"/>
                <w:szCs w:val="24"/>
              </w:rPr>
              <w:t>ood,</w:t>
            </w:r>
            <w:r w:rsidRPr="00B5568B">
              <w:rPr>
                <w:rFonts w:cs="Arial"/>
                <w:spacing w:val="5"/>
                <w:sz w:val="24"/>
                <w:szCs w:val="24"/>
              </w:rPr>
              <w:t xml:space="preserve"> </w:t>
            </w:r>
            <w:r w:rsidR="0051741B" w:rsidRPr="00B5568B">
              <w:rPr>
                <w:rFonts w:cs="Arial"/>
                <w:spacing w:val="-3"/>
                <w:sz w:val="24"/>
                <w:szCs w:val="24"/>
              </w:rPr>
              <w:t>w</w:t>
            </w:r>
            <w:r w:rsidR="0051741B" w:rsidRPr="00B5568B">
              <w:rPr>
                <w:rFonts w:cs="Arial"/>
                <w:sz w:val="24"/>
                <w:szCs w:val="24"/>
              </w:rPr>
              <w:t>as</w:t>
            </w:r>
            <w:r w:rsidR="0051741B" w:rsidRPr="00B5568B">
              <w:rPr>
                <w:rFonts w:cs="Arial"/>
                <w:spacing w:val="5"/>
                <w:sz w:val="24"/>
                <w:szCs w:val="24"/>
              </w:rPr>
              <w:t xml:space="preserve"> </w:t>
            </w:r>
            <w:r w:rsidR="0051741B" w:rsidRPr="00B5568B">
              <w:rPr>
                <w:rFonts w:cs="Arial"/>
                <w:spacing w:val="2"/>
                <w:sz w:val="24"/>
                <w:szCs w:val="24"/>
              </w:rPr>
              <w:t>adequate</w:t>
            </w:r>
            <w:r w:rsidRPr="00B5568B">
              <w:rPr>
                <w:rFonts w:cs="Arial"/>
                <w:sz w:val="24"/>
                <w:szCs w:val="24"/>
              </w:rPr>
              <w:t xml:space="preserve"> and</w:t>
            </w:r>
            <w:r w:rsidR="00431204" w:rsidRPr="00B5568B">
              <w:rPr>
                <w:rFonts w:cs="Arial"/>
                <w:sz w:val="24"/>
                <w:szCs w:val="24"/>
              </w:rPr>
              <w:t>, therefore,</w:t>
            </w:r>
            <w:r w:rsidRPr="00B5568B">
              <w:rPr>
                <w:rFonts w:cs="Arial"/>
                <w:spacing w:val="1"/>
                <w:sz w:val="24"/>
                <w:szCs w:val="24"/>
              </w:rPr>
              <w:t xml:space="preserve"> </w:t>
            </w:r>
            <w:r w:rsidRPr="00B5568B">
              <w:rPr>
                <w:rFonts w:cs="Arial"/>
                <w:spacing w:val="-1"/>
                <w:sz w:val="24"/>
                <w:szCs w:val="24"/>
              </w:rPr>
              <w:t>i</w:t>
            </w:r>
            <w:r w:rsidRPr="00B5568B">
              <w:rPr>
                <w:rFonts w:cs="Arial"/>
                <w:sz w:val="24"/>
                <w:szCs w:val="24"/>
              </w:rPr>
              <w:t>t</w:t>
            </w:r>
            <w:r w:rsidRPr="00B5568B">
              <w:rPr>
                <w:rFonts w:cs="Arial"/>
                <w:spacing w:val="-2"/>
                <w:sz w:val="24"/>
                <w:szCs w:val="24"/>
              </w:rPr>
              <w:t xml:space="preserve"> </w:t>
            </w:r>
            <w:r w:rsidRPr="00B5568B">
              <w:rPr>
                <w:rFonts w:cs="Arial"/>
                <w:spacing w:val="-3"/>
                <w:sz w:val="24"/>
                <w:szCs w:val="24"/>
              </w:rPr>
              <w:t>w</w:t>
            </w:r>
            <w:r w:rsidRPr="00B5568B">
              <w:rPr>
                <w:rFonts w:cs="Arial"/>
                <w:sz w:val="24"/>
                <w:szCs w:val="24"/>
              </w:rPr>
              <w:t>as ne</w:t>
            </w:r>
            <w:r w:rsidRPr="00B5568B">
              <w:rPr>
                <w:rFonts w:cs="Arial"/>
                <w:spacing w:val="-1"/>
                <w:sz w:val="24"/>
                <w:szCs w:val="24"/>
              </w:rPr>
              <w:t>i</w:t>
            </w:r>
            <w:r w:rsidRPr="00B5568B">
              <w:rPr>
                <w:rFonts w:cs="Arial"/>
                <w:sz w:val="24"/>
                <w:szCs w:val="24"/>
              </w:rPr>
              <w:t>ther</w:t>
            </w:r>
            <w:r w:rsidRPr="00B5568B">
              <w:rPr>
                <w:rFonts w:cs="Arial"/>
                <w:spacing w:val="-3"/>
                <w:sz w:val="24"/>
                <w:szCs w:val="24"/>
              </w:rPr>
              <w:t xml:space="preserve"> </w:t>
            </w:r>
            <w:r w:rsidRPr="00B5568B">
              <w:rPr>
                <w:rFonts w:cs="Arial"/>
                <w:sz w:val="24"/>
                <w:szCs w:val="24"/>
              </w:rPr>
              <w:t>ne</w:t>
            </w:r>
            <w:r w:rsidRPr="00B5568B">
              <w:rPr>
                <w:rFonts w:cs="Arial"/>
                <w:spacing w:val="-3"/>
                <w:sz w:val="24"/>
                <w:szCs w:val="24"/>
              </w:rPr>
              <w:t>c</w:t>
            </w:r>
            <w:r w:rsidRPr="00B5568B">
              <w:rPr>
                <w:rFonts w:cs="Arial"/>
                <w:sz w:val="24"/>
                <w:szCs w:val="24"/>
              </w:rPr>
              <w:t>essa</w:t>
            </w:r>
            <w:r w:rsidRPr="00B5568B">
              <w:rPr>
                <w:rFonts w:cs="Arial"/>
                <w:spacing w:val="-1"/>
                <w:sz w:val="24"/>
                <w:szCs w:val="24"/>
              </w:rPr>
              <w:t>r</w:t>
            </w:r>
            <w:r w:rsidRPr="00B5568B">
              <w:rPr>
                <w:rFonts w:cs="Arial"/>
                <w:sz w:val="24"/>
                <w:szCs w:val="24"/>
              </w:rPr>
              <w:t>y</w:t>
            </w:r>
            <w:r w:rsidRPr="00B5568B">
              <w:rPr>
                <w:rFonts w:cs="Arial"/>
                <w:spacing w:val="-2"/>
                <w:sz w:val="24"/>
                <w:szCs w:val="24"/>
              </w:rPr>
              <w:t xml:space="preserve"> </w:t>
            </w:r>
            <w:r w:rsidRPr="00B5568B">
              <w:rPr>
                <w:rFonts w:cs="Arial"/>
                <w:sz w:val="24"/>
                <w:szCs w:val="24"/>
              </w:rPr>
              <w:t>nor</w:t>
            </w:r>
            <w:r w:rsidRPr="00B5568B">
              <w:rPr>
                <w:rFonts w:cs="Arial"/>
                <w:spacing w:val="-1"/>
                <w:sz w:val="24"/>
                <w:szCs w:val="24"/>
              </w:rPr>
              <w:t xml:space="preserve"> </w:t>
            </w:r>
            <w:r w:rsidRPr="00B5568B">
              <w:rPr>
                <w:rFonts w:cs="Arial"/>
                <w:sz w:val="24"/>
                <w:szCs w:val="24"/>
              </w:rPr>
              <w:t>des</w:t>
            </w:r>
            <w:r w:rsidRPr="00B5568B">
              <w:rPr>
                <w:rFonts w:cs="Arial"/>
                <w:spacing w:val="-1"/>
                <w:sz w:val="24"/>
                <w:szCs w:val="24"/>
              </w:rPr>
              <w:t>ir</w:t>
            </w:r>
            <w:r w:rsidRPr="00B5568B">
              <w:rPr>
                <w:rFonts w:cs="Arial"/>
                <w:sz w:val="24"/>
                <w:szCs w:val="24"/>
              </w:rPr>
              <w:t>ab</w:t>
            </w:r>
            <w:r w:rsidRPr="00B5568B">
              <w:rPr>
                <w:rFonts w:cs="Arial"/>
                <w:spacing w:val="-1"/>
                <w:sz w:val="24"/>
                <w:szCs w:val="24"/>
              </w:rPr>
              <w:t>l</w:t>
            </w:r>
            <w:r w:rsidRPr="00B5568B">
              <w:rPr>
                <w:rFonts w:cs="Arial"/>
                <w:sz w:val="24"/>
                <w:szCs w:val="24"/>
              </w:rPr>
              <w:t>e</w:t>
            </w:r>
            <w:r w:rsidRPr="00B5568B">
              <w:rPr>
                <w:rFonts w:cs="Arial"/>
                <w:spacing w:val="-1"/>
                <w:sz w:val="24"/>
                <w:szCs w:val="24"/>
              </w:rPr>
              <w:t xml:space="preserve"> </w:t>
            </w:r>
            <w:r w:rsidRPr="00B5568B">
              <w:rPr>
                <w:rFonts w:cs="Arial"/>
                <w:sz w:val="24"/>
                <w:szCs w:val="24"/>
              </w:rPr>
              <w:t>to</w:t>
            </w:r>
            <w:r w:rsidRPr="00B5568B">
              <w:rPr>
                <w:rFonts w:cs="Arial"/>
                <w:spacing w:val="-1"/>
                <w:sz w:val="24"/>
                <w:szCs w:val="24"/>
              </w:rPr>
              <w:t xml:space="preserve"> </w:t>
            </w:r>
            <w:r w:rsidRPr="00B5568B">
              <w:rPr>
                <w:rFonts w:cs="Arial"/>
                <w:sz w:val="24"/>
                <w:szCs w:val="24"/>
              </w:rPr>
              <w:t>ha</w:t>
            </w:r>
            <w:r w:rsidRPr="00B5568B">
              <w:rPr>
                <w:rFonts w:cs="Arial"/>
                <w:spacing w:val="-3"/>
                <w:sz w:val="24"/>
                <w:szCs w:val="24"/>
              </w:rPr>
              <w:t>v</w:t>
            </w:r>
            <w:r w:rsidRPr="00B5568B">
              <w:rPr>
                <w:rFonts w:cs="Arial"/>
                <w:sz w:val="24"/>
                <w:szCs w:val="24"/>
              </w:rPr>
              <w:t>e</w:t>
            </w:r>
            <w:r w:rsidRPr="00B5568B">
              <w:rPr>
                <w:rFonts w:cs="Arial"/>
                <w:spacing w:val="1"/>
                <w:sz w:val="24"/>
                <w:szCs w:val="24"/>
              </w:rPr>
              <w:t xml:space="preserve"> </w:t>
            </w:r>
            <w:r w:rsidRPr="00B5568B">
              <w:rPr>
                <w:rFonts w:cs="Arial"/>
                <w:sz w:val="24"/>
                <w:szCs w:val="24"/>
              </w:rPr>
              <w:t>an</w:t>
            </w:r>
            <w:r w:rsidRPr="00B5568B">
              <w:rPr>
                <w:rFonts w:cs="Arial"/>
                <w:spacing w:val="-1"/>
                <w:sz w:val="24"/>
                <w:szCs w:val="24"/>
              </w:rPr>
              <w:t xml:space="preserve"> </w:t>
            </w:r>
            <w:r w:rsidRPr="00B5568B">
              <w:rPr>
                <w:rFonts w:cs="Arial"/>
                <w:sz w:val="24"/>
                <w:szCs w:val="24"/>
              </w:rPr>
              <w:t>a</w:t>
            </w:r>
            <w:r w:rsidRPr="00B5568B">
              <w:rPr>
                <w:rFonts w:cs="Arial"/>
                <w:spacing w:val="-2"/>
                <w:sz w:val="24"/>
                <w:szCs w:val="24"/>
              </w:rPr>
              <w:t>d</w:t>
            </w:r>
            <w:r w:rsidRPr="00B5568B">
              <w:rPr>
                <w:rFonts w:cs="Arial"/>
                <w:sz w:val="24"/>
                <w:szCs w:val="24"/>
              </w:rPr>
              <w:t>d</w:t>
            </w:r>
            <w:r w:rsidRPr="00B5568B">
              <w:rPr>
                <w:rFonts w:cs="Arial"/>
                <w:spacing w:val="-1"/>
                <w:sz w:val="24"/>
                <w:szCs w:val="24"/>
              </w:rPr>
              <w:t>i</w:t>
            </w:r>
            <w:r w:rsidRPr="00B5568B">
              <w:rPr>
                <w:rFonts w:cs="Arial"/>
                <w:sz w:val="24"/>
                <w:szCs w:val="24"/>
              </w:rPr>
              <w:t>t</w:t>
            </w:r>
            <w:r w:rsidRPr="00B5568B">
              <w:rPr>
                <w:rFonts w:cs="Arial"/>
                <w:spacing w:val="-1"/>
                <w:sz w:val="24"/>
                <w:szCs w:val="24"/>
              </w:rPr>
              <w:t>i</w:t>
            </w:r>
            <w:r w:rsidRPr="00B5568B">
              <w:rPr>
                <w:rFonts w:cs="Arial"/>
                <w:sz w:val="24"/>
                <w:szCs w:val="24"/>
              </w:rPr>
              <w:t>o</w:t>
            </w:r>
            <w:r w:rsidRPr="00B5568B">
              <w:rPr>
                <w:rFonts w:cs="Arial"/>
                <w:spacing w:val="-2"/>
                <w:sz w:val="24"/>
                <w:szCs w:val="24"/>
              </w:rPr>
              <w:t>n</w:t>
            </w:r>
            <w:r w:rsidRPr="00B5568B">
              <w:rPr>
                <w:rFonts w:cs="Arial"/>
                <w:sz w:val="24"/>
                <w:szCs w:val="24"/>
              </w:rPr>
              <w:t>al p</w:t>
            </w:r>
            <w:r w:rsidRPr="00B5568B">
              <w:rPr>
                <w:rFonts w:cs="Arial"/>
                <w:spacing w:val="-2"/>
                <w:sz w:val="24"/>
                <w:szCs w:val="24"/>
              </w:rPr>
              <w:t>h</w:t>
            </w:r>
            <w:r w:rsidRPr="00B5568B">
              <w:rPr>
                <w:rFonts w:cs="Arial"/>
                <w:sz w:val="24"/>
                <w:szCs w:val="24"/>
              </w:rPr>
              <w:t>a</w:t>
            </w:r>
            <w:r w:rsidRPr="00B5568B">
              <w:rPr>
                <w:rFonts w:cs="Arial"/>
                <w:spacing w:val="-1"/>
                <w:sz w:val="24"/>
                <w:szCs w:val="24"/>
              </w:rPr>
              <w:t>r</w:t>
            </w:r>
            <w:r w:rsidRPr="00B5568B">
              <w:rPr>
                <w:rFonts w:cs="Arial"/>
                <w:spacing w:val="1"/>
                <w:sz w:val="24"/>
                <w:szCs w:val="24"/>
              </w:rPr>
              <w:t>m</w:t>
            </w:r>
            <w:r w:rsidRPr="00B5568B">
              <w:rPr>
                <w:rFonts w:cs="Arial"/>
                <w:sz w:val="24"/>
                <w:szCs w:val="24"/>
              </w:rPr>
              <w:t>ac</w:t>
            </w:r>
            <w:r w:rsidRPr="00B5568B">
              <w:rPr>
                <w:rFonts w:cs="Arial"/>
                <w:spacing w:val="-3"/>
                <w:sz w:val="24"/>
                <w:szCs w:val="24"/>
              </w:rPr>
              <w:t>y</w:t>
            </w:r>
            <w:r w:rsidRPr="00B5568B">
              <w:rPr>
                <w:rFonts w:cs="Arial"/>
                <w:sz w:val="24"/>
                <w:szCs w:val="24"/>
              </w:rPr>
              <w:t>.</w:t>
            </w:r>
          </w:p>
        </w:tc>
      </w:tr>
      <w:tr w:rsidR="00502F4B" w:rsidRPr="00B5568B" w:rsidTr="00E13217">
        <w:tc>
          <w:tcPr>
            <w:tcW w:w="1276" w:type="dxa"/>
          </w:tcPr>
          <w:p w:rsidR="00502F4B" w:rsidRPr="00B5568B" w:rsidRDefault="00B5568B" w:rsidP="00B5568B">
            <w:pPr>
              <w:tabs>
                <w:tab w:val="left" w:pos="3686"/>
              </w:tabs>
              <w:rPr>
                <w:rFonts w:cs="Arial"/>
                <w:b/>
              </w:rPr>
            </w:pPr>
            <w:r w:rsidRPr="00B5568B">
              <w:rPr>
                <w:rFonts w:cs="Arial"/>
              </w:rPr>
              <w:lastRenderedPageBreak/>
              <w:t>13.3</w:t>
            </w:r>
            <w:r w:rsidR="0035573D" w:rsidRPr="00B5568B">
              <w:rPr>
                <w:rFonts w:cs="Arial"/>
              </w:rPr>
              <w:t>.</w:t>
            </w:r>
            <w:r w:rsidRPr="00B5568B" w:rsidDel="00B5568B">
              <w:rPr>
                <w:rFonts w:cs="Arial"/>
              </w:rPr>
              <w:t xml:space="preserve"> </w:t>
            </w:r>
          </w:p>
        </w:tc>
        <w:tc>
          <w:tcPr>
            <w:tcW w:w="8221" w:type="dxa"/>
          </w:tcPr>
          <w:p w:rsidR="00502F4B" w:rsidRPr="00B5568B" w:rsidRDefault="00B5568B" w:rsidP="002F18B5">
            <w:pPr>
              <w:pStyle w:val="BodyText"/>
              <w:spacing w:before="120" w:after="120"/>
              <w:ind w:left="0"/>
              <w:jc w:val="both"/>
              <w:rPr>
                <w:rFonts w:cs="Arial"/>
                <w:b/>
                <w:spacing w:val="2"/>
                <w:sz w:val="24"/>
                <w:szCs w:val="24"/>
              </w:rPr>
            </w:pPr>
            <w:r w:rsidRPr="00B5568B">
              <w:rPr>
                <w:rFonts w:cs="Arial"/>
                <w:sz w:val="24"/>
                <w:szCs w:val="24"/>
              </w:rPr>
              <w:t xml:space="preserve">It </w:t>
            </w:r>
            <w:r w:rsidRPr="00B5568B">
              <w:rPr>
                <w:rFonts w:cs="Arial"/>
                <w:spacing w:val="-3"/>
                <w:sz w:val="24"/>
                <w:szCs w:val="24"/>
              </w:rPr>
              <w:t>w</w:t>
            </w:r>
            <w:r w:rsidRPr="00B5568B">
              <w:rPr>
                <w:rFonts w:cs="Arial"/>
                <w:sz w:val="24"/>
                <w:szCs w:val="24"/>
              </w:rPr>
              <w:t>as the</w:t>
            </w:r>
            <w:r w:rsidRPr="00B5568B">
              <w:rPr>
                <w:rFonts w:cs="Arial"/>
                <w:spacing w:val="-1"/>
                <w:sz w:val="24"/>
                <w:szCs w:val="24"/>
              </w:rPr>
              <w:t xml:space="preserve"> </w:t>
            </w:r>
            <w:r w:rsidRPr="00B5568B">
              <w:rPr>
                <w:rFonts w:cs="Arial"/>
                <w:sz w:val="24"/>
                <w:szCs w:val="24"/>
              </w:rPr>
              <w:t>un</w:t>
            </w:r>
            <w:r w:rsidRPr="00B5568B">
              <w:rPr>
                <w:rFonts w:cs="Arial"/>
                <w:spacing w:val="-2"/>
                <w:sz w:val="24"/>
                <w:szCs w:val="24"/>
              </w:rPr>
              <w:t>a</w:t>
            </w:r>
            <w:r w:rsidRPr="00B5568B">
              <w:rPr>
                <w:rFonts w:cs="Arial"/>
                <w:sz w:val="24"/>
                <w:szCs w:val="24"/>
              </w:rPr>
              <w:t>n</w:t>
            </w:r>
            <w:r w:rsidRPr="00B5568B">
              <w:rPr>
                <w:rFonts w:cs="Arial"/>
                <w:spacing w:val="-1"/>
                <w:sz w:val="24"/>
                <w:szCs w:val="24"/>
              </w:rPr>
              <w:t>im</w:t>
            </w:r>
            <w:r w:rsidRPr="00B5568B">
              <w:rPr>
                <w:rFonts w:cs="Arial"/>
                <w:sz w:val="24"/>
                <w:szCs w:val="24"/>
              </w:rPr>
              <w:t>ous</w:t>
            </w:r>
            <w:r w:rsidRPr="00B5568B">
              <w:rPr>
                <w:rFonts w:cs="Arial"/>
                <w:spacing w:val="-2"/>
                <w:sz w:val="24"/>
                <w:szCs w:val="24"/>
              </w:rPr>
              <w:t xml:space="preserve"> </w:t>
            </w:r>
            <w:r w:rsidRPr="00B5568B">
              <w:rPr>
                <w:rFonts w:cs="Arial"/>
                <w:sz w:val="24"/>
                <w:szCs w:val="24"/>
              </w:rPr>
              <w:t>dec</w:t>
            </w:r>
            <w:r w:rsidRPr="00B5568B">
              <w:rPr>
                <w:rFonts w:cs="Arial"/>
                <w:spacing w:val="-1"/>
                <w:sz w:val="24"/>
                <w:szCs w:val="24"/>
              </w:rPr>
              <w:t>i</w:t>
            </w:r>
            <w:r w:rsidRPr="00B5568B">
              <w:rPr>
                <w:rFonts w:cs="Arial"/>
                <w:sz w:val="24"/>
                <w:szCs w:val="24"/>
              </w:rPr>
              <w:t>s</w:t>
            </w:r>
            <w:r w:rsidRPr="00B5568B">
              <w:rPr>
                <w:rFonts w:cs="Arial"/>
                <w:spacing w:val="-1"/>
                <w:sz w:val="24"/>
                <w:szCs w:val="24"/>
              </w:rPr>
              <w:t>i</w:t>
            </w:r>
            <w:r w:rsidRPr="00B5568B">
              <w:rPr>
                <w:rFonts w:cs="Arial"/>
                <w:sz w:val="24"/>
                <w:szCs w:val="24"/>
              </w:rPr>
              <w:t>on</w:t>
            </w:r>
            <w:r w:rsidRPr="00B5568B">
              <w:rPr>
                <w:rFonts w:cs="Arial"/>
                <w:spacing w:val="-1"/>
                <w:sz w:val="24"/>
                <w:szCs w:val="24"/>
              </w:rPr>
              <w:t xml:space="preserve"> </w:t>
            </w:r>
            <w:r w:rsidRPr="00B5568B">
              <w:rPr>
                <w:rFonts w:cs="Arial"/>
                <w:spacing w:val="-2"/>
                <w:sz w:val="24"/>
                <w:szCs w:val="24"/>
              </w:rPr>
              <w:t>o</w:t>
            </w:r>
            <w:r w:rsidRPr="00B5568B">
              <w:rPr>
                <w:rFonts w:cs="Arial"/>
                <w:sz w:val="24"/>
                <w:szCs w:val="24"/>
              </w:rPr>
              <w:t>f</w:t>
            </w:r>
            <w:r w:rsidRPr="00B5568B">
              <w:rPr>
                <w:rFonts w:cs="Arial"/>
                <w:spacing w:val="3"/>
                <w:sz w:val="24"/>
                <w:szCs w:val="24"/>
              </w:rPr>
              <w:t xml:space="preserve"> </w:t>
            </w:r>
            <w:r w:rsidRPr="00B5568B">
              <w:rPr>
                <w:rFonts w:cs="Arial"/>
                <w:spacing w:val="-2"/>
                <w:sz w:val="24"/>
                <w:szCs w:val="24"/>
              </w:rPr>
              <w:t>t</w:t>
            </w:r>
            <w:r w:rsidRPr="00B5568B">
              <w:rPr>
                <w:rFonts w:cs="Arial"/>
                <w:sz w:val="24"/>
                <w:szCs w:val="24"/>
              </w:rPr>
              <w:t>he</w:t>
            </w:r>
            <w:r w:rsidRPr="00B5568B">
              <w:rPr>
                <w:rFonts w:cs="Arial"/>
                <w:spacing w:val="-1"/>
                <w:sz w:val="24"/>
                <w:szCs w:val="24"/>
              </w:rPr>
              <w:t xml:space="preserve"> </w:t>
            </w:r>
            <w:r w:rsidRPr="00B5568B">
              <w:rPr>
                <w:rFonts w:cs="Arial"/>
                <w:sz w:val="24"/>
                <w:szCs w:val="24"/>
              </w:rPr>
              <w:t>PPC t</w:t>
            </w:r>
            <w:r w:rsidRPr="00B5568B">
              <w:rPr>
                <w:rFonts w:cs="Arial"/>
                <w:spacing w:val="-2"/>
                <w:sz w:val="24"/>
                <w:szCs w:val="24"/>
              </w:rPr>
              <w:t>h</w:t>
            </w:r>
            <w:r w:rsidRPr="00B5568B">
              <w:rPr>
                <w:rFonts w:cs="Arial"/>
                <w:sz w:val="24"/>
                <w:szCs w:val="24"/>
              </w:rPr>
              <w:t>at t</w:t>
            </w:r>
            <w:r w:rsidRPr="00B5568B">
              <w:rPr>
                <w:rFonts w:cs="Arial"/>
                <w:spacing w:val="-2"/>
                <w:sz w:val="24"/>
                <w:szCs w:val="24"/>
              </w:rPr>
              <w:t>h</w:t>
            </w:r>
            <w:r w:rsidRPr="00B5568B">
              <w:rPr>
                <w:rFonts w:cs="Arial"/>
                <w:sz w:val="24"/>
                <w:szCs w:val="24"/>
              </w:rPr>
              <w:t>e</w:t>
            </w:r>
            <w:r w:rsidRPr="00B5568B">
              <w:rPr>
                <w:rFonts w:cs="Arial"/>
                <w:spacing w:val="1"/>
                <w:sz w:val="24"/>
                <w:szCs w:val="24"/>
              </w:rPr>
              <w:t xml:space="preserve"> A</w:t>
            </w:r>
            <w:r w:rsidRPr="00B5568B">
              <w:rPr>
                <w:rFonts w:cs="Arial"/>
                <w:spacing w:val="-2"/>
                <w:sz w:val="24"/>
                <w:szCs w:val="24"/>
              </w:rPr>
              <w:t>pplication</w:t>
            </w:r>
            <w:r w:rsidRPr="00B5568B">
              <w:rPr>
                <w:rFonts w:cs="Arial"/>
                <w:spacing w:val="1"/>
                <w:sz w:val="24"/>
                <w:szCs w:val="24"/>
              </w:rPr>
              <w:t xml:space="preserve"> </w:t>
            </w:r>
            <w:r w:rsidRPr="00B5568B">
              <w:rPr>
                <w:rFonts w:cs="Arial"/>
                <w:spacing w:val="-2"/>
                <w:sz w:val="24"/>
                <w:szCs w:val="24"/>
              </w:rPr>
              <w:t>b</w:t>
            </w:r>
            <w:r w:rsidRPr="00B5568B">
              <w:rPr>
                <w:rFonts w:cs="Arial"/>
                <w:sz w:val="24"/>
                <w:szCs w:val="24"/>
              </w:rPr>
              <w:t>e</w:t>
            </w:r>
            <w:r w:rsidRPr="00B5568B">
              <w:rPr>
                <w:rFonts w:cs="Arial"/>
                <w:spacing w:val="1"/>
                <w:sz w:val="24"/>
                <w:szCs w:val="24"/>
              </w:rPr>
              <w:t xml:space="preserve"> </w:t>
            </w:r>
            <w:r w:rsidRPr="00B5568B">
              <w:rPr>
                <w:rFonts w:cs="Arial"/>
                <w:spacing w:val="-1"/>
                <w:sz w:val="24"/>
                <w:szCs w:val="24"/>
              </w:rPr>
              <w:t>r</w:t>
            </w:r>
            <w:r w:rsidRPr="00B5568B">
              <w:rPr>
                <w:rFonts w:cs="Arial"/>
                <w:spacing w:val="-2"/>
                <w:sz w:val="24"/>
                <w:szCs w:val="24"/>
              </w:rPr>
              <w:t>e</w:t>
            </w:r>
            <w:r w:rsidRPr="00B5568B">
              <w:rPr>
                <w:rFonts w:cs="Arial"/>
                <w:sz w:val="24"/>
                <w:szCs w:val="24"/>
              </w:rPr>
              <w:t>fuse</w:t>
            </w:r>
            <w:r w:rsidRPr="00B5568B">
              <w:rPr>
                <w:rFonts w:cs="Arial"/>
                <w:spacing w:val="-2"/>
                <w:sz w:val="24"/>
                <w:szCs w:val="24"/>
              </w:rPr>
              <w:t>d</w:t>
            </w:r>
            <w:r w:rsidRPr="00B5568B">
              <w:rPr>
                <w:rFonts w:cs="Arial"/>
                <w:sz w:val="24"/>
                <w:szCs w:val="24"/>
              </w:rPr>
              <w:t>.</w:t>
            </w:r>
          </w:p>
        </w:tc>
      </w:tr>
    </w:tbl>
    <w:p w:rsidR="00A63B1C" w:rsidRPr="00B5568B" w:rsidRDefault="0035573D" w:rsidP="00E44831">
      <w:pPr>
        <w:spacing w:before="0" w:after="0"/>
        <w:rPr>
          <w:rFonts w:cs="Arial"/>
          <w:b/>
        </w:rPr>
      </w:pPr>
      <w:r w:rsidRPr="00B5568B">
        <w:rPr>
          <w:rFonts w:cs="Arial"/>
          <w:b/>
          <w:spacing w:val="2"/>
        </w:rPr>
        <w:t>The meeting closed at 3.50pm</w:t>
      </w:r>
    </w:p>
    <w:sectPr w:rsidR="00A63B1C" w:rsidRPr="00B5568B" w:rsidSect="002F1F34">
      <w:footerReference w:type="default" r:id="rId12"/>
      <w:pgSz w:w="11906" w:h="16838"/>
      <w:pgMar w:top="1135" w:right="1416" w:bottom="851" w:left="993"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A1C1B" w15:done="0"/>
  <w15:commentEx w15:paraId="6364FE3D" w15:done="0"/>
  <w15:commentEx w15:paraId="347A6079" w15:done="0"/>
  <w15:commentEx w15:paraId="55D3D487" w15:done="0"/>
  <w15:commentEx w15:paraId="3A8D1F54" w15:done="0"/>
  <w15:commentEx w15:paraId="52F79CA7" w15:done="0"/>
  <w15:commentEx w15:paraId="004182EC" w15:done="0"/>
  <w15:commentEx w15:paraId="6C483973" w15:done="0"/>
  <w15:commentEx w15:paraId="29D0E6F1" w15:done="0"/>
  <w15:commentEx w15:paraId="693B862D" w15:done="0"/>
  <w15:commentEx w15:paraId="35EF14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1B" w:rsidRDefault="0051741B">
      <w:pPr>
        <w:spacing w:before="0" w:after="0"/>
      </w:pPr>
      <w:r>
        <w:separator/>
      </w:r>
    </w:p>
  </w:endnote>
  <w:endnote w:type="continuationSeparator" w:id="0">
    <w:p w:rsidR="0051741B" w:rsidRDefault="005174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1B" w:rsidRDefault="0051741B">
    <w:pPr>
      <w:pStyle w:val="Footer"/>
      <w:jc w:val="center"/>
    </w:pPr>
    <w:r w:rsidRPr="002B11EE">
      <w:rPr>
        <w:sz w:val="20"/>
        <w:szCs w:val="20"/>
      </w:rPr>
      <w:t xml:space="preserve">Page </w:t>
    </w:r>
    <w:r w:rsidRPr="002B11EE">
      <w:rPr>
        <w:b/>
        <w:sz w:val="20"/>
        <w:szCs w:val="20"/>
      </w:rPr>
      <w:fldChar w:fldCharType="begin"/>
    </w:r>
    <w:r w:rsidRPr="002B11EE">
      <w:rPr>
        <w:b/>
        <w:sz w:val="20"/>
        <w:szCs w:val="20"/>
      </w:rPr>
      <w:instrText xml:space="preserve"> PAGE </w:instrText>
    </w:r>
    <w:r w:rsidRPr="002B11EE">
      <w:rPr>
        <w:b/>
        <w:sz w:val="20"/>
        <w:szCs w:val="20"/>
      </w:rPr>
      <w:fldChar w:fldCharType="separate"/>
    </w:r>
    <w:r w:rsidR="00B42EEB">
      <w:rPr>
        <w:b/>
        <w:noProof/>
        <w:sz w:val="20"/>
        <w:szCs w:val="20"/>
      </w:rPr>
      <w:t>8</w:t>
    </w:r>
    <w:r w:rsidRPr="002B11EE">
      <w:rPr>
        <w:b/>
        <w:sz w:val="20"/>
        <w:szCs w:val="20"/>
      </w:rPr>
      <w:fldChar w:fldCharType="end"/>
    </w:r>
    <w:r w:rsidRPr="002B11EE">
      <w:rPr>
        <w:sz w:val="20"/>
        <w:szCs w:val="20"/>
      </w:rPr>
      <w:t xml:space="preserve"> of </w:t>
    </w:r>
    <w:r w:rsidRPr="002B11EE">
      <w:rPr>
        <w:b/>
        <w:sz w:val="20"/>
        <w:szCs w:val="20"/>
      </w:rPr>
      <w:fldChar w:fldCharType="begin"/>
    </w:r>
    <w:r w:rsidRPr="002B11EE">
      <w:rPr>
        <w:b/>
        <w:sz w:val="20"/>
        <w:szCs w:val="20"/>
      </w:rPr>
      <w:instrText xml:space="preserve"> NUMPAGES  </w:instrText>
    </w:r>
    <w:r w:rsidRPr="002B11EE">
      <w:rPr>
        <w:b/>
        <w:sz w:val="20"/>
        <w:szCs w:val="20"/>
      </w:rPr>
      <w:fldChar w:fldCharType="separate"/>
    </w:r>
    <w:r w:rsidR="00B42EEB">
      <w:rPr>
        <w:b/>
        <w:noProof/>
        <w:sz w:val="20"/>
        <w:szCs w:val="20"/>
      </w:rPr>
      <w:t>50</w:t>
    </w:r>
    <w:r w:rsidRPr="002B11EE">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1B" w:rsidRDefault="0051741B">
      <w:pPr>
        <w:spacing w:before="0" w:after="0"/>
      </w:pPr>
      <w:r>
        <w:separator/>
      </w:r>
    </w:p>
  </w:footnote>
  <w:footnote w:type="continuationSeparator" w:id="0">
    <w:p w:rsidR="0051741B" w:rsidRDefault="0051741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E21"/>
    <w:multiLevelType w:val="hybridMultilevel"/>
    <w:tmpl w:val="F4785B8A"/>
    <w:lvl w:ilvl="0" w:tplc="D024B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22D91"/>
    <w:multiLevelType w:val="hybridMultilevel"/>
    <w:tmpl w:val="AE50C6E6"/>
    <w:lvl w:ilvl="0" w:tplc="C6BE06F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E3"/>
    <w:multiLevelType w:val="hybridMultilevel"/>
    <w:tmpl w:val="5B2E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631E7"/>
    <w:multiLevelType w:val="hybridMultilevel"/>
    <w:tmpl w:val="4AC6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772EF"/>
    <w:multiLevelType w:val="hybridMultilevel"/>
    <w:tmpl w:val="1382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635D4F"/>
    <w:multiLevelType w:val="hybridMultilevel"/>
    <w:tmpl w:val="76CAC866"/>
    <w:lvl w:ilvl="0" w:tplc="3C82C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922E8"/>
    <w:multiLevelType w:val="hybridMultilevel"/>
    <w:tmpl w:val="A12806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7C05AB7"/>
    <w:multiLevelType w:val="hybridMultilevel"/>
    <w:tmpl w:val="E75E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A022A3"/>
    <w:multiLevelType w:val="hybridMultilevel"/>
    <w:tmpl w:val="23640E66"/>
    <w:lvl w:ilvl="0" w:tplc="9E70D768">
      <w:start w:val="1"/>
      <w:numFmt w:val="bullet"/>
      <w:lvlText w:val="•"/>
      <w:lvlJc w:val="left"/>
      <w:pPr>
        <w:ind w:hanging="360"/>
      </w:pPr>
      <w:rPr>
        <w:rFonts w:ascii="Times New Roman" w:eastAsia="Times New Roman" w:hAnsi="Times New Roman" w:hint="default"/>
        <w:w w:val="152"/>
        <w:sz w:val="21"/>
        <w:szCs w:val="21"/>
      </w:rPr>
    </w:lvl>
    <w:lvl w:ilvl="1" w:tplc="678846E6">
      <w:start w:val="1"/>
      <w:numFmt w:val="bullet"/>
      <w:lvlText w:val="•"/>
      <w:lvlJc w:val="left"/>
      <w:pPr>
        <w:ind w:hanging="352"/>
      </w:pPr>
      <w:rPr>
        <w:rFonts w:ascii="Arial" w:eastAsia="Arial" w:hAnsi="Arial" w:hint="default"/>
        <w:w w:val="104"/>
        <w:position w:val="-3"/>
        <w:sz w:val="30"/>
        <w:szCs w:val="30"/>
      </w:rPr>
    </w:lvl>
    <w:lvl w:ilvl="2" w:tplc="672EB012">
      <w:start w:val="1"/>
      <w:numFmt w:val="bullet"/>
      <w:lvlText w:val="•"/>
      <w:lvlJc w:val="left"/>
      <w:rPr>
        <w:rFonts w:hint="default"/>
      </w:rPr>
    </w:lvl>
    <w:lvl w:ilvl="3" w:tplc="2C4CC19C">
      <w:start w:val="1"/>
      <w:numFmt w:val="bullet"/>
      <w:lvlText w:val="•"/>
      <w:lvlJc w:val="left"/>
      <w:rPr>
        <w:rFonts w:hint="default"/>
      </w:rPr>
    </w:lvl>
    <w:lvl w:ilvl="4" w:tplc="03BE0EB6">
      <w:start w:val="1"/>
      <w:numFmt w:val="bullet"/>
      <w:lvlText w:val="•"/>
      <w:lvlJc w:val="left"/>
      <w:rPr>
        <w:rFonts w:hint="default"/>
      </w:rPr>
    </w:lvl>
    <w:lvl w:ilvl="5" w:tplc="D0E2029E">
      <w:start w:val="1"/>
      <w:numFmt w:val="bullet"/>
      <w:lvlText w:val="•"/>
      <w:lvlJc w:val="left"/>
      <w:rPr>
        <w:rFonts w:hint="default"/>
      </w:rPr>
    </w:lvl>
    <w:lvl w:ilvl="6" w:tplc="B052AD60">
      <w:start w:val="1"/>
      <w:numFmt w:val="bullet"/>
      <w:lvlText w:val="•"/>
      <w:lvlJc w:val="left"/>
      <w:rPr>
        <w:rFonts w:hint="default"/>
      </w:rPr>
    </w:lvl>
    <w:lvl w:ilvl="7" w:tplc="E96A1E7A">
      <w:start w:val="1"/>
      <w:numFmt w:val="bullet"/>
      <w:lvlText w:val="•"/>
      <w:lvlJc w:val="left"/>
      <w:rPr>
        <w:rFonts w:hint="default"/>
      </w:rPr>
    </w:lvl>
    <w:lvl w:ilvl="8" w:tplc="7ADA5916">
      <w:start w:val="1"/>
      <w:numFmt w:val="bullet"/>
      <w:lvlText w:val="•"/>
      <w:lvlJc w:val="left"/>
      <w:rPr>
        <w:rFonts w:hint="default"/>
      </w:rPr>
    </w:lvl>
  </w:abstractNum>
  <w:abstractNum w:abstractNumId="9">
    <w:nsid w:val="23327CAC"/>
    <w:multiLevelType w:val="hybridMultilevel"/>
    <w:tmpl w:val="35148C42"/>
    <w:lvl w:ilvl="0" w:tplc="33B40242">
      <w:start w:val="1"/>
      <w:numFmt w:val="bullet"/>
      <w:lvlText w:val="•"/>
      <w:lvlJc w:val="left"/>
      <w:pPr>
        <w:ind w:hanging="367"/>
      </w:pPr>
      <w:rPr>
        <w:rFonts w:ascii="Arial" w:eastAsia="Arial" w:hAnsi="Arial" w:hint="default"/>
        <w:w w:val="110"/>
        <w:position w:val="-3"/>
        <w:sz w:val="31"/>
        <w:szCs w:val="31"/>
      </w:rPr>
    </w:lvl>
    <w:lvl w:ilvl="1" w:tplc="17C64792">
      <w:start w:val="1"/>
      <w:numFmt w:val="bullet"/>
      <w:lvlText w:val="•"/>
      <w:lvlJc w:val="left"/>
      <w:rPr>
        <w:rFonts w:hint="default"/>
      </w:rPr>
    </w:lvl>
    <w:lvl w:ilvl="2" w:tplc="2EF4CE38">
      <w:start w:val="1"/>
      <w:numFmt w:val="bullet"/>
      <w:lvlText w:val="•"/>
      <w:lvlJc w:val="left"/>
      <w:rPr>
        <w:rFonts w:hint="default"/>
      </w:rPr>
    </w:lvl>
    <w:lvl w:ilvl="3" w:tplc="CEEA8820">
      <w:start w:val="1"/>
      <w:numFmt w:val="bullet"/>
      <w:lvlText w:val="•"/>
      <w:lvlJc w:val="left"/>
      <w:rPr>
        <w:rFonts w:hint="default"/>
      </w:rPr>
    </w:lvl>
    <w:lvl w:ilvl="4" w:tplc="C284C91C">
      <w:start w:val="1"/>
      <w:numFmt w:val="bullet"/>
      <w:lvlText w:val="•"/>
      <w:lvlJc w:val="left"/>
      <w:rPr>
        <w:rFonts w:hint="default"/>
      </w:rPr>
    </w:lvl>
    <w:lvl w:ilvl="5" w:tplc="C1DCB52A">
      <w:start w:val="1"/>
      <w:numFmt w:val="bullet"/>
      <w:lvlText w:val="•"/>
      <w:lvlJc w:val="left"/>
      <w:rPr>
        <w:rFonts w:hint="default"/>
      </w:rPr>
    </w:lvl>
    <w:lvl w:ilvl="6" w:tplc="8564EB92">
      <w:start w:val="1"/>
      <w:numFmt w:val="bullet"/>
      <w:lvlText w:val="•"/>
      <w:lvlJc w:val="left"/>
      <w:rPr>
        <w:rFonts w:hint="default"/>
      </w:rPr>
    </w:lvl>
    <w:lvl w:ilvl="7" w:tplc="C158BECA">
      <w:start w:val="1"/>
      <w:numFmt w:val="bullet"/>
      <w:lvlText w:val="•"/>
      <w:lvlJc w:val="left"/>
      <w:rPr>
        <w:rFonts w:hint="default"/>
      </w:rPr>
    </w:lvl>
    <w:lvl w:ilvl="8" w:tplc="E82EEC78">
      <w:start w:val="1"/>
      <w:numFmt w:val="bullet"/>
      <w:lvlText w:val="•"/>
      <w:lvlJc w:val="left"/>
      <w:rPr>
        <w:rFonts w:hint="default"/>
      </w:rPr>
    </w:lvl>
  </w:abstractNum>
  <w:abstractNum w:abstractNumId="10">
    <w:nsid w:val="25CC4DDC"/>
    <w:multiLevelType w:val="hybridMultilevel"/>
    <w:tmpl w:val="69461DEC"/>
    <w:lvl w:ilvl="0" w:tplc="A0FA2D8E">
      <w:start w:val="7"/>
      <w:numFmt w:val="bullet"/>
      <w:lvlText w:val="-"/>
      <w:lvlJc w:val="left"/>
      <w:pPr>
        <w:ind w:left="1080" w:hanging="360"/>
      </w:pPr>
      <w:rPr>
        <w:rFonts w:ascii="Arial" w:eastAsia="Times New Roman" w:hAnsi="Arial" w:cs="Arial" w:hint="default"/>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63DE6"/>
    <w:multiLevelType w:val="hybridMultilevel"/>
    <w:tmpl w:val="D7E270CA"/>
    <w:lvl w:ilvl="0" w:tplc="A0FA2D8E">
      <w:start w:val="7"/>
      <w:numFmt w:val="bullet"/>
      <w:lvlText w:val="-"/>
      <w:lvlJc w:val="left"/>
      <w:pPr>
        <w:ind w:left="1080" w:hanging="360"/>
      </w:pPr>
      <w:rPr>
        <w:rFonts w:ascii="Arial" w:eastAsia="Times New Roman" w:hAnsi="Arial" w:cs="Arial" w:hint="default"/>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654AB"/>
    <w:multiLevelType w:val="hybridMultilevel"/>
    <w:tmpl w:val="D48A3F9C"/>
    <w:lvl w:ilvl="0" w:tplc="A0FA2D8E">
      <w:start w:val="7"/>
      <w:numFmt w:val="bullet"/>
      <w:lvlText w:val="-"/>
      <w:lvlJc w:val="left"/>
      <w:pPr>
        <w:ind w:left="1080" w:hanging="360"/>
      </w:pPr>
      <w:rPr>
        <w:rFonts w:ascii="Arial" w:eastAsia="Times New Roman" w:hAnsi="Arial" w:cs="Arial" w:hint="default"/>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9C12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C1392E"/>
    <w:multiLevelType w:val="multilevel"/>
    <w:tmpl w:val="0809001F"/>
    <w:lvl w:ilvl="0">
      <w:start w:val="1"/>
      <w:numFmt w:val="decimal"/>
      <w:lvlText w:val="%1."/>
      <w:lvlJc w:val="left"/>
      <w:pPr>
        <w:ind w:left="2388" w:hanging="360"/>
      </w:pPr>
    </w:lvl>
    <w:lvl w:ilvl="1">
      <w:start w:val="1"/>
      <w:numFmt w:val="decimal"/>
      <w:lvlText w:val="%1.%2."/>
      <w:lvlJc w:val="left"/>
      <w:pPr>
        <w:ind w:left="2820" w:hanging="432"/>
      </w:pPr>
    </w:lvl>
    <w:lvl w:ilvl="2">
      <w:start w:val="1"/>
      <w:numFmt w:val="decimal"/>
      <w:lvlText w:val="%1.%2.%3."/>
      <w:lvlJc w:val="left"/>
      <w:pPr>
        <w:ind w:left="3252" w:hanging="504"/>
      </w:pPr>
    </w:lvl>
    <w:lvl w:ilvl="3">
      <w:start w:val="1"/>
      <w:numFmt w:val="decimal"/>
      <w:lvlText w:val="%1.%2.%3.%4."/>
      <w:lvlJc w:val="left"/>
      <w:pPr>
        <w:ind w:left="3756" w:hanging="648"/>
      </w:pPr>
    </w:lvl>
    <w:lvl w:ilvl="4">
      <w:start w:val="1"/>
      <w:numFmt w:val="decimal"/>
      <w:lvlText w:val="%1.%2.%3.%4.%5."/>
      <w:lvlJc w:val="left"/>
      <w:pPr>
        <w:ind w:left="4260" w:hanging="792"/>
      </w:pPr>
    </w:lvl>
    <w:lvl w:ilvl="5">
      <w:start w:val="1"/>
      <w:numFmt w:val="decimal"/>
      <w:lvlText w:val="%1.%2.%3.%4.%5.%6."/>
      <w:lvlJc w:val="left"/>
      <w:pPr>
        <w:ind w:left="4764" w:hanging="936"/>
      </w:pPr>
    </w:lvl>
    <w:lvl w:ilvl="6">
      <w:start w:val="1"/>
      <w:numFmt w:val="decimal"/>
      <w:lvlText w:val="%1.%2.%3.%4.%5.%6.%7."/>
      <w:lvlJc w:val="left"/>
      <w:pPr>
        <w:ind w:left="5268" w:hanging="1080"/>
      </w:pPr>
    </w:lvl>
    <w:lvl w:ilvl="7">
      <w:start w:val="1"/>
      <w:numFmt w:val="decimal"/>
      <w:lvlText w:val="%1.%2.%3.%4.%5.%6.%7.%8."/>
      <w:lvlJc w:val="left"/>
      <w:pPr>
        <w:ind w:left="5772" w:hanging="1224"/>
      </w:pPr>
    </w:lvl>
    <w:lvl w:ilvl="8">
      <w:start w:val="1"/>
      <w:numFmt w:val="decimal"/>
      <w:lvlText w:val="%1.%2.%3.%4.%5.%6.%7.%8.%9."/>
      <w:lvlJc w:val="left"/>
      <w:pPr>
        <w:ind w:left="6348" w:hanging="1440"/>
      </w:pPr>
    </w:lvl>
  </w:abstractNum>
  <w:abstractNum w:abstractNumId="15">
    <w:nsid w:val="3B5456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D42F1"/>
    <w:multiLevelType w:val="hybridMultilevel"/>
    <w:tmpl w:val="5DC81B74"/>
    <w:lvl w:ilvl="0" w:tplc="6FB849F0">
      <w:start w:val="1"/>
      <w:numFmt w:val="lowerRoman"/>
      <w:lvlText w:val="%1."/>
      <w:lvlJc w:val="right"/>
      <w:pPr>
        <w:ind w:left="754" w:hanging="360"/>
      </w:pPr>
      <w:rPr>
        <w:rFonts w:ascii="Arial" w:hAnsi="Arial" w:cs="Arial" w:hint="default"/>
        <w:color w:val="auto"/>
        <w:sz w:val="24"/>
        <w:szCs w:val="24"/>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7">
    <w:nsid w:val="3FE60B42"/>
    <w:multiLevelType w:val="hybridMultilevel"/>
    <w:tmpl w:val="1248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62BCA"/>
    <w:multiLevelType w:val="hybridMultilevel"/>
    <w:tmpl w:val="627C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BC6F78"/>
    <w:multiLevelType w:val="hybridMultilevel"/>
    <w:tmpl w:val="464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455336"/>
    <w:multiLevelType w:val="hybridMultilevel"/>
    <w:tmpl w:val="F1F00B60"/>
    <w:lvl w:ilvl="0" w:tplc="E5B4D444">
      <w:start w:val="1"/>
      <w:numFmt w:val="bullet"/>
      <w:lvlText w:val="•"/>
      <w:lvlJc w:val="left"/>
      <w:pPr>
        <w:ind w:hanging="352"/>
      </w:pPr>
      <w:rPr>
        <w:rFonts w:ascii="Arial" w:eastAsia="Arial" w:hAnsi="Arial" w:hint="default"/>
        <w:w w:val="104"/>
        <w:position w:val="-3"/>
        <w:sz w:val="30"/>
        <w:szCs w:val="30"/>
      </w:rPr>
    </w:lvl>
    <w:lvl w:ilvl="1" w:tplc="D0E80A38">
      <w:start w:val="1"/>
      <w:numFmt w:val="bullet"/>
      <w:lvlText w:val="•"/>
      <w:lvlJc w:val="left"/>
      <w:rPr>
        <w:rFonts w:hint="default"/>
      </w:rPr>
    </w:lvl>
    <w:lvl w:ilvl="2" w:tplc="727A1376">
      <w:start w:val="1"/>
      <w:numFmt w:val="bullet"/>
      <w:lvlText w:val="•"/>
      <w:lvlJc w:val="left"/>
      <w:rPr>
        <w:rFonts w:hint="default"/>
      </w:rPr>
    </w:lvl>
    <w:lvl w:ilvl="3" w:tplc="EB7EFEB0">
      <w:start w:val="1"/>
      <w:numFmt w:val="bullet"/>
      <w:lvlText w:val="•"/>
      <w:lvlJc w:val="left"/>
      <w:rPr>
        <w:rFonts w:hint="default"/>
      </w:rPr>
    </w:lvl>
    <w:lvl w:ilvl="4" w:tplc="5BE27C2E">
      <w:start w:val="1"/>
      <w:numFmt w:val="bullet"/>
      <w:lvlText w:val="•"/>
      <w:lvlJc w:val="left"/>
      <w:rPr>
        <w:rFonts w:hint="default"/>
      </w:rPr>
    </w:lvl>
    <w:lvl w:ilvl="5" w:tplc="9410C338">
      <w:start w:val="1"/>
      <w:numFmt w:val="bullet"/>
      <w:lvlText w:val="•"/>
      <w:lvlJc w:val="left"/>
      <w:rPr>
        <w:rFonts w:hint="default"/>
      </w:rPr>
    </w:lvl>
    <w:lvl w:ilvl="6" w:tplc="CC6036B0">
      <w:start w:val="1"/>
      <w:numFmt w:val="bullet"/>
      <w:lvlText w:val="•"/>
      <w:lvlJc w:val="left"/>
      <w:rPr>
        <w:rFonts w:hint="default"/>
      </w:rPr>
    </w:lvl>
    <w:lvl w:ilvl="7" w:tplc="6A8A9AE6">
      <w:start w:val="1"/>
      <w:numFmt w:val="bullet"/>
      <w:lvlText w:val="•"/>
      <w:lvlJc w:val="left"/>
      <w:rPr>
        <w:rFonts w:hint="default"/>
      </w:rPr>
    </w:lvl>
    <w:lvl w:ilvl="8" w:tplc="137AA48E">
      <w:start w:val="1"/>
      <w:numFmt w:val="bullet"/>
      <w:lvlText w:val="•"/>
      <w:lvlJc w:val="left"/>
      <w:rPr>
        <w:rFonts w:hint="default"/>
      </w:rPr>
    </w:lvl>
  </w:abstractNum>
  <w:abstractNum w:abstractNumId="21">
    <w:nsid w:val="48F75F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A524F4"/>
    <w:multiLevelType w:val="hybridMultilevel"/>
    <w:tmpl w:val="D686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BE640C"/>
    <w:multiLevelType w:val="hybridMultilevel"/>
    <w:tmpl w:val="26F0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DC6B10"/>
    <w:multiLevelType w:val="hybridMultilevel"/>
    <w:tmpl w:val="363E7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0461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3CFF"/>
    <w:multiLevelType w:val="hybridMultilevel"/>
    <w:tmpl w:val="86B8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3F1E57"/>
    <w:multiLevelType w:val="hybridMultilevel"/>
    <w:tmpl w:val="46CE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86642C"/>
    <w:multiLevelType w:val="hybridMultilevel"/>
    <w:tmpl w:val="75D62744"/>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9">
    <w:nsid w:val="69AE00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DC18CB"/>
    <w:multiLevelType w:val="hybridMultilevel"/>
    <w:tmpl w:val="C2CC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F4F73"/>
    <w:multiLevelType w:val="hybridMultilevel"/>
    <w:tmpl w:val="5E30EC6A"/>
    <w:lvl w:ilvl="0" w:tplc="5992B998">
      <w:start w:val="1"/>
      <w:numFmt w:val="bullet"/>
      <w:lvlText w:val="•"/>
      <w:lvlJc w:val="left"/>
      <w:pPr>
        <w:ind w:hanging="360"/>
      </w:pPr>
      <w:rPr>
        <w:rFonts w:ascii="Arial" w:eastAsia="Arial" w:hAnsi="Arial" w:hint="default"/>
        <w:w w:val="166"/>
        <w:sz w:val="19"/>
        <w:szCs w:val="19"/>
      </w:rPr>
    </w:lvl>
    <w:lvl w:ilvl="1" w:tplc="8B0A62B8">
      <w:start w:val="1"/>
      <w:numFmt w:val="bullet"/>
      <w:lvlText w:val="•"/>
      <w:lvlJc w:val="left"/>
      <w:rPr>
        <w:rFonts w:hint="default"/>
      </w:rPr>
    </w:lvl>
    <w:lvl w:ilvl="2" w:tplc="C6B6D664">
      <w:start w:val="1"/>
      <w:numFmt w:val="bullet"/>
      <w:lvlText w:val="•"/>
      <w:lvlJc w:val="left"/>
      <w:rPr>
        <w:rFonts w:hint="default"/>
      </w:rPr>
    </w:lvl>
    <w:lvl w:ilvl="3" w:tplc="44607A7C">
      <w:start w:val="1"/>
      <w:numFmt w:val="bullet"/>
      <w:lvlText w:val="•"/>
      <w:lvlJc w:val="left"/>
      <w:rPr>
        <w:rFonts w:hint="default"/>
      </w:rPr>
    </w:lvl>
    <w:lvl w:ilvl="4" w:tplc="882A2568">
      <w:start w:val="1"/>
      <w:numFmt w:val="bullet"/>
      <w:lvlText w:val="•"/>
      <w:lvlJc w:val="left"/>
      <w:rPr>
        <w:rFonts w:hint="default"/>
      </w:rPr>
    </w:lvl>
    <w:lvl w:ilvl="5" w:tplc="72D496EC">
      <w:start w:val="1"/>
      <w:numFmt w:val="bullet"/>
      <w:lvlText w:val="•"/>
      <w:lvlJc w:val="left"/>
      <w:rPr>
        <w:rFonts w:hint="default"/>
      </w:rPr>
    </w:lvl>
    <w:lvl w:ilvl="6" w:tplc="7AEAE808">
      <w:start w:val="1"/>
      <w:numFmt w:val="bullet"/>
      <w:lvlText w:val="•"/>
      <w:lvlJc w:val="left"/>
      <w:rPr>
        <w:rFonts w:hint="default"/>
      </w:rPr>
    </w:lvl>
    <w:lvl w:ilvl="7" w:tplc="3D0A3B68">
      <w:start w:val="1"/>
      <w:numFmt w:val="bullet"/>
      <w:lvlText w:val="•"/>
      <w:lvlJc w:val="left"/>
      <w:rPr>
        <w:rFonts w:hint="default"/>
      </w:rPr>
    </w:lvl>
    <w:lvl w:ilvl="8" w:tplc="941A4710">
      <w:start w:val="1"/>
      <w:numFmt w:val="bullet"/>
      <w:lvlText w:val="•"/>
      <w:lvlJc w:val="left"/>
      <w:rPr>
        <w:rFonts w:hint="default"/>
      </w:rPr>
    </w:lvl>
  </w:abstractNum>
  <w:abstractNum w:abstractNumId="32">
    <w:nsid w:val="76A742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2D6448"/>
    <w:multiLevelType w:val="hybridMultilevel"/>
    <w:tmpl w:val="CA163FE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4">
    <w:nsid w:val="7D8941B1"/>
    <w:multiLevelType w:val="hybridMultilevel"/>
    <w:tmpl w:val="ABE86430"/>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5">
    <w:nsid w:val="7EB11E15"/>
    <w:multiLevelType w:val="hybridMultilevel"/>
    <w:tmpl w:val="621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2"/>
  </w:num>
  <w:num w:numId="4">
    <w:abstractNumId w:val="11"/>
  </w:num>
  <w:num w:numId="5">
    <w:abstractNumId w:val="23"/>
  </w:num>
  <w:num w:numId="6">
    <w:abstractNumId w:val="10"/>
  </w:num>
  <w:num w:numId="7">
    <w:abstractNumId w:val="35"/>
  </w:num>
  <w:num w:numId="8">
    <w:abstractNumId w:val="33"/>
  </w:num>
  <w:num w:numId="9">
    <w:abstractNumId w:val="34"/>
  </w:num>
  <w:num w:numId="10">
    <w:abstractNumId w:val="24"/>
  </w:num>
  <w:num w:numId="11">
    <w:abstractNumId w:val="6"/>
  </w:num>
  <w:num w:numId="12">
    <w:abstractNumId w:val="8"/>
  </w:num>
  <w:num w:numId="13">
    <w:abstractNumId w:val="9"/>
  </w:num>
  <w:num w:numId="14">
    <w:abstractNumId w:val="3"/>
  </w:num>
  <w:num w:numId="15">
    <w:abstractNumId w:val="20"/>
  </w:num>
  <w:num w:numId="16">
    <w:abstractNumId w:val="31"/>
  </w:num>
  <w:num w:numId="17">
    <w:abstractNumId w:val="7"/>
  </w:num>
  <w:num w:numId="18">
    <w:abstractNumId w:val="19"/>
  </w:num>
  <w:num w:numId="19">
    <w:abstractNumId w:val="27"/>
  </w:num>
  <w:num w:numId="20">
    <w:abstractNumId w:val="22"/>
  </w:num>
  <w:num w:numId="21">
    <w:abstractNumId w:val="14"/>
  </w:num>
  <w:num w:numId="22">
    <w:abstractNumId w:val="32"/>
  </w:num>
  <w:num w:numId="23">
    <w:abstractNumId w:val="18"/>
  </w:num>
  <w:num w:numId="24">
    <w:abstractNumId w:val="13"/>
  </w:num>
  <w:num w:numId="25">
    <w:abstractNumId w:val="17"/>
  </w:num>
  <w:num w:numId="26">
    <w:abstractNumId w:val="30"/>
  </w:num>
  <w:num w:numId="27">
    <w:abstractNumId w:val="4"/>
  </w:num>
  <w:num w:numId="28">
    <w:abstractNumId w:val="28"/>
  </w:num>
  <w:num w:numId="29">
    <w:abstractNumId w:val="29"/>
  </w:num>
  <w:num w:numId="30">
    <w:abstractNumId w:val="21"/>
  </w:num>
  <w:num w:numId="31">
    <w:abstractNumId w:val="15"/>
  </w:num>
  <w:num w:numId="32">
    <w:abstractNumId w:val="25"/>
  </w:num>
  <w:num w:numId="33">
    <w:abstractNumId w:val="0"/>
  </w:num>
  <w:num w:numId="34">
    <w:abstractNumId w:val="5"/>
  </w:num>
  <w:num w:numId="35">
    <w:abstractNumId w:val="1"/>
  </w:num>
  <w:num w:numId="36">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Finnie">
    <w15:presenceInfo w15:providerId="None" w15:userId="R Finni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02A8F"/>
    <w:rsid w:val="00004D7B"/>
    <w:rsid w:val="00010867"/>
    <w:rsid w:val="0001087A"/>
    <w:rsid w:val="00013846"/>
    <w:rsid w:val="0001467E"/>
    <w:rsid w:val="0001577E"/>
    <w:rsid w:val="00016E33"/>
    <w:rsid w:val="00020056"/>
    <w:rsid w:val="00021708"/>
    <w:rsid w:val="00022DFF"/>
    <w:rsid w:val="000243E1"/>
    <w:rsid w:val="00024DC1"/>
    <w:rsid w:val="00026545"/>
    <w:rsid w:val="00026BBB"/>
    <w:rsid w:val="00026CCE"/>
    <w:rsid w:val="0003268B"/>
    <w:rsid w:val="00032A42"/>
    <w:rsid w:val="0003457E"/>
    <w:rsid w:val="00036393"/>
    <w:rsid w:val="00036EF7"/>
    <w:rsid w:val="000376D6"/>
    <w:rsid w:val="0003796E"/>
    <w:rsid w:val="00037B96"/>
    <w:rsid w:val="0004041E"/>
    <w:rsid w:val="00041F08"/>
    <w:rsid w:val="00042E3B"/>
    <w:rsid w:val="000465A4"/>
    <w:rsid w:val="00046C15"/>
    <w:rsid w:val="000473AE"/>
    <w:rsid w:val="000474EE"/>
    <w:rsid w:val="00052668"/>
    <w:rsid w:val="00053DA5"/>
    <w:rsid w:val="00056B70"/>
    <w:rsid w:val="00056D63"/>
    <w:rsid w:val="00060ADE"/>
    <w:rsid w:val="00061A1C"/>
    <w:rsid w:val="00063657"/>
    <w:rsid w:val="00064C5C"/>
    <w:rsid w:val="00070C9D"/>
    <w:rsid w:val="00071900"/>
    <w:rsid w:val="00072117"/>
    <w:rsid w:val="00072953"/>
    <w:rsid w:val="00075A3E"/>
    <w:rsid w:val="00076CFA"/>
    <w:rsid w:val="00083782"/>
    <w:rsid w:val="0008396D"/>
    <w:rsid w:val="00084203"/>
    <w:rsid w:val="00084479"/>
    <w:rsid w:val="00084754"/>
    <w:rsid w:val="00090B58"/>
    <w:rsid w:val="00091AFC"/>
    <w:rsid w:val="00091ED4"/>
    <w:rsid w:val="00093150"/>
    <w:rsid w:val="00096295"/>
    <w:rsid w:val="0009756A"/>
    <w:rsid w:val="0009764A"/>
    <w:rsid w:val="000977FA"/>
    <w:rsid w:val="000A08F0"/>
    <w:rsid w:val="000A0A20"/>
    <w:rsid w:val="000A0C68"/>
    <w:rsid w:val="000A2698"/>
    <w:rsid w:val="000A32CB"/>
    <w:rsid w:val="000A5371"/>
    <w:rsid w:val="000A6EA3"/>
    <w:rsid w:val="000A7676"/>
    <w:rsid w:val="000B04FF"/>
    <w:rsid w:val="000B132D"/>
    <w:rsid w:val="000B1835"/>
    <w:rsid w:val="000B3DDA"/>
    <w:rsid w:val="000B562E"/>
    <w:rsid w:val="000B6D34"/>
    <w:rsid w:val="000C0C46"/>
    <w:rsid w:val="000C367A"/>
    <w:rsid w:val="000C594B"/>
    <w:rsid w:val="000C6560"/>
    <w:rsid w:val="000D0694"/>
    <w:rsid w:val="000D13B8"/>
    <w:rsid w:val="000D19A7"/>
    <w:rsid w:val="000D205C"/>
    <w:rsid w:val="000D2FAE"/>
    <w:rsid w:val="000D7AC3"/>
    <w:rsid w:val="000D7DC0"/>
    <w:rsid w:val="000E16E9"/>
    <w:rsid w:val="000E190E"/>
    <w:rsid w:val="000E195B"/>
    <w:rsid w:val="000E23A7"/>
    <w:rsid w:val="000E2D01"/>
    <w:rsid w:val="000E7035"/>
    <w:rsid w:val="000E79CD"/>
    <w:rsid w:val="000F0968"/>
    <w:rsid w:val="000F16F4"/>
    <w:rsid w:val="000F2FC2"/>
    <w:rsid w:val="000F7DDE"/>
    <w:rsid w:val="00100A04"/>
    <w:rsid w:val="00100A09"/>
    <w:rsid w:val="0010174A"/>
    <w:rsid w:val="00101D60"/>
    <w:rsid w:val="00102321"/>
    <w:rsid w:val="00102697"/>
    <w:rsid w:val="00103E30"/>
    <w:rsid w:val="001067F1"/>
    <w:rsid w:val="00111151"/>
    <w:rsid w:val="00113BDD"/>
    <w:rsid w:val="00120FA2"/>
    <w:rsid w:val="00121E42"/>
    <w:rsid w:val="001221AE"/>
    <w:rsid w:val="00122A8D"/>
    <w:rsid w:val="001230FE"/>
    <w:rsid w:val="001231CD"/>
    <w:rsid w:val="00123DB4"/>
    <w:rsid w:val="00125992"/>
    <w:rsid w:val="00127589"/>
    <w:rsid w:val="001327B8"/>
    <w:rsid w:val="00132C1D"/>
    <w:rsid w:val="0013331C"/>
    <w:rsid w:val="001341A9"/>
    <w:rsid w:val="00134D2C"/>
    <w:rsid w:val="00135FF2"/>
    <w:rsid w:val="001361C4"/>
    <w:rsid w:val="0013729D"/>
    <w:rsid w:val="0013798E"/>
    <w:rsid w:val="001379DD"/>
    <w:rsid w:val="0014290B"/>
    <w:rsid w:val="00142BB7"/>
    <w:rsid w:val="00143422"/>
    <w:rsid w:val="00143AC9"/>
    <w:rsid w:val="00147937"/>
    <w:rsid w:val="00147B52"/>
    <w:rsid w:val="00147D11"/>
    <w:rsid w:val="00150762"/>
    <w:rsid w:val="00151BF7"/>
    <w:rsid w:val="00152D2B"/>
    <w:rsid w:val="00155F06"/>
    <w:rsid w:val="00157B97"/>
    <w:rsid w:val="00157F38"/>
    <w:rsid w:val="00160CED"/>
    <w:rsid w:val="00160E6B"/>
    <w:rsid w:val="00162B77"/>
    <w:rsid w:val="00163EF8"/>
    <w:rsid w:val="00166282"/>
    <w:rsid w:val="0016634A"/>
    <w:rsid w:val="00173573"/>
    <w:rsid w:val="0017412C"/>
    <w:rsid w:val="0017424B"/>
    <w:rsid w:val="0017440F"/>
    <w:rsid w:val="001825F1"/>
    <w:rsid w:val="00186200"/>
    <w:rsid w:val="001913C4"/>
    <w:rsid w:val="00194296"/>
    <w:rsid w:val="00195136"/>
    <w:rsid w:val="001A2B48"/>
    <w:rsid w:val="001A3C98"/>
    <w:rsid w:val="001A47DA"/>
    <w:rsid w:val="001A6E7C"/>
    <w:rsid w:val="001B0F57"/>
    <w:rsid w:val="001B1540"/>
    <w:rsid w:val="001B1A94"/>
    <w:rsid w:val="001B285B"/>
    <w:rsid w:val="001B5B67"/>
    <w:rsid w:val="001B6AC3"/>
    <w:rsid w:val="001C0B4E"/>
    <w:rsid w:val="001C3C1A"/>
    <w:rsid w:val="001C42CF"/>
    <w:rsid w:val="001C4BD0"/>
    <w:rsid w:val="001C4FB2"/>
    <w:rsid w:val="001C5775"/>
    <w:rsid w:val="001C711B"/>
    <w:rsid w:val="001C7A8D"/>
    <w:rsid w:val="001D0690"/>
    <w:rsid w:val="001D08C8"/>
    <w:rsid w:val="001D15C5"/>
    <w:rsid w:val="001D191F"/>
    <w:rsid w:val="001D38FD"/>
    <w:rsid w:val="001D4944"/>
    <w:rsid w:val="001D4D15"/>
    <w:rsid w:val="001D5A6C"/>
    <w:rsid w:val="001D7851"/>
    <w:rsid w:val="001E03F2"/>
    <w:rsid w:val="001E0E60"/>
    <w:rsid w:val="001E0F75"/>
    <w:rsid w:val="001E122E"/>
    <w:rsid w:val="001E1750"/>
    <w:rsid w:val="001E1781"/>
    <w:rsid w:val="001E389F"/>
    <w:rsid w:val="001E4492"/>
    <w:rsid w:val="001E5889"/>
    <w:rsid w:val="001E5967"/>
    <w:rsid w:val="001F1C34"/>
    <w:rsid w:val="001F256C"/>
    <w:rsid w:val="001F3CC0"/>
    <w:rsid w:val="001F5457"/>
    <w:rsid w:val="002030DF"/>
    <w:rsid w:val="00206680"/>
    <w:rsid w:val="00206B65"/>
    <w:rsid w:val="00206FC2"/>
    <w:rsid w:val="00211610"/>
    <w:rsid w:val="00213487"/>
    <w:rsid w:val="0021359F"/>
    <w:rsid w:val="00213A9B"/>
    <w:rsid w:val="002158CB"/>
    <w:rsid w:val="00217296"/>
    <w:rsid w:val="00217586"/>
    <w:rsid w:val="00225DC3"/>
    <w:rsid w:val="00232F82"/>
    <w:rsid w:val="002345E6"/>
    <w:rsid w:val="00234C5A"/>
    <w:rsid w:val="00234DD3"/>
    <w:rsid w:val="00235C06"/>
    <w:rsid w:val="00235D02"/>
    <w:rsid w:val="00235EF3"/>
    <w:rsid w:val="00236A17"/>
    <w:rsid w:val="00240209"/>
    <w:rsid w:val="00241343"/>
    <w:rsid w:val="002426EE"/>
    <w:rsid w:val="00243013"/>
    <w:rsid w:val="002437A6"/>
    <w:rsid w:val="0024794E"/>
    <w:rsid w:val="00247EC0"/>
    <w:rsid w:val="002505EA"/>
    <w:rsid w:val="00250BBC"/>
    <w:rsid w:val="00252AAD"/>
    <w:rsid w:val="00253A74"/>
    <w:rsid w:val="00254A79"/>
    <w:rsid w:val="002609E3"/>
    <w:rsid w:val="00262D65"/>
    <w:rsid w:val="00262FBE"/>
    <w:rsid w:val="0026324E"/>
    <w:rsid w:val="002665A9"/>
    <w:rsid w:val="002669A8"/>
    <w:rsid w:val="00270B8B"/>
    <w:rsid w:val="00272F49"/>
    <w:rsid w:val="00273530"/>
    <w:rsid w:val="00274DA9"/>
    <w:rsid w:val="00276DDE"/>
    <w:rsid w:val="00276F63"/>
    <w:rsid w:val="002774EC"/>
    <w:rsid w:val="00282452"/>
    <w:rsid w:val="002827DC"/>
    <w:rsid w:val="00284CC5"/>
    <w:rsid w:val="002868CA"/>
    <w:rsid w:val="00291703"/>
    <w:rsid w:val="0029292F"/>
    <w:rsid w:val="00294CF0"/>
    <w:rsid w:val="0029610A"/>
    <w:rsid w:val="002963A3"/>
    <w:rsid w:val="002A110B"/>
    <w:rsid w:val="002A17D2"/>
    <w:rsid w:val="002A1A88"/>
    <w:rsid w:val="002A29B9"/>
    <w:rsid w:val="002A30BC"/>
    <w:rsid w:val="002A5115"/>
    <w:rsid w:val="002A663B"/>
    <w:rsid w:val="002A7D65"/>
    <w:rsid w:val="002B0923"/>
    <w:rsid w:val="002B0AF6"/>
    <w:rsid w:val="002B11EE"/>
    <w:rsid w:val="002B2FB4"/>
    <w:rsid w:val="002B32B9"/>
    <w:rsid w:val="002B4223"/>
    <w:rsid w:val="002B427B"/>
    <w:rsid w:val="002B4D7A"/>
    <w:rsid w:val="002B5DD8"/>
    <w:rsid w:val="002B616E"/>
    <w:rsid w:val="002B6C51"/>
    <w:rsid w:val="002B76F4"/>
    <w:rsid w:val="002C62A3"/>
    <w:rsid w:val="002C76C1"/>
    <w:rsid w:val="002D40A1"/>
    <w:rsid w:val="002D495B"/>
    <w:rsid w:val="002D4FE6"/>
    <w:rsid w:val="002D5456"/>
    <w:rsid w:val="002D5D10"/>
    <w:rsid w:val="002D5E5D"/>
    <w:rsid w:val="002D6271"/>
    <w:rsid w:val="002E045F"/>
    <w:rsid w:val="002E0835"/>
    <w:rsid w:val="002E1D2B"/>
    <w:rsid w:val="002E6501"/>
    <w:rsid w:val="002E6A85"/>
    <w:rsid w:val="002E6B8F"/>
    <w:rsid w:val="002F080F"/>
    <w:rsid w:val="002F18B5"/>
    <w:rsid w:val="002F1F34"/>
    <w:rsid w:val="002F3CD8"/>
    <w:rsid w:val="002F6334"/>
    <w:rsid w:val="002F6C19"/>
    <w:rsid w:val="003004FB"/>
    <w:rsid w:val="003007CD"/>
    <w:rsid w:val="00303793"/>
    <w:rsid w:val="00303F2F"/>
    <w:rsid w:val="0030483B"/>
    <w:rsid w:val="00304D77"/>
    <w:rsid w:val="00305F4C"/>
    <w:rsid w:val="003065F8"/>
    <w:rsid w:val="003147A4"/>
    <w:rsid w:val="00314E14"/>
    <w:rsid w:val="00315F40"/>
    <w:rsid w:val="0031618F"/>
    <w:rsid w:val="00321DB1"/>
    <w:rsid w:val="00322809"/>
    <w:rsid w:val="00322963"/>
    <w:rsid w:val="00323DE1"/>
    <w:rsid w:val="00323EEE"/>
    <w:rsid w:val="0032417D"/>
    <w:rsid w:val="00326DB7"/>
    <w:rsid w:val="00330194"/>
    <w:rsid w:val="0033038A"/>
    <w:rsid w:val="00330C21"/>
    <w:rsid w:val="00332399"/>
    <w:rsid w:val="0033362B"/>
    <w:rsid w:val="00333C7D"/>
    <w:rsid w:val="00337199"/>
    <w:rsid w:val="0033787A"/>
    <w:rsid w:val="00337A89"/>
    <w:rsid w:val="003412FD"/>
    <w:rsid w:val="00341A50"/>
    <w:rsid w:val="00341C09"/>
    <w:rsid w:val="00342B9B"/>
    <w:rsid w:val="00343A7D"/>
    <w:rsid w:val="00345E68"/>
    <w:rsid w:val="0035186B"/>
    <w:rsid w:val="0035365C"/>
    <w:rsid w:val="00354463"/>
    <w:rsid w:val="00354A7C"/>
    <w:rsid w:val="003552A3"/>
    <w:rsid w:val="003552EA"/>
    <w:rsid w:val="0035545E"/>
    <w:rsid w:val="0035573D"/>
    <w:rsid w:val="0035600B"/>
    <w:rsid w:val="00356DCD"/>
    <w:rsid w:val="003615A8"/>
    <w:rsid w:val="00361959"/>
    <w:rsid w:val="003620E7"/>
    <w:rsid w:val="00362729"/>
    <w:rsid w:val="00365D15"/>
    <w:rsid w:val="0037001D"/>
    <w:rsid w:val="00372B85"/>
    <w:rsid w:val="003750DE"/>
    <w:rsid w:val="003752EE"/>
    <w:rsid w:val="00376409"/>
    <w:rsid w:val="00377EAD"/>
    <w:rsid w:val="00382CA6"/>
    <w:rsid w:val="003835C0"/>
    <w:rsid w:val="003857A1"/>
    <w:rsid w:val="00385D4D"/>
    <w:rsid w:val="0038787C"/>
    <w:rsid w:val="00387999"/>
    <w:rsid w:val="00396BB7"/>
    <w:rsid w:val="003A0CBF"/>
    <w:rsid w:val="003A1371"/>
    <w:rsid w:val="003A4468"/>
    <w:rsid w:val="003A4698"/>
    <w:rsid w:val="003A6FE4"/>
    <w:rsid w:val="003B0373"/>
    <w:rsid w:val="003B05AA"/>
    <w:rsid w:val="003B1138"/>
    <w:rsid w:val="003B147C"/>
    <w:rsid w:val="003B21A6"/>
    <w:rsid w:val="003B4CEF"/>
    <w:rsid w:val="003B69C7"/>
    <w:rsid w:val="003C2EA0"/>
    <w:rsid w:val="003C3AC6"/>
    <w:rsid w:val="003C4F57"/>
    <w:rsid w:val="003C5563"/>
    <w:rsid w:val="003C7468"/>
    <w:rsid w:val="003D1562"/>
    <w:rsid w:val="003D2360"/>
    <w:rsid w:val="003D387A"/>
    <w:rsid w:val="003D6950"/>
    <w:rsid w:val="003E16B9"/>
    <w:rsid w:val="003E16EB"/>
    <w:rsid w:val="003E1E6F"/>
    <w:rsid w:val="003E2098"/>
    <w:rsid w:val="003E211B"/>
    <w:rsid w:val="003E39DE"/>
    <w:rsid w:val="003E45E6"/>
    <w:rsid w:val="003E4FB0"/>
    <w:rsid w:val="003E5B53"/>
    <w:rsid w:val="003F056F"/>
    <w:rsid w:val="003F1DB1"/>
    <w:rsid w:val="003F1DB8"/>
    <w:rsid w:val="003F2117"/>
    <w:rsid w:val="003F4F54"/>
    <w:rsid w:val="003F792F"/>
    <w:rsid w:val="00400008"/>
    <w:rsid w:val="004011B0"/>
    <w:rsid w:val="00405330"/>
    <w:rsid w:val="00414B5A"/>
    <w:rsid w:val="00416493"/>
    <w:rsid w:val="00417C6F"/>
    <w:rsid w:val="00422052"/>
    <w:rsid w:val="004224AE"/>
    <w:rsid w:val="00424AB1"/>
    <w:rsid w:val="00426AD6"/>
    <w:rsid w:val="00426B07"/>
    <w:rsid w:val="00427B7B"/>
    <w:rsid w:val="00431204"/>
    <w:rsid w:val="0043176E"/>
    <w:rsid w:val="00431C66"/>
    <w:rsid w:val="00432041"/>
    <w:rsid w:val="004326A7"/>
    <w:rsid w:val="00432D73"/>
    <w:rsid w:val="00434B1C"/>
    <w:rsid w:val="00435A9F"/>
    <w:rsid w:val="00435CAE"/>
    <w:rsid w:val="00435FEF"/>
    <w:rsid w:val="00437298"/>
    <w:rsid w:val="00437687"/>
    <w:rsid w:val="0044289D"/>
    <w:rsid w:val="004436CD"/>
    <w:rsid w:val="00445402"/>
    <w:rsid w:val="00451696"/>
    <w:rsid w:val="00452D32"/>
    <w:rsid w:val="0045366C"/>
    <w:rsid w:val="004549F5"/>
    <w:rsid w:val="00454AFE"/>
    <w:rsid w:val="00455258"/>
    <w:rsid w:val="00457F94"/>
    <w:rsid w:val="004602EF"/>
    <w:rsid w:val="00461E07"/>
    <w:rsid w:val="00462E40"/>
    <w:rsid w:val="00463C3D"/>
    <w:rsid w:val="00463C4C"/>
    <w:rsid w:val="004642E5"/>
    <w:rsid w:val="004668D8"/>
    <w:rsid w:val="00466D3C"/>
    <w:rsid w:val="004716D9"/>
    <w:rsid w:val="00473EE9"/>
    <w:rsid w:val="00474A95"/>
    <w:rsid w:val="00475141"/>
    <w:rsid w:val="0047596B"/>
    <w:rsid w:val="0047721C"/>
    <w:rsid w:val="004820AB"/>
    <w:rsid w:val="004829AB"/>
    <w:rsid w:val="0048777D"/>
    <w:rsid w:val="004934A8"/>
    <w:rsid w:val="00493B88"/>
    <w:rsid w:val="004A227A"/>
    <w:rsid w:val="004A3816"/>
    <w:rsid w:val="004A3EE7"/>
    <w:rsid w:val="004A5ABA"/>
    <w:rsid w:val="004A6395"/>
    <w:rsid w:val="004B1408"/>
    <w:rsid w:val="004B4310"/>
    <w:rsid w:val="004B4715"/>
    <w:rsid w:val="004B5D74"/>
    <w:rsid w:val="004B6E4D"/>
    <w:rsid w:val="004B7223"/>
    <w:rsid w:val="004C594C"/>
    <w:rsid w:val="004C69A5"/>
    <w:rsid w:val="004C7903"/>
    <w:rsid w:val="004D04D4"/>
    <w:rsid w:val="004D23BD"/>
    <w:rsid w:val="004D3C70"/>
    <w:rsid w:val="004D3E5F"/>
    <w:rsid w:val="004D554B"/>
    <w:rsid w:val="004D5693"/>
    <w:rsid w:val="004D6EDC"/>
    <w:rsid w:val="004D7A4E"/>
    <w:rsid w:val="004E1479"/>
    <w:rsid w:val="004E59F8"/>
    <w:rsid w:val="004E6025"/>
    <w:rsid w:val="004E641E"/>
    <w:rsid w:val="004E66AC"/>
    <w:rsid w:val="004F09D9"/>
    <w:rsid w:val="004F12BC"/>
    <w:rsid w:val="004F1836"/>
    <w:rsid w:val="004F2955"/>
    <w:rsid w:val="004F37A4"/>
    <w:rsid w:val="004F4E39"/>
    <w:rsid w:val="005021AD"/>
    <w:rsid w:val="00502C2D"/>
    <w:rsid w:val="00502F4B"/>
    <w:rsid w:val="00503317"/>
    <w:rsid w:val="00504A83"/>
    <w:rsid w:val="005053E5"/>
    <w:rsid w:val="0050562F"/>
    <w:rsid w:val="0050637A"/>
    <w:rsid w:val="0051300A"/>
    <w:rsid w:val="00514AAB"/>
    <w:rsid w:val="005153DB"/>
    <w:rsid w:val="0051741B"/>
    <w:rsid w:val="00524868"/>
    <w:rsid w:val="005251AE"/>
    <w:rsid w:val="005253D3"/>
    <w:rsid w:val="00527747"/>
    <w:rsid w:val="00527EF8"/>
    <w:rsid w:val="00532184"/>
    <w:rsid w:val="005324B5"/>
    <w:rsid w:val="00533221"/>
    <w:rsid w:val="0053464E"/>
    <w:rsid w:val="00535F5E"/>
    <w:rsid w:val="00544841"/>
    <w:rsid w:val="005464E8"/>
    <w:rsid w:val="005469FE"/>
    <w:rsid w:val="005475B6"/>
    <w:rsid w:val="00547D45"/>
    <w:rsid w:val="005508EF"/>
    <w:rsid w:val="00553414"/>
    <w:rsid w:val="0055527F"/>
    <w:rsid w:val="00560E9A"/>
    <w:rsid w:val="00561D5D"/>
    <w:rsid w:val="00564500"/>
    <w:rsid w:val="005647A4"/>
    <w:rsid w:val="00565110"/>
    <w:rsid w:val="0056576A"/>
    <w:rsid w:val="005672E8"/>
    <w:rsid w:val="005675B1"/>
    <w:rsid w:val="0057355D"/>
    <w:rsid w:val="0057465D"/>
    <w:rsid w:val="00574EFB"/>
    <w:rsid w:val="00575639"/>
    <w:rsid w:val="00575828"/>
    <w:rsid w:val="005770BE"/>
    <w:rsid w:val="0057723F"/>
    <w:rsid w:val="00580FD3"/>
    <w:rsid w:val="00582835"/>
    <w:rsid w:val="00582F57"/>
    <w:rsid w:val="00583EF6"/>
    <w:rsid w:val="005845B6"/>
    <w:rsid w:val="00584F5E"/>
    <w:rsid w:val="00585B64"/>
    <w:rsid w:val="005872A0"/>
    <w:rsid w:val="0059033C"/>
    <w:rsid w:val="00590D4F"/>
    <w:rsid w:val="0059145E"/>
    <w:rsid w:val="00591866"/>
    <w:rsid w:val="0059543B"/>
    <w:rsid w:val="00595873"/>
    <w:rsid w:val="005970D0"/>
    <w:rsid w:val="00597A50"/>
    <w:rsid w:val="005A33F4"/>
    <w:rsid w:val="005A705B"/>
    <w:rsid w:val="005B0883"/>
    <w:rsid w:val="005B09F8"/>
    <w:rsid w:val="005B233D"/>
    <w:rsid w:val="005B2682"/>
    <w:rsid w:val="005B2D27"/>
    <w:rsid w:val="005B369C"/>
    <w:rsid w:val="005B70A7"/>
    <w:rsid w:val="005C0015"/>
    <w:rsid w:val="005C0D94"/>
    <w:rsid w:val="005C1B98"/>
    <w:rsid w:val="005C2A0E"/>
    <w:rsid w:val="005C54C5"/>
    <w:rsid w:val="005D1566"/>
    <w:rsid w:val="005D36BD"/>
    <w:rsid w:val="005E2213"/>
    <w:rsid w:val="005E2904"/>
    <w:rsid w:val="005E422B"/>
    <w:rsid w:val="005E4BA6"/>
    <w:rsid w:val="005E5B95"/>
    <w:rsid w:val="005F14A1"/>
    <w:rsid w:val="005F2B38"/>
    <w:rsid w:val="005F2FB6"/>
    <w:rsid w:val="005F3BCA"/>
    <w:rsid w:val="005F470A"/>
    <w:rsid w:val="005F6AF7"/>
    <w:rsid w:val="00603B26"/>
    <w:rsid w:val="00604CFD"/>
    <w:rsid w:val="00606D24"/>
    <w:rsid w:val="00607F31"/>
    <w:rsid w:val="00613241"/>
    <w:rsid w:val="00616718"/>
    <w:rsid w:val="0061705A"/>
    <w:rsid w:val="00617301"/>
    <w:rsid w:val="006208DE"/>
    <w:rsid w:val="00621DEF"/>
    <w:rsid w:val="00622CFD"/>
    <w:rsid w:val="00622E72"/>
    <w:rsid w:val="006232D5"/>
    <w:rsid w:val="006307A3"/>
    <w:rsid w:val="006318C3"/>
    <w:rsid w:val="00632E12"/>
    <w:rsid w:val="00632E9A"/>
    <w:rsid w:val="00636768"/>
    <w:rsid w:val="006372D6"/>
    <w:rsid w:val="00637D6C"/>
    <w:rsid w:val="00640A49"/>
    <w:rsid w:val="0064300C"/>
    <w:rsid w:val="0064417C"/>
    <w:rsid w:val="00645469"/>
    <w:rsid w:val="00646F26"/>
    <w:rsid w:val="00647D87"/>
    <w:rsid w:val="00651A0F"/>
    <w:rsid w:val="00652E31"/>
    <w:rsid w:val="00653948"/>
    <w:rsid w:val="0065419F"/>
    <w:rsid w:val="00654D47"/>
    <w:rsid w:val="00655483"/>
    <w:rsid w:val="00655809"/>
    <w:rsid w:val="00657724"/>
    <w:rsid w:val="00657755"/>
    <w:rsid w:val="006608D8"/>
    <w:rsid w:val="00661B9C"/>
    <w:rsid w:val="00661D69"/>
    <w:rsid w:val="00662FDD"/>
    <w:rsid w:val="006645E3"/>
    <w:rsid w:val="00665D6E"/>
    <w:rsid w:val="006662F7"/>
    <w:rsid w:val="00667343"/>
    <w:rsid w:val="00667518"/>
    <w:rsid w:val="00667543"/>
    <w:rsid w:val="0067022F"/>
    <w:rsid w:val="006706F8"/>
    <w:rsid w:val="00670CE8"/>
    <w:rsid w:val="0067242D"/>
    <w:rsid w:val="006726D6"/>
    <w:rsid w:val="006727A4"/>
    <w:rsid w:val="00674950"/>
    <w:rsid w:val="006758B9"/>
    <w:rsid w:val="00675C8B"/>
    <w:rsid w:val="006764C2"/>
    <w:rsid w:val="00677B14"/>
    <w:rsid w:val="006802E8"/>
    <w:rsid w:val="00680A4B"/>
    <w:rsid w:val="00682DC8"/>
    <w:rsid w:val="0068397E"/>
    <w:rsid w:val="0068469E"/>
    <w:rsid w:val="00692796"/>
    <w:rsid w:val="006930A3"/>
    <w:rsid w:val="00697776"/>
    <w:rsid w:val="006A37AC"/>
    <w:rsid w:val="006A48F3"/>
    <w:rsid w:val="006A6DAD"/>
    <w:rsid w:val="006B1E3B"/>
    <w:rsid w:val="006B2605"/>
    <w:rsid w:val="006B3B68"/>
    <w:rsid w:val="006B4C01"/>
    <w:rsid w:val="006B4F57"/>
    <w:rsid w:val="006B6F94"/>
    <w:rsid w:val="006B75DE"/>
    <w:rsid w:val="006B78E9"/>
    <w:rsid w:val="006C060C"/>
    <w:rsid w:val="006C3481"/>
    <w:rsid w:val="006C4584"/>
    <w:rsid w:val="006C5B02"/>
    <w:rsid w:val="006C5B37"/>
    <w:rsid w:val="006C5D77"/>
    <w:rsid w:val="006C6808"/>
    <w:rsid w:val="006C7B47"/>
    <w:rsid w:val="006D1258"/>
    <w:rsid w:val="006D48F9"/>
    <w:rsid w:val="006D6C02"/>
    <w:rsid w:val="006D71ED"/>
    <w:rsid w:val="006E3354"/>
    <w:rsid w:val="006E4AEE"/>
    <w:rsid w:val="006E633D"/>
    <w:rsid w:val="006E7722"/>
    <w:rsid w:val="006E78FE"/>
    <w:rsid w:val="006F13E0"/>
    <w:rsid w:val="006F1570"/>
    <w:rsid w:val="006F1E36"/>
    <w:rsid w:val="006F1E8C"/>
    <w:rsid w:val="006F2A5D"/>
    <w:rsid w:val="006F442B"/>
    <w:rsid w:val="006F6E8B"/>
    <w:rsid w:val="006F795E"/>
    <w:rsid w:val="00701D12"/>
    <w:rsid w:val="0070346B"/>
    <w:rsid w:val="0070543B"/>
    <w:rsid w:val="00705D5A"/>
    <w:rsid w:val="007063FA"/>
    <w:rsid w:val="00710068"/>
    <w:rsid w:val="00711359"/>
    <w:rsid w:val="0071161E"/>
    <w:rsid w:val="007122D3"/>
    <w:rsid w:val="00712705"/>
    <w:rsid w:val="007129AB"/>
    <w:rsid w:val="00720FE5"/>
    <w:rsid w:val="00723F4F"/>
    <w:rsid w:val="00724E68"/>
    <w:rsid w:val="007256D3"/>
    <w:rsid w:val="007273C3"/>
    <w:rsid w:val="00731E0E"/>
    <w:rsid w:val="00732116"/>
    <w:rsid w:val="00734A0A"/>
    <w:rsid w:val="00734B0B"/>
    <w:rsid w:val="007352EE"/>
    <w:rsid w:val="007363AA"/>
    <w:rsid w:val="0073743B"/>
    <w:rsid w:val="00741582"/>
    <w:rsid w:val="0074793E"/>
    <w:rsid w:val="00752359"/>
    <w:rsid w:val="007535A6"/>
    <w:rsid w:val="00753926"/>
    <w:rsid w:val="00754720"/>
    <w:rsid w:val="00754E99"/>
    <w:rsid w:val="007560E6"/>
    <w:rsid w:val="00757DC6"/>
    <w:rsid w:val="007619C6"/>
    <w:rsid w:val="0076296C"/>
    <w:rsid w:val="00762A9B"/>
    <w:rsid w:val="00764C00"/>
    <w:rsid w:val="00767AE0"/>
    <w:rsid w:val="0077180D"/>
    <w:rsid w:val="00771FC3"/>
    <w:rsid w:val="00772BE9"/>
    <w:rsid w:val="00774564"/>
    <w:rsid w:val="007751F0"/>
    <w:rsid w:val="007821C7"/>
    <w:rsid w:val="0078241A"/>
    <w:rsid w:val="0078350F"/>
    <w:rsid w:val="00783D55"/>
    <w:rsid w:val="00785082"/>
    <w:rsid w:val="00787C93"/>
    <w:rsid w:val="00790F12"/>
    <w:rsid w:val="007910D7"/>
    <w:rsid w:val="007923FA"/>
    <w:rsid w:val="0079280E"/>
    <w:rsid w:val="00794A33"/>
    <w:rsid w:val="0079589C"/>
    <w:rsid w:val="00795B5A"/>
    <w:rsid w:val="00795BD2"/>
    <w:rsid w:val="00795FD2"/>
    <w:rsid w:val="007972D2"/>
    <w:rsid w:val="00797D77"/>
    <w:rsid w:val="007A0FBE"/>
    <w:rsid w:val="007A771C"/>
    <w:rsid w:val="007A792B"/>
    <w:rsid w:val="007B02D0"/>
    <w:rsid w:val="007B1918"/>
    <w:rsid w:val="007B35AD"/>
    <w:rsid w:val="007B3E0A"/>
    <w:rsid w:val="007B4868"/>
    <w:rsid w:val="007B6CE9"/>
    <w:rsid w:val="007B76F8"/>
    <w:rsid w:val="007B7854"/>
    <w:rsid w:val="007C0A79"/>
    <w:rsid w:val="007C1B70"/>
    <w:rsid w:val="007C1BDB"/>
    <w:rsid w:val="007C2020"/>
    <w:rsid w:val="007C23E1"/>
    <w:rsid w:val="007C3282"/>
    <w:rsid w:val="007C3490"/>
    <w:rsid w:val="007C4EC7"/>
    <w:rsid w:val="007C5543"/>
    <w:rsid w:val="007C734D"/>
    <w:rsid w:val="007D05C8"/>
    <w:rsid w:val="007D203A"/>
    <w:rsid w:val="007D24DE"/>
    <w:rsid w:val="007D2515"/>
    <w:rsid w:val="007D2DC8"/>
    <w:rsid w:val="007D7413"/>
    <w:rsid w:val="007E0625"/>
    <w:rsid w:val="007E0F95"/>
    <w:rsid w:val="007E2817"/>
    <w:rsid w:val="007E29A6"/>
    <w:rsid w:val="007E57A0"/>
    <w:rsid w:val="007E5C0F"/>
    <w:rsid w:val="007E7109"/>
    <w:rsid w:val="007E73A0"/>
    <w:rsid w:val="007F24E2"/>
    <w:rsid w:val="007F518C"/>
    <w:rsid w:val="007F7728"/>
    <w:rsid w:val="007F784C"/>
    <w:rsid w:val="008001AB"/>
    <w:rsid w:val="008004F2"/>
    <w:rsid w:val="00802965"/>
    <w:rsid w:val="008043C2"/>
    <w:rsid w:val="00804698"/>
    <w:rsid w:val="00807622"/>
    <w:rsid w:val="00814D66"/>
    <w:rsid w:val="008155CB"/>
    <w:rsid w:val="00817DF1"/>
    <w:rsid w:val="00820DA1"/>
    <w:rsid w:val="00824A56"/>
    <w:rsid w:val="00827988"/>
    <w:rsid w:val="00830D06"/>
    <w:rsid w:val="008310DE"/>
    <w:rsid w:val="00831AF1"/>
    <w:rsid w:val="00831E83"/>
    <w:rsid w:val="00833B07"/>
    <w:rsid w:val="00834310"/>
    <w:rsid w:val="00834A2D"/>
    <w:rsid w:val="008363B8"/>
    <w:rsid w:val="00837311"/>
    <w:rsid w:val="0083778A"/>
    <w:rsid w:val="008406BF"/>
    <w:rsid w:val="008413D8"/>
    <w:rsid w:val="00841CFA"/>
    <w:rsid w:val="00843645"/>
    <w:rsid w:val="00845A84"/>
    <w:rsid w:val="00845B61"/>
    <w:rsid w:val="008468D5"/>
    <w:rsid w:val="00850E7C"/>
    <w:rsid w:val="00850EED"/>
    <w:rsid w:val="0085171F"/>
    <w:rsid w:val="00851FD8"/>
    <w:rsid w:val="00852972"/>
    <w:rsid w:val="00853BA8"/>
    <w:rsid w:val="00853E0C"/>
    <w:rsid w:val="00863262"/>
    <w:rsid w:val="00864690"/>
    <w:rsid w:val="00865F00"/>
    <w:rsid w:val="00867030"/>
    <w:rsid w:val="00867DA6"/>
    <w:rsid w:val="00870A5D"/>
    <w:rsid w:val="00870DF5"/>
    <w:rsid w:val="00872C0B"/>
    <w:rsid w:val="00872F8D"/>
    <w:rsid w:val="00872FC5"/>
    <w:rsid w:val="0087300C"/>
    <w:rsid w:val="00873FB8"/>
    <w:rsid w:val="0087434D"/>
    <w:rsid w:val="008754E7"/>
    <w:rsid w:val="00875C3D"/>
    <w:rsid w:val="00875DBB"/>
    <w:rsid w:val="00876E21"/>
    <w:rsid w:val="00880AD7"/>
    <w:rsid w:val="00883E26"/>
    <w:rsid w:val="0088554D"/>
    <w:rsid w:val="00885BC0"/>
    <w:rsid w:val="0088645B"/>
    <w:rsid w:val="00886B0A"/>
    <w:rsid w:val="008878DD"/>
    <w:rsid w:val="008917B1"/>
    <w:rsid w:val="00893F95"/>
    <w:rsid w:val="00894C49"/>
    <w:rsid w:val="00895943"/>
    <w:rsid w:val="008A0D2C"/>
    <w:rsid w:val="008A48C2"/>
    <w:rsid w:val="008A5EFA"/>
    <w:rsid w:val="008A6792"/>
    <w:rsid w:val="008A7D9B"/>
    <w:rsid w:val="008B25BB"/>
    <w:rsid w:val="008B3E12"/>
    <w:rsid w:val="008B5180"/>
    <w:rsid w:val="008B5B62"/>
    <w:rsid w:val="008B6AF8"/>
    <w:rsid w:val="008B7260"/>
    <w:rsid w:val="008C24F4"/>
    <w:rsid w:val="008C3E1A"/>
    <w:rsid w:val="008C4DE0"/>
    <w:rsid w:val="008C5D4A"/>
    <w:rsid w:val="008C7563"/>
    <w:rsid w:val="008D24E6"/>
    <w:rsid w:val="008D2C56"/>
    <w:rsid w:val="008D4B9B"/>
    <w:rsid w:val="008D5005"/>
    <w:rsid w:val="008D6104"/>
    <w:rsid w:val="008E051A"/>
    <w:rsid w:val="008E05D1"/>
    <w:rsid w:val="008E0FDA"/>
    <w:rsid w:val="008E1F05"/>
    <w:rsid w:val="008E28E5"/>
    <w:rsid w:val="008E304B"/>
    <w:rsid w:val="008E4A01"/>
    <w:rsid w:val="008F15E5"/>
    <w:rsid w:val="008F474F"/>
    <w:rsid w:val="008F55D1"/>
    <w:rsid w:val="009012DC"/>
    <w:rsid w:val="0090417A"/>
    <w:rsid w:val="00905D81"/>
    <w:rsid w:val="00911422"/>
    <w:rsid w:val="009121FE"/>
    <w:rsid w:val="00915589"/>
    <w:rsid w:val="009179B4"/>
    <w:rsid w:val="0092010B"/>
    <w:rsid w:val="0092022B"/>
    <w:rsid w:val="00920E7C"/>
    <w:rsid w:val="00923B0B"/>
    <w:rsid w:val="00924C7B"/>
    <w:rsid w:val="009257B3"/>
    <w:rsid w:val="00925960"/>
    <w:rsid w:val="00926C0A"/>
    <w:rsid w:val="009278FD"/>
    <w:rsid w:val="00931981"/>
    <w:rsid w:val="00931A9D"/>
    <w:rsid w:val="00931E32"/>
    <w:rsid w:val="009320D3"/>
    <w:rsid w:val="00932F25"/>
    <w:rsid w:val="00933E61"/>
    <w:rsid w:val="00934D19"/>
    <w:rsid w:val="00935D5A"/>
    <w:rsid w:val="009373FF"/>
    <w:rsid w:val="009419D7"/>
    <w:rsid w:val="009435EA"/>
    <w:rsid w:val="009452DF"/>
    <w:rsid w:val="0094724A"/>
    <w:rsid w:val="0094778D"/>
    <w:rsid w:val="0095056B"/>
    <w:rsid w:val="00960089"/>
    <w:rsid w:val="0096103B"/>
    <w:rsid w:val="00961A34"/>
    <w:rsid w:val="00966E10"/>
    <w:rsid w:val="00967CC0"/>
    <w:rsid w:val="00970099"/>
    <w:rsid w:val="00970FB7"/>
    <w:rsid w:val="009726D0"/>
    <w:rsid w:val="009727EA"/>
    <w:rsid w:val="00972BCE"/>
    <w:rsid w:val="0097393B"/>
    <w:rsid w:val="00977000"/>
    <w:rsid w:val="009824C5"/>
    <w:rsid w:val="00982C00"/>
    <w:rsid w:val="00983AA3"/>
    <w:rsid w:val="00985A21"/>
    <w:rsid w:val="009863AA"/>
    <w:rsid w:val="009921FE"/>
    <w:rsid w:val="00992C81"/>
    <w:rsid w:val="00993253"/>
    <w:rsid w:val="009953E2"/>
    <w:rsid w:val="0099651C"/>
    <w:rsid w:val="009A5691"/>
    <w:rsid w:val="009A600F"/>
    <w:rsid w:val="009B01FD"/>
    <w:rsid w:val="009B375E"/>
    <w:rsid w:val="009B3E20"/>
    <w:rsid w:val="009B53FF"/>
    <w:rsid w:val="009B7499"/>
    <w:rsid w:val="009C1EA0"/>
    <w:rsid w:val="009C2CA9"/>
    <w:rsid w:val="009C3793"/>
    <w:rsid w:val="009C3E1A"/>
    <w:rsid w:val="009C42FD"/>
    <w:rsid w:val="009C4467"/>
    <w:rsid w:val="009C4BCB"/>
    <w:rsid w:val="009C5C7A"/>
    <w:rsid w:val="009C68EB"/>
    <w:rsid w:val="009D09AB"/>
    <w:rsid w:val="009D0E62"/>
    <w:rsid w:val="009D0E70"/>
    <w:rsid w:val="009D13B0"/>
    <w:rsid w:val="009D13F4"/>
    <w:rsid w:val="009D3071"/>
    <w:rsid w:val="009D411F"/>
    <w:rsid w:val="009D6F72"/>
    <w:rsid w:val="009E05F0"/>
    <w:rsid w:val="009E3A9C"/>
    <w:rsid w:val="009E70BD"/>
    <w:rsid w:val="009F130D"/>
    <w:rsid w:val="009F1A95"/>
    <w:rsid w:val="009F4ED6"/>
    <w:rsid w:val="009F7697"/>
    <w:rsid w:val="00A00762"/>
    <w:rsid w:val="00A00E11"/>
    <w:rsid w:val="00A03E26"/>
    <w:rsid w:val="00A03F36"/>
    <w:rsid w:val="00A04A2C"/>
    <w:rsid w:val="00A04E95"/>
    <w:rsid w:val="00A12809"/>
    <w:rsid w:val="00A14EED"/>
    <w:rsid w:val="00A16413"/>
    <w:rsid w:val="00A169BD"/>
    <w:rsid w:val="00A200E8"/>
    <w:rsid w:val="00A21FDB"/>
    <w:rsid w:val="00A223F0"/>
    <w:rsid w:val="00A22B18"/>
    <w:rsid w:val="00A2326E"/>
    <w:rsid w:val="00A2455C"/>
    <w:rsid w:val="00A2625A"/>
    <w:rsid w:val="00A26CF7"/>
    <w:rsid w:val="00A31E09"/>
    <w:rsid w:val="00A33B64"/>
    <w:rsid w:val="00A34CFC"/>
    <w:rsid w:val="00A34F82"/>
    <w:rsid w:val="00A363C7"/>
    <w:rsid w:val="00A37276"/>
    <w:rsid w:val="00A4108E"/>
    <w:rsid w:val="00A410A5"/>
    <w:rsid w:val="00A41B9C"/>
    <w:rsid w:val="00A43261"/>
    <w:rsid w:val="00A43C7C"/>
    <w:rsid w:val="00A45357"/>
    <w:rsid w:val="00A47E9A"/>
    <w:rsid w:val="00A5184F"/>
    <w:rsid w:val="00A5283F"/>
    <w:rsid w:val="00A54AB4"/>
    <w:rsid w:val="00A5577A"/>
    <w:rsid w:val="00A56C68"/>
    <w:rsid w:val="00A62BCD"/>
    <w:rsid w:val="00A63729"/>
    <w:rsid w:val="00A63B1C"/>
    <w:rsid w:val="00A64498"/>
    <w:rsid w:val="00A64B44"/>
    <w:rsid w:val="00A65431"/>
    <w:rsid w:val="00A65BB6"/>
    <w:rsid w:val="00A6647A"/>
    <w:rsid w:val="00A6667D"/>
    <w:rsid w:val="00A7032D"/>
    <w:rsid w:val="00A703C4"/>
    <w:rsid w:val="00A7117E"/>
    <w:rsid w:val="00A73B64"/>
    <w:rsid w:val="00A80FE8"/>
    <w:rsid w:val="00A82A4C"/>
    <w:rsid w:val="00A862F4"/>
    <w:rsid w:val="00A872C6"/>
    <w:rsid w:val="00A90890"/>
    <w:rsid w:val="00A94C11"/>
    <w:rsid w:val="00A96EB6"/>
    <w:rsid w:val="00A974AC"/>
    <w:rsid w:val="00AA0A97"/>
    <w:rsid w:val="00AA0CF5"/>
    <w:rsid w:val="00AA1803"/>
    <w:rsid w:val="00AA49FD"/>
    <w:rsid w:val="00AA7440"/>
    <w:rsid w:val="00AA74CE"/>
    <w:rsid w:val="00AB0315"/>
    <w:rsid w:val="00AB1BBD"/>
    <w:rsid w:val="00AB3B01"/>
    <w:rsid w:val="00AB76FB"/>
    <w:rsid w:val="00AC0B11"/>
    <w:rsid w:val="00AC149F"/>
    <w:rsid w:val="00AC3474"/>
    <w:rsid w:val="00AC45B7"/>
    <w:rsid w:val="00AC51F5"/>
    <w:rsid w:val="00AC5749"/>
    <w:rsid w:val="00AC6D73"/>
    <w:rsid w:val="00AC7702"/>
    <w:rsid w:val="00AC7C80"/>
    <w:rsid w:val="00AD3EC6"/>
    <w:rsid w:val="00AD5B27"/>
    <w:rsid w:val="00AD6C61"/>
    <w:rsid w:val="00AD75E2"/>
    <w:rsid w:val="00AD76F9"/>
    <w:rsid w:val="00AE0F31"/>
    <w:rsid w:val="00AE37F1"/>
    <w:rsid w:val="00AE4327"/>
    <w:rsid w:val="00AE5E47"/>
    <w:rsid w:val="00AE615E"/>
    <w:rsid w:val="00AE6547"/>
    <w:rsid w:val="00AE7CCE"/>
    <w:rsid w:val="00B006EE"/>
    <w:rsid w:val="00B01EFE"/>
    <w:rsid w:val="00B03046"/>
    <w:rsid w:val="00B04401"/>
    <w:rsid w:val="00B04B4B"/>
    <w:rsid w:val="00B05B65"/>
    <w:rsid w:val="00B05FDD"/>
    <w:rsid w:val="00B06C49"/>
    <w:rsid w:val="00B07070"/>
    <w:rsid w:val="00B10899"/>
    <w:rsid w:val="00B11BB0"/>
    <w:rsid w:val="00B12D27"/>
    <w:rsid w:val="00B17975"/>
    <w:rsid w:val="00B17C0F"/>
    <w:rsid w:val="00B205B6"/>
    <w:rsid w:val="00B215D2"/>
    <w:rsid w:val="00B21A6F"/>
    <w:rsid w:val="00B226B5"/>
    <w:rsid w:val="00B23C4E"/>
    <w:rsid w:val="00B24555"/>
    <w:rsid w:val="00B2568C"/>
    <w:rsid w:val="00B268B1"/>
    <w:rsid w:val="00B274A8"/>
    <w:rsid w:val="00B30B2B"/>
    <w:rsid w:val="00B32E7B"/>
    <w:rsid w:val="00B3674A"/>
    <w:rsid w:val="00B36F8B"/>
    <w:rsid w:val="00B37A61"/>
    <w:rsid w:val="00B408D3"/>
    <w:rsid w:val="00B41777"/>
    <w:rsid w:val="00B41D93"/>
    <w:rsid w:val="00B42C22"/>
    <w:rsid w:val="00B42EEB"/>
    <w:rsid w:val="00B441C6"/>
    <w:rsid w:val="00B4685A"/>
    <w:rsid w:val="00B47019"/>
    <w:rsid w:val="00B5201E"/>
    <w:rsid w:val="00B52A30"/>
    <w:rsid w:val="00B53CD3"/>
    <w:rsid w:val="00B5568B"/>
    <w:rsid w:val="00B60E19"/>
    <w:rsid w:val="00B62C1E"/>
    <w:rsid w:val="00B63874"/>
    <w:rsid w:val="00B642BD"/>
    <w:rsid w:val="00B65145"/>
    <w:rsid w:val="00B660FF"/>
    <w:rsid w:val="00B7137C"/>
    <w:rsid w:val="00B72A23"/>
    <w:rsid w:val="00B73914"/>
    <w:rsid w:val="00B75EC0"/>
    <w:rsid w:val="00B77321"/>
    <w:rsid w:val="00B77C86"/>
    <w:rsid w:val="00B80231"/>
    <w:rsid w:val="00B8071F"/>
    <w:rsid w:val="00B81D92"/>
    <w:rsid w:val="00B83212"/>
    <w:rsid w:val="00B84258"/>
    <w:rsid w:val="00B8698D"/>
    <w:rsid w:val="00B86C1B"/>
    <w:rsid w:val="00B874A1"/>
    <w:rsid w:val="00B87F7F"/>
    <w:rsid w:val="00B927E6"/>
    <w:rsid w:val="00B92E00"/>
    <w:rsid w:val="00B9384A"/>
    <w:rsid w:val="00B93BB8"/>
    <w:rsid w:val="00B94B7D"/>
    <w:rsid w:val="00B94D39"/>
    <w:rsid w:val="00B95339"/>
    <w:rsid w:val="00B9702F"/>
    <w:rsid w:val="00B97B20"/>
    <w:rsid w:val="00BA110A"/>
    <w:rsid w:val="00BA1648"/>
    <w:rsid w:val="00BA2182"/>
    <w:rsid w:val="00BA7B54"/>
    <w:rsid w:val="00BB08F4"/>
    <w:rsid w:val="00BB1AD7"/>
    <w:rsid w:val="00BB4E62"/>
    <w:rsid w:val="00BB5A22"/>
    <w:rsid w:val="00BB64C1"/>
    <w:rsid w:val="00BB73DB"/>
    <w:rsid w:val="00BC0350"/>
    <w:rsid w:val="00BC1F72"/>
    <w:rsid w:val="00BC23C9"/>
    <w:rsid w:val="00BC4314"/>
    <w:rsid w:val="00BC5ADC"/>
    <w:rsid w:val="00BC6B4D"/>
    <w:rsid w:val="00BC6DA1"/>
    <w:rsid w:val="00BD2837"/>
    <w:rsid w:val="00BD2955"/>
    <w:rsid w:val="00BD4643"/>
    <w:rsid w:val="00BD6580"/>
    <w:rsid w:val="00BE087D"/>
    <w:rsid w:val="00BE0C0A"/>
    <w:rsid w:val="00BE1283"/>
    <w:rsid w:val="00BE1B0B"/>
    <w:rsid w:val="00BE3590"/>
    <w:rsid w:val="00BE366E"/>
    <w:rsid w:val="00BE4643"/>
    <w:rsid w:val="00BE5BC2"/>
    <w:rsid w:val="00BF3575"/>
    <w:rsid w:val="00C00956"/>
    <w:rsid w:val="00C02620"/>
    <w:rsid w:val="00C02A8F"/>
    <w:rsid w:val="00C04790"/>
    <w:rsid w:val="00C047A6"/>
    <w:rsid w:val="00C04D6B"/>
    <w:rsid w:val="00C0509C"/>
    <w:rsid w:val="00C05994"/>
    <w:rsid w:val="00C10C53"/>
    <w:rsid w:val="00C11B71"/>
    <w:rsid w:val="00C13E0F"/>
    <w:rsid w:val="00C148C0"/>
    <w:rsid w:val="00C15207"/>
    <w:rsid w:val="00C17C1E"/>
    <w:rsid w:val="00C17CD5"/>
    <w:rsid w:val="00C2006E"/>
    <w:rsid w:val="00C20C70"/>
    <w:rsid w:val="00C21109"/>
    <w:rsid w:val="00C264E2"/>
    <w:rsid w:val="00C3056A"/>
    <w:rsid w:val="00C30A82"/>
    <w:rsid w:val="00C3142D"/>
    <w:rsid w:val="00C33E87"/>
    <w:rsid w:val="00C3728D"/>
    <w:rsid w:val="00C37E60"/>
    <w:rsid w:val="00C41596"/>
    <w:rsid w:val="00C426D2"/>
    <w:rsid w:val="00C42CF3"/>
    <w:rsid w:val="00C43549"/>
    <w:rsid w:val="00C43553"/>
    <w:rsid w:val="00C4423B"/>
    <w:rsid w:val="00C460E7"/>
    <w:rsid w:val="00C461C2"/>
    <w:rsid w:val="00C47FC3"/>
    <w:rsid w:val="00C512C6"/>
    <w:rsid w:val="00C51D22"/>
    <w:rsid w:val="00C567B5"/>
    <w:rsid w:val="00C56B7D"/>
    <w:rsid w:val="00C56C17"/>
    <w:rsid w:val="00C57753"/>
    <w:rsid w:val="00C6010F"/>
    <w:rsid w:val="00C60F3F"/>
    <w:rsid w:val="00C614E9"/>
    <w:rsid w:val="00C6151F"/>
    <w:rsid w:val="00C61900"/>
    <w:rsid w:val="00C633A8"/>
    <w:rsid w:val="00C648D7"/>
    <w:rsid w:val="00C67C68"/>
    <w:rsid w:val="00C7199B"/>
    <w:rsid w:val="00C71BB8"/>
    <w:rsid w:val="00C72151"/>
    <w:rsid w:val="00C755FA"/>
    <w:rsid w:val="00C803F6"/>
    <w:rsid w:val="00C81651"/>
    <w:rsid w:val="00C82226"/>
    <w:rsid w:val="00C83316"/>
    <w:rsid w:val="00C8356A"/>
    <w:rsid w:val="00C836B6"/>
    <w:rsid w:val="00C839DE"/>
    <w:rsid w:val="00C83B03"/>
    <w:rsid w:val="00C85209"/>
    <w:rsid w:val="00C85807"/>
    <w:rsid w:val="00C8703C"/>
    <w:rsid w:val="00C8724B"/>
    <w:rsid w:val="00C879E4"/>
    <w:rsid w:val="00C90825"/>
    <w:rsid w:val="00C93131"/>
    <w:rsid w:val="00C946C0"/>
    <w:rsid w:val="00C97035"/>
    <w:rsid w:val="00CA09EE"/>
    <w:rsid w:val="00CA1FE4"/>
    <w:rsid w:val="00CA408B"/>
    <w:rsid w:val="00CA4D91"/>
    <w:rsid w:val="00CA57F6"/>
    <w:rsid w:val="00CA5CC6"/>
    <w:rsid w:val="00CA69A5"/>
    <w:rsid w:val="00CA6A15"/>
    <w:rsid w:val="00CA6AEE"/>
    <w:rsid w:val="00CB0F20"/>
    <w:rsid w:val="00CB1DBF"/>
    <w:rsid w:val="00CB664C"/>
    <w:rsid w:val="00CB6798"/>
    <w:rsid w:val="00CB6995"/>
    <w:rsid w:val="00CB6B7D"/>
    <w:rsid w:val="00CC026E"/>
    <w:rsid w:val="00CC0740"/>
    <w:rsid w:val="00CC2D81"/>
    <w:rsid w:val="00CC307F"/>
    <w:rsid w:val="00CC3956"/>
    <w:rsid w:val="00CC7185"/>
    <w:rsid w:val="00CD143F"/>
    <w:rsid w:val="00CD3A2A"/>
    <w:rsid w:val="00CD4214"/>
    <w:rsid w:val="00CE0BF9"/>
    <w:rsid w:val="00CE17F3"/>
    <w:rsid w:val="00CE1823"/>
    <w:rsid w:val="00CE34A4"/>
    <w:rsid w:val="00CE3A9E"/>
    <w:rsid w:val="00CE64B1"/>
    <w:rsid w:val="00CE6DDF"/>
    <w:rsid w:val="00CE752C"/>
    <w:rsid w:val="00CF08D7"/>
    <w:rsid w:val="00CF1BC5"/>
    <w:rsid w:val="00CF292D"/>
    <w:rsid w:val="00CF36F2"/>
    <w:rsid w:val="00CF6999"/>
    <w:rsid w:val="00CF773F"/>
    <w:rsid w:val="00D00514"/>
    <w:rsid w:val="00D020C4"/>
    <w:rsid w:val="00D032B6"/>
    <w:rsid w:val="00D038F5"/>
    <w:rsid w:val="00D056C2"/>
    <w:rsid w:val="00D0668C"/>
    <w:rsid w:val="00D07A78"/>
    <w:rsid w:val="00D1009D"/>
    <w:rsid w:val="00D101E5"/>
    <w:rsid w:val="00D12C90"/>
    <w:rsid w:val="00D1382E"/>
    <w:rsid w:val="00D13BAF"/>
    <w:rsid w:val="00D15022"/>
    <w:rsid w:val="00D21884"/>
    <w:rsid w:val="00D23F0E"/>
    <w:rsid w:val="00D24F89"/>
    <w:rsid w:val="00D253B3"/>
    <w:rsid w:val="00D3081D"/>
    <w:rsid w:val="00D3355A"/>
    <w:rsid w:val="00D3389F"/>
    <w:rsid w:val="00D349A3"/>
    <w:rsid w:val="00D36F34"/>
    <w:rsid w:val="00D37257"/>
    <w:rsid w:val="00D407E0"/>
    <w:rsid w:val="00D40BB8"/>
    <w:rsid w:val="00D40E7B"/>
    <w:rsid w:val="00D40E9A"/>
    <w:rsid w:val="00D41548"/>
    <w:rsid w:val="00D42255"/>
    <w:rsid w:val="00D44B40"/>
    <w:rsid w:val="00D44DD3"/>
    <w:rsid w:val="00D45234"/>
    <w:rsid w:val="00D456EF"/>
    <w:rsid w:val="00D46B8E"/>
    <w:rsid w:val="00D478D3"/>
    <w:rsid w:val="00D52709"/>
    <w:rsid w:val="00D52BA8"/>
    <w:rsid w:val="00D52FF6"/>
    <w:rsid w:val="00D547B8"/>
    <w:rsid w:val="00D550F1"/>
    <w:rsid w:val="00D568EC"/>
    <w:rsid w:val="00D6137C"/>
    <w:rsid w:val="00D63BCF"/>
    <w:rsid w:val="00D66C1F"/>
    <w:rsid w:val="00D676C0"/>
    <w:rsid w:val="00D7153E"/>
    <w:rsid w:val="00D72E1A"/>
    <w:rsid w:val="00D72FA0"/>
    <w:rsid w:val="00D73048"/>
    <w:rsid w:val="00D73936"/>
    <w:rsid w:val="00D754DA"/>
    <w:rsid w:val="00D75E10"/>
    <w:rsid w:val="00D76FFA"/>
    <w:rsid w:val="00D7768A"/>
    <w:rsid w:val="00D77E5B"/>
    <w:rsid w:val="00D80DBB"/>
    <w:rsid w:val="00D819F9"/>
    <w:rsid w:val="00D82EB2"/>
    <w:rsid w:val="00D837E8"/>
    <w:rsid w:val="00D87E54"/>
    <w:rsid w:val="00D90299"/>
    <w:rsid w:val="00D90C7A"/>
    <w:rsid w:val="00D92545"/>
    <w:rsid w:val="00D9592A"/>
    <w:rsid w:val="00DA096E"/>
    <w:rsid w:val="00DA0DEF"/>
    <w:rsid w:val="00DA13D0"/>
    <w:rsid w:val="00DA2144"/>
    <w:rsid w:val="00DA2D3A"/>
    <w:rsid w:val="00DA31F4"/>
    <w:rsid w:val="00DA378F"/>
    <w:rsid w:val="00DA518C"/>
    <w:rsid w:val="00DA5628"/>
    <w:rsid w:val="00DA77FF"/>
    <w:rsid w:val="00DB38B5"/>
    <w:rsid w:val="00DB434F"/>
    <w:rsid w:val="00DB4A53"/>
    <w:rsid w:val="00DB4E7B"/>
    <w:rsid w:val="00DB5F67"/>
    <w:rsid w:val="00DC3181"/>
    <w:rsid w:val="00DC3BE8"/>
    <w:rsid w:val="00DC3E60"/>
    <w:rsid w:val="00DC4A62"/>
    <w:rsid w:val="00DC5357"/>
    <w:rsid w:val="00DC79F5"/>
    <w:rsid w:val="00DD0135"/>
    <w:rsid w:val="00DD2814"/>
    <w:rsid w:val="00DD2F80"/>
    <w:rsid w:val="00DD49F7"/>
    <w:rsid w:val="00DD57A1"/>
    <w:rsid w:val="00DD5ABB"/>
    <w:rsid w:val="00DE276B"/>
    <w:rsid w:val="00DE35CF"/>
    <w:rsid w:val="00DE3D63"/>
    <w:rsid w:val="00DE74CF"/>
    <w:rsid w:val="00DF062F"/>
    <w:rsid w:val="00DF0DC5"/>
    <w:rsid w:val="00DF388A"/>
    <w:rsid w:val="00DF3CAD"/>
    <w:rsid w:val="00DF6822"/>
    <w:rsid w:val="00E00FFC"/>
    <w:rsid w:val="00E011E3"/>
    <w:rsid w:val="00E03466"/>
    <w:rsid w:val="00E034D9"/>
    <w:rsid w:val="00E03D3F"/>
    <w:rsid w:val="00E04125"/>
    <w:rsid w:val="00E078E2"/>
    <w:rsid w:val="00E105F1"/>
    <w:rsid w:val="00E10958"/>
    <w:rsid w:val="00E10DA2"/>
    <w:rsid w:val="00E11669"/>
    <w:rsid w:val="00E119B0"/>
    <w:rsid w:val="00E13217"/>
    <w:rsid w:val="00E14301"/>
    <w:rsid w:val="00E14AFA"/>
    <w:rsid w:val="00E14EE3"/>
    <w:rsid w:val="00E14FB0"/>
    <w:rsid w:val="00E16ABA"/>
    <w:rsid w:val="00E2097D"/>
    <w:rsid w:val="00E21679"/>
    <w:rsid w:val="00E22C44"/>
    <w:rsid w:val="00E23D1F"/>
    <w:rsid w:val="00E24A4C"/>
    <w:rsid w:val="00E24D9D"/>
    <w:rsid w:val="00E25BA9"/>
    <w:rsid w:val="00E279D3"/>
    <w:rsid w:val="00E32ABB"/>
    <w:rsid w:val="00E33903"/>
    <w:rsid w:val="00E34091"/>
    <w:rsid w:val="00E34940"/>
    <w:rsid w:val="00E35C47"/>
    <w:rsid w:val="00E35D65"/>
    <w:rsid w:val="00E3620C"/>
    <w:rsid w:val="00E4479A"/>
    <w:rsid w:val="00E44831"/>
    <w:rsid w:val="00E473E9"/>
    <w:rsid w:val="00E50408"/>
    <w:rsid w:val="00E509FD"/>
    <w:rsid w:val="00E521F3"/>
    <w:rsid w:val="00E56FAA"/>
    <w:rsid w:val="00E57D3A"/>
    <w:rsid w:val="00E57F88"/>
    <w:rsid w:val="00E638B2"/>
    <w:rsid w:val="00E639ED"/>
    <w:rsid w:val="00E647CE"/>
    <w:rsid w:val="00E659CF"/>
    <w:rsid w:val="00E669EC"/>
    <w:rsid w:val="00E67144"/>
    <w:rsid w:val="00E673AE"/>
    <w:rsid w:val="00E67482"/>
    <w:rsid w:val="00E678FF"/>
    <w:rsid w:val="00E70334"/>
    <w:rsid w:val="00E70E14"/>
    <w:rsid w:val="00E73658"/>
    <w:rsid w:val="00E80952"/>
    <w:rsid w:val="00E8095F"/>
    <w:rsid w:val="00E81B47"/>
    <w:rsid w:val="00E82A21"/>
    <w:rsid w:val="00E87C2F"/>
    <w:rsid w:val="00E87D64"/>
    <w:rsid w:val="00E907E1"/>
    <w:rsid w:val="00E9179C"/>
    <w:rsid w:val="00E95F20"/>
    <w:rsid w:val="00EA2BC5"/>
    <w:rsid w:val="00EA465D"/>
    <w:rsid w:val="00EA4856"/>
    <w:rsid w:val="00EA6429"/>
    <w:rsid w:val="00EB0E83"/>
    <w:rsid w:val="00EB2602"/>
    <w:rsid w:val="00EB3458"/>
    <w:rsid w:val="00EB38C8"/>
    <w:rsid w:val="00EB6286"/>
    <w:rsid w:val="00EC0816"/>
    <w:rsid w:val="00EC3026"/>
    <w:rsid w:val="00EC4F7F"/>
    <w:rsid w:val="00ED14EB"/>
    <w:rsid w:val="00ED1DA5"/>
    <w:rsid w:val="00ED3B50"/>
    <w:rsid w:val="00ED40BD"/>
    <w:rsid w:val="00ED6805"/>
    <w:rsid w:val="00ED6A22"/>
    <w:rsid w:val="00ED7DF9"/>
    <w:rsid w:val="00EE0028"/>
    <w:rsid w:val="00EE2A27"/>
    <w:rsid w:val="00EE457C"/>
    <w:rsid w:val="00EE4C83"/>
    <w:rsid w:val="00EE584E"/>
    <w:rsid w:val="00EE72CF"/>
    <w:rsid w:val="00EE72E2"/>
    <w:rsid w:val="00EF21A0"/>
    <w:rsid w:val="00EF2AB6"/>
    <w:rsid w:val="00EF31D7"/>
    <w:rsid w:val="00EF4E04"/>
    <w:rsid w:val="00F02968"/>
    <w:rsid w:val="00F04A7A"/>
    <w:rsid w:val="00F06B84"/>
    <w:rsid w:val="00F0753D"/>
    <w:rsid w:val="00F079DB"/>
    <w:rsid w:val="00F10794"/>
    <w:rsid w:val="00F12D72"/>
    <w:rsid w:val="00F1302C"/>
    <w:rsid w:val="00F13F67"/>
    <w:rsid w:val="00F17AA5"/>
    <w:rsid w:val="00F17F07"/>
    <w:rsid w:val="00F20FE3"/>
    <w:rsid w:val="00F21349"/>
    <w:rsid w:val="00F229CC"/>
    <w:rsid w:val="00F230F0"/>
    <w:rsid w:val="00F24C52"/>
    <w:rsid w:val="00F2570E"/>
    <w:rsid w:val="00F26FDD"/>
    <w:rsid w:val="00F30BFF"/>
    <w:rsid w:val="00F33AC3"/>
    <w:rsid w:val="00F35164"/>
    <w:rsid w:val="00F3535E"/>
    <w:rsid w:val="00F35936"/>
    <w:rsid w:val="00F3631F"/>
    <w:rsid w:val="00F365A0"/>
    <w:rsid w:val="00F36A70"/>
    <w:rsid w:val="00F4149F"/>
    <w:rsid w:val="00F414F7"/>
    <w:rsid w:val="00F417A0"/>
    <w:rsid w:val="00F41990"/>
    <w:rsid w:val="00F45510"/>
    <w:rsid w:val="00F45CBD"/>
    <w:rsid w:val="00F46AC7"/>
    <w:rsid w:val="00F517C2"/>
    <w:rsid w:val="00F51A38"/>
    <w:rsid w:val="00F51AAD"/>
    <w:rsid w:val="00F52148"/>
    <w:rsid w:val="00F5223A"/>
    <w:rsid w:val="00F538E1"/>
    <w:rsid w:val="00F53BCA"/>
    <w:rsid w:val="00F53E8B"/>
    <w:rsid w:val="00F55525"/>
    <w:rsid w:val="00F56536"/>
    <w:rsid w:val="00F5757F"/>
    <w:rsid w:val="00F579E1"/>
    <w:rsid w:val="00F612D1"/>
    <w:rsid w:val="00F615EE"/>
    <w:rsid w:val="00F649AF"/>
    <w:rsid w:val="00F70CDF"/>
    <w:rsid w:val="00F71715"/>
    <w:rsid w:val="00F7272A"/>
    <w:rsid w:val="00F737A0"/>
    <w:rsid w:val="00F766C5"/>
    <w:rsid w:val="00F76F83"/>
    <w:rsid w:val="00F80778"/>
    <w:rsid w:val="00F851EB"/>
    <w:rsid w:val="00F85892"/>
    <w:rsid w:val="00F86889"/>
    <w:rsid w:val="00F86991"/>
    <w:rsid w:val="00F87913"/>
    <w:rsid w:val="00F90CC6"/>
    <w:rsid w:val="00F92617"/>
    <w:rsid w:val="00F93C42"/>
    <w:rsid w:val="00F93D24"/>
    <w:rsid w:val="00F95B0B"/>
    <w:rsid w:val="00FA00BF"/>
    <w:rsid w:val="00FA07E3"/>
    <w:rsid w:val="00FA3BAD"/>
    <w:rsid w:val="00FA3F65"/>
    <w:rsid w:val="00FA5089"/>
    <w:rsid w:val="00FA5BCB"/>
    <w:rsid w:val="00FB2D93"/>
    <w:rsid w:val="00FB2DE9"/>
    <w:rsid w:val="00FB3101"/>
    <w:rsid w:val="00FB65FE"/>
    <w:rsid w:val="00FB6C6B"/>
    <w:rsid w:val="00FB70C2"/>
    <w:rsid w:val="00FB796C"/>
    <w:rsid w:val="00FC0185"/>
    <w:rsid w:val="00FC0900"/>
    <w:rsid w:val="00FC2023"/>
    <w:rsid w:val="00FC4F5F"/>
    <w:rsid w:val="00FC544D"/>
    <w:rsid w:val="00FC58CF"/>
    <w:rsid w:val="00FC60BD"/>
    <w:rsid w:val="00FC6BB7"/>
    <w:rsid w:val="00FC73B7"/>
    <w:rsid w:val="00FD2453"/>
    <w:rsid w:val="00FD2C73"/>
    <w:rsid w:val="00FD2CBA"/>
    <w:rsid w:val="00FD3223"/>
    <w:rsid w:val="00FD5DCA"/>
    <w:rsid w:val="00FD6BEC"/>
    <w:rsid w:val="00FD72D6"/>
    <w:rsid w:val="00FE0DAA"/>
    <w:rsid w:val="00FE1268"/>
    <w:rsid w:val="00FE1591"/>
    <w:rsid w:val="00FE3DB4"/>
    <w:rsid w:val="00FE3E6B"/>
    <w:rsid w:val="00FE779F"/>
    <w:rsid w:val="00FE7FE5"/>
    <w:rsid w:val="00FF0F92"/>
    <w:rsid w:val="00FF2B83"/>
    <w:rsid w:val="00FF417D"/>
    <w:rsid w:val="00FF5ACB"/>
    <w:rsid w:val="00FF6D25"/>
    <w:rsid w:val="00FF78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8F"/>
    <w:pPr>
      <w:spacing w:before="120" w:after="120"/>
    </w:pPr>
    <w:rPr>
      <w:rFonts w:ascii="Arial" w:hAnsi="Arial"/>
      <w:sz w:val="24"/>
      <w:szCs w:val="24"/>
      <w:lang w:eastAsia="en-US"/>
    </w:rPr>
  </w:style>
  <w:style w:type="paragraph" w:styleId="Heading1">
    <w:name w:val="heading 1"/>
    <w:basedOn w:val="Normal"/>
    <w:next w:val="Normal"/>
    <w:link w:val="Heading1Char"/>
    <w:uiPriority w:val="99"/>
    <w:qFormat/>
    <w:rsid w:val="00B21A6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C33E87"/>
    <w:pPr>
      <w:widowControl w:val="0"/>
      <w:spacing w:before="0" w:after="0"/>
      <w:ind w:left="100"/>
      <w:outlineLvl w:val="1"/>
    </w:pPr>
    <w:rPr>
      <w:b/>
      <w:bCs/>
      <w:sz w:val="21"/>
      <w:szCs w:val="21"/>
      <w:lang w:val="en-US"/>
    </w:rPr>
  </w:style>
  <w:style w:type="paragraph" w:styleId="Heading3">
    <w:name w:val="heading 3"/>
    <w:basedOn w:val="Normal"/>
    <w:next w:val="Normal"/>
    <w:link w:val="Heading3Char"/>
    <w:semiHidden/>
    <w:unhideWhenUsed/>
    <w:qFormat/>
    <w:locked/>
    <w:rsid w:val="00341C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0721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A6F"/>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C33E87"/>
    <w:rPr>
      <w:rFonts w:ascii="Arial" w:hAnsi="Arial" w:cs="Times New Roman"/>
      <w:b/>
      <w:sz w:val="21"/>
      <w:lang w:val="en-US" w:eastAsia="en-US"/>
    </w:rPr>
  </w:style>
  <w:style w:type="paragraph" w:styleId="ListParagraph">
    <w:name w:val="List Paragraph"/>
    <w:basedOn w:val="Normal"/>
    <w:uiPriority w:val="1"/>
    <w:qFormat/>
    <w:rsid w:val="00330C21"/>
    <w:pPr>
      <w:ind w:left="720"/>
    </w:pPr>
  </w:style>
  <w:style w:type="paragraph" w:styleId="Header">
    <w:name w:val="header"/>
    <w:basedOn w:val="Normal"/>
    <w:link w:val="HeaderChar"/>
    <w:uiPriority w:val="99"/>
    <w:rsid w:val="002B11EE"/>
    <w:pPr>
      <w:tabs>
        <w:tab w:val="center" w:pos="4513"/>
        <w:tab w:val="right" w:pos="9026"/>
      </w:tabs>
    </w:pPr>
  </w:style>
  <w:style w:type="character" w:customStyle="1" w:styleId="HeaderChar">
    <w:name w:val="Header Char"/>
    <w:basedOn w:val="DefaultParagraphFont"/>
    <w:link w:val="Header"/>
    <w:uiPriority w:val="99"/>
    <w:locked/>
    <w:rsid w:val="002B11EE"/>
    <w:rPr>
      <w:rFonts w:ascii="Arial" w:hAnsi="Arial" w:cs="Times New Roman"/>
      <w:sz w:val="24"/>
      <w:lang w:eastAsia="en-US"/>
    </w:rPr>
  </w:style>
  <w:style w:type="paragraph" w:styleId="Footer">
    <w:name w:val="footer"/>
    <w:basedOn w:val="Normal"/>
    <w:link w:val="FooterChar"/>
    <w:uiPriority w:val="99"/>
    <w:rsid w:val="002B11EE"/>
    <w:pPr>
      <w:tabs>
        <w:tab w:val="center" w:pos="4513"/>
        <w:tab w:val="right" w:pos="9026"/>
      </w:tabs>
    </w:pPr>
  </w:style>
  <w:style w:type="character" w:customStyle="1" w:styleId="FooterChar">
    <w:name w:val="Footer Char"/>
    <w:basedOn w:val="DefaultParagraphFont"/>
    <w:link w:val="Footer"/>
    <w:uiPriority w:val="99"/>
    <w:locked/>
    <w:rsid w:val="002B11EE"/>
    <w:rPr>
      <w:rFonts w:ascii="Arial" w:hAnsi="Arial" w:cs="Times New Roman"/>
      <w:sz w:val="24"/>
      <w:lang w:eastAsia="en-US"/>
    </w:rPr>
  </w:style>
  <w:style w:type="paragraph" w:styleId="BodyText">
    <w:name w:val="Body Text"/>
    <w:basedOn w:val="Normal"/>
    <w:link w:val="BodyTextChar"/>
    <w:uiPriority w:val="99"/>
    <w:rsid w:val="00CC7185"/>
    <w:pPr>
      <w:widowControl w:val="0"/>
      <w:spacing w:before="0" w:after="0"/>
      <w:ind w:left="107"/>
    </w:pPr>
    <w:rPr>
      <w:sz w:val="21"/>
      <w:szCs w:val="21"/>
      <w:lang w:val="en-US"/>
    </w:rPr>
  </w:style>
  <w:style w:type="character" w:customStyle="1" w:styleId="BodyTextChar">
    <w:name w:val="Body Text Char"/>
    <w:basedOn w:val="DefaultParagraphFont"/>
    <w:link w:val="BodyText"/>
    <w:uiPriority w:val="99"/>
    <w:locked/>
    <w:rsid w:val="00CC7185"/>
    <w:rPr>
      <w:rFonts w:ascii="Arial" w:hAnsi="Arial" w:cs="Times New Roman"/>
      <w:sz w:val="21"/>
      <w:lang w:val="en-US" w:eastAsia="en-US"/>
    </w:rPr>
  </w:style>
  <w:style w:type="character" w:styleId="CommentReference">
    <w:name w:val="annotation reference"/>
    <w:basedOn w:val="DefaultParagraphFont"/>
    <w:uiPriority w:val="99"/>
    <w:rsid w:val="003D387A"/>
    <w:rPr>
      <w:rFonts w:cs="Times New Roman"/>
      <w:sz w:val="16"/>
    </w:rPr>
  </w:style>
  <w:style w:type="paragraph" w:styleId="CommentText">
    <w:name w:val="annotation text"/>
    <w:basedOn w:val="Normal"/>
    <w:link w:val="CommentTextChar"/>
    <w:uiPriority w:val="99"/>
    <w:rsid w:val="003D387A"/>
    <w:rPr>
      <w:sz w:val="20"/>
      <w:szCs w:val="20"/>
    </w:rPr>
  </w:style>
  <w:style w:type="character" w:customStyle="1" w:styleId="CommentTextChar">
    <w:name w:val="Comment Text Char"/>
    <w:basedOn w:val="DefaultParagraphFont"/>
    <w:link w:val="CommentText"/>
    <w:uiPriority w:val="99"/>
    <w:locked/>
    <w:rsid w:val="003D387A"/>
    <w:rPr>
      <w:rFonts w:ascii="Arial" w:hAnsi="Arial" w:cs="Times New Roman"/>
      <w:lang w:eastAsia="en-US"/>
    </w:rPr>
  </w:style>
  <w:style w:type="paragraph" w:styleId="CommentSubject">
    <w:name w:val="annotation subject"/>
    <w:basedOn w:val="CommentText"/>
    <w:next w:val="CommentText"/>
    <w:link w:val="CommentSubjectChar"/>
    <w:uiPriority w:val="99"/>
    <w:rsid w:val="003D387A"/>
    <w:rPr>
      <w:b/>
      <w:bCs/>
    </w:rPr>
  </w:style>
  <w:style w:type="character" w:customStyle="1" w:styleId="CommentSubjectChar">
    <w:name w:val="Comment Subject Char"/>
    <w:basedOn w:val="CommentTextChar"/>
    <w:link w:val="CommentSubject"/>
    <w:uiPriority w:val="99"/>
    <w:locked/>
    <w:rsid w:val="003D387A"/>
    <w:rPr>
      <w:rFonts w:ascii="Arial" w:hAnsi="Arial" w:cs="Times New Roman"/>
      <w:b/>
      <w:lang w:eastAsia="en-US"/>
    </w:rPr>
  </w:style>
  <w:style w:type="paragraph" w:styleId="BalloonText">
    <w:name w:val="Balloon Text"/>
    <w:basedOn w:val="Normal"/>
    <w:link w:val="BalloonTextChar"/>
    <w:uiPriority w:val="99"/>
    <w:rsid w:val="003D387A"/>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locked/>
    <w:rsid w:val="003D387A"/>
    <w:rPr>
      <w:rFonts w:ascii="Segoe UI" w:hAnsi="Segoe UI" w:cs="Times New Roman"/>
      <w:sz w:val="18"/>
      <w:lang w:eastAsia="en-US"/>
    </w:rPr>
  </w:style>
  <w:style w:type="table" w:styleId="TableGrid">
    <w:name w:val="Table Grid"/>
    <w:basedOn w:val="TableNormal"/>
    <w:uiPriority w:val="99"/>
    <w:rsid w:val="00795B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72117"/>
    <w:rPr>
      <w:rFonts w:asciiTheme="majorHAnsi" w:eastAsiaTheme="majorEastAsia" w:hAnsiTheme="majorHAnsi" w:cstheme="majorBidi"/>
      <w:b/>
      <w:bCs/>
      <w:i/>
      <w:iCs/>
      <w:color w:val="4F81BD" w:themeColor="accent1"/>
      <w:sz w:val="24"/>
      <w:szCs w:val="24"/>
      <w:lang w:eastAsia="en-US"/>
    </w:rPr>
  </w:style>
  <w:style w:type="character" w:customStyle="1" w:styleId="Heading3Char">
    <w:name w:val="Heading 3 Char"/>
    <w:basedOn w:val="DefaultParagraphFont"/>
    <w:link w:val="Heading3"/>
    <w:semiHidden/>
    <w:rsid w:val="00341C09"/>
    <w:rPr>
      <w:rFonts w:asciiTheme="majorHAnsi" w:eastAsiaTheme="majorEastAsia" w:hAnsiTheme="majorHAnsi" w:cstheme="majorBidi"/>
      <w:b/>
      <w:bCs/>
      <w:color w:val="4F81BD" w:themeColor="accent1"/>
      <w:sz w:val="24"/>
      <w:szCs w:val="24"/>
      <w:lang w:eastAsia="en-US"/>
    </w:rPr>
  </w:style>
  <w:style w:type="paragraph" w:styleId="Revision">
    <w:name w:val="Revision"/>
    <w:hidden/>
    <w:uiPriority w:val="99"/>
    <w:semiHidden/>
    <w:rsid w:val="0026324E"/>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020698998">
      <w:marLeft w:val="0"/>
      <w:marRight w:val="0"/>
      <w:marTop w:val="0"/>
      <w:marBottom w:val="0"/>
      <w:divBdr>
        <w:top w:val="none" w:sz="0" w:space="0" w:color="auto"/>
        <w:left w:val="none" w:sz="0" w:space="0" w:color="auto"/>
        <w:bottom w:val="none" w:sz="0" w:space="0" w:color="auto"/>
        <w:right w:val="none" w:sz="0" w:space="0" w:color="auto"/>
      </w:divBdr>
    </w:div>
    <w:div w:id="2020698999">
      <w:marLeft w:val="0"/>
      <w:marRight w:val="0"/>
      <w:marTop w:val="0"/>
      <w:marBottom w:val="0"/>
      <w:divBdr>
        <w:top w:val="none" w:sz="0" w:space="0" w:color="auto"/>
        <w:left w:val="none" w:sz="0" w:space="0" w:color="auto"/>
        <w:bottom w:val="none" w:sz="0" w:space="0" w:color="auto"/>
        <w:right w:val="none" w:sz="0" w:space="0" w:color="auto"/>
      </w:divBdr>
    </w:div>
    <w:div w:id="2020699000">
      <w:marLeft w:val="0"/>
      <w:marRight w:val="0"/>
      <w:marTop w:val="0"/>
      <w:marBottom w:val="0"/>
      <w:divBdr>
        <w:top w:val="none" w:sz="0" w:space="0" w:color="auto"/>
        <w:left w:val="none" w:sz="0" w:space="0" w:color="auto"/>
        <w:bottom w:val="none" w:sz="0" w:space="0" w:color="auto"/>
        <w:right w:val="none" w:sz="0" w:space="0" w:color="auto"/>
      </w:divBdr>
    </w:div>
    <w:div w:id="2020699001">
      <w:marLeft w:val="0"/>
      <w:marRight w:val="0"/>
      <w:marTop w:val="0"/>
      <w:marBottom w:val="0"/>
      <w:divBdr>
        <w:top w:val="none" w:sz="0" w:space="0" w:color="auto"/>
        <w:left w:val="none" w:sz="0" w:space="0" w:color="auto"/>
        <w:bottom w:val="none" w:sz="0" w:space="0" w:color="auto"/>
        <w:right w:val="none" w:sz="0" w:space="0" w:color="auto"/>
      </w:divBdr>
    </w:div>
    <w:div w:id="202069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CF5D-6647-4E8B-9A7C-BD642F6E3F4A}">
  <ds:schemaRefs>
    <ds:schemaRef ds:uri="http://schemas.openxmlformats.org/officeDocument/2006/bibliography"/>
  </ds:schemaRefs>
</ds:datastoreItem>
</file>

<file path=customXml/itemProps2.xml><?xml version="1.0" encoding="utf-8"?>
<ds:datastoreItem xmlns:ds="http://schemas.openxmlformats.org/officeDocument/2006/customXml" ds:itemID="{398197AE-613E-434F-A426-39780F35E4E4}">
  <ds:schemaRefs>
    <ds:schemaRef ds:uri="http://schemas.openxmlformats.org/officeDocument/2006/bibliography"/>
  </ds:schemaRefs>
</ds:datastoreItem>
</file>

<file path=customXml/itemProps3.xml><?xml version="1.0" encoding="utf-8"?>
<ds:datastoreItem xmlns:ds="http://schemas.openxmlformats.org/officeDocument/2006/customXml" ds:itemID="{F24F96FF-FF18-4145-B658-65B2572E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50</Pages>
  <Words>19621</Words>
  <Characters>96642</Characters>
  <Application>Microsoft Office Word</Application>
  <DocSecurity>0</DocSecurity>
  <Lines>805</Lines>
  <Paragraphs>232</Paragraphs>
  <ScaleCrop>false</ScaleCrop>
  <HeadingPairs>
    <vt:vector size="2" baseType="variant">
      <vt:variant>
        <vt:lpstr>Title</vt:lpstr>
      </vt:variant>
      <vt:variant>
        <vt:i4>1</vt:i4>
      </vt:variant>
    </vt:vector>
  </HeadingPairs>
  <TitlesOfParts>
    <vt:vector size="1" baseType="lpstr">
      <vt:lpstr>PPC [ Insert reference]</vt:lpstr>
    </vt:vector>
  </TitlesOfParts>
  <Company>NHS National Services Scotland</Company>
  <LinksUpToDate>false</LinksUpToDate>
  <CharactersWithSpaces>116031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 Insert reference]</dc:title>
  <dc:creator>gillig02</dc:creator>
  <cp:lastModifiedBy>GLENJA5098</cp:lastModifiedBy>
  <cp:revision>2</cp:revision>
  <cp:lastPrinted>2020-02-12T12:18:00Z</cp:lastPrinted>
  <dcterms:created xsi:type="dcterms:W3CDTF">2020-03-20T10:59:00Z</dcterms:created>
  <dcterms:modified xsi:type="dcterms:W3CDTF">2020-03-20T12:25:00Z</dcterms:modified>
</cp:coreProperties>
</file>