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0" w:rsidRDefault="0085450C" w:rsidP="00B14B12">
      <w:pPr>
        <w:pStyle w:val="Heading1"/>
        <w:jc w:val="center"/>
        <w:rPr>
          <w:bCs w:val="0"/>
          <w:kern w:val="0"/>
          <w:sz w:val="52"/>
          <w:szCs w:val="52"/>
        </w:rPr>
      </w:pPr>
      <w:bookmarkStart w:id="0" w:name="_GoBack"/>
      <w:bookmarkEnd w:id="0"/>
      <w:r w:rsidRPr="003F5379">
        <w:rPr>
          <w:bCs w:val="0"/>
          <w:kern w:val="0"/>
          <w:sz w:val="52"/>
          <w:szCs w:val="52"/>
        </w:rPr>
        <w:t>QUALITY POLICY</w:t>
      </w:r>
    </w:p>
    <w:p w:rsidR="003F5379" w:rsidRDefault="003F5379" w:rsidP="003F5379"/>
    <w:p w:rsidR="003F5379" w:rsidRDefault="003F5379" w:rsidP="003F5379">
      <w:pPr>
        <w:pStyle w:val="BodyText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Department of Haematology / Blood Transfusion, Clyde Sector, NHS Greater Glasgow &amp; Clyde, is committed to the provision of a comprehensive Clinical &amp; Analytical Service of the highest quality. With this aim, the Department shall:</w:t>
      </w:r>
    </w:p>
    <w:p w:rsidR="003F5379" w:rsidRDefault="003F5379" w:rsidP="003F5379">
      <w:pPr>
        <w:pStyle w:val="BodyText"/>
        <w:spacing w:after="0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Operate a Quality Management System to integrate the organisation, its staff, procedures, processes and resources.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 and review quality objectives and plans in order to implement this Quality Policy, and to assure continual quality improvement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Annually, as a minimum, review the suitability and effectiveness of this Quality Policy.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that Departmental personnel are familiar with the Quality Manual, this Quality Policy, and related procedures and processes relevant to their work.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to the health, safety and welfare of all staff and visitors to the Department, in compliance with NHSGGC and National Legislation.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to NHSGGC and National Legislation relating to the environment.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Uphold professional values and be committed to good professional practice and conduct.</w:t>
      </w:r>
    </w:p>
    <w:p w:rsidR="003F5379" w:rsidRDefault="003F5379" w:rsidP="003F5379">
      <w:pPr>
        <w:pStyle w:val="BodyText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Department is committed to maintaining compliance with quality standards, as set principally by UKAS (ISO</w:t>
      </w:r>
      <w:r w:rsidR="00E5146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15189 and associated standards), MHRA, Good Laboratory Practice, and including all other relevant quality standards. With this aim, the Department shall operate and regularly review systems for:</w:t>
      </w:r>
    </w:p>
    <w:p w:rsidR="003F5379" w:rsidRDefault="003F5379" w:rsidP="003F5379">
      <w:pPr>
        <w:pStyle w:val="BodyText"/>
        <w:spacing w:after="60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recruitment, training, development and retention, at all levels, to assure good professional practice, and the provision of a full and effective service to users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procurement and maintenance of equipment and other resources as required for the provision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collection, transport and handling of laboratory specimens in such a way as to ensure the correct performance of laboratory examination procedures.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Validation and review of examination procedures to assure the highest achievable quality of all tests performed.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reporting of results of examinations in ways which are timely, confidential, accurate and clinically useful, and that meet with the requirements of service users.</w:t>
      </w:r>
    </w:p>
    <w:p w:rsidR="00B56E65" w:rsidRDefault="003F5379" w:rsidP="003F5379">
      <w:pPr>
        <w:spacing w:after="60"/>
        <w:ind w:left="284" w:right="284"/>
        <w:jc w:val="center"/>
        <w:rPr>
          <w:b/>
          <w:bCs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The assessment of user satisfaction and the implementation of systems for internal audit and quality assessment (internal Quality Control, and external Quality Assurance) to benchmark and improve service quality.</w:t>
      </w:r>
    </w:p>
    <w:p w:rsidR="00B56E65" w:rsidRDefault="00B56E65" w:rsidP="00B56E65">
      <w:pPr>
        <w:spacing w:after="60"/>
        <w:ind w:left="284" w:right="284"/>
        <w:jc w:val="center"/>
        <w:rPr>
          <w:b/>
          <w:bCs/>
          <w:sz w:val="21"/>
          <w:szCs w:val="21"/>
        </w:rPr>
      </w:pPr>
    </w:p>
    <w:p w:rsidR="00B56E65" w:rsidRPr="0010133E" w:rsidRDefault="00B56E65" w:rsidP="00B56E65">
      <w:pPr>
        <w:spacing w:after="60"/>
        <w:ind w:left="284" w:right="284"/>
        <w:jc w:val="center"/>
        <w:rPr>
          <w:b/>
          <w:bCs/>
          <w:sz w:val="21"/>
          <w:szCs w:val="21"/>
        </w:rPr>
      </w:pPr>
      <w:r w:rsidRPr="0010133E">
        <w:rPr>
          <w:b/>
          <w:bCs/>
          <w:sz w:val="21"/>
          <w:szCs w:val="21"/>
        </w:rPr>
        <w:t>Signed on behalf of the Department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5775"/>
      </w:tblGrid>
      <w:tr w:rsidR="00B56E65" w:rsidRPr="0010133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    Signed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Dr </w:t>
            </w:r>
            <w:r w:rsidR="00A15256">
              <w:rPr>
                <w:b/>
                <w:bCs/>
                <w:sz w:val="21"/>
                <w:szCs w:val="21"/>
              </w:rPr>
              <w:t>Fraser Patrick</w:t>
            </w:r>
          </w:p>
          <w:p w:rsidR="00B56E65" w:rsidRPr="0010133E" w:rsidRDefault="003F5379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(Sector Lead Clinician)</w:t>
            </w:r>
          </w:p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56E65" w:rsidRPr="0010133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  Date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8A18E0" w:rsidP="00902C98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27/3/</w:t>
            </w:r>
            <w:r w:rsidR="00DA090F">
              <w:rPr>
                <w:b/>
                <w:bCs/>
                <w:sz w:val="21"/>
                <w:szCs w:val="21"/>
              </w:rPr>
              <w:t>20</w:t>
            </w:r>
          </w:p>
        </w:tc>
      </w:tr>
    </w:tbl>
    <w:p w:rsidR="00B56E65" w:rsidRPr="0010133E" w:rsidRDefault="00B56E65" w:rsidP="00B56E65">
      <w:pPr>
        <w:jc w:val="center"/>
        <w:rPr>
          <w:sz w:val="15"/>
          <w:szCs w:val="15"/>
        </w:rPr>
      </w:pPr>
    </w:p>
    <w:sectPr w:rsidR="00B56E65" w:rsidRPr="0010133E" w:rsidSect="00CD30EB">
      <w:headerReference w:type="default" r:id="rId8"/>
      <w:footerReference w:type="default" r:id="rId9"/>
      <w:pgSz w:w="11906" w:h="16838"/>
      <w:pgMar w:top="984" w:right="1106" w:bottom="899" w:left="1134" w:header="568" w:footer="26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3" w:rsidRDefault="00AE66D3" w:rsidP="00240D8B">
      <w:pPr>
        <w:spacing w:after="0" w:line="240" w:lineRule="auto"/>
      </w:pPr>
      <w:r>
        <w:separator/>
      </w:r>
    </w:p>
  </w:endnote>
  <w:endnote w:type="continuationSeparator" w:id="0">
    <w:p w:rsidR="00AE66D3" w:rsidRDefault="00AE66D3" w:rsidP="0024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41"/>
      <w:gridCol w:w="1399"/>
    </w:tblGrid>
    <w:tr w:rsidR="004320C7" w:rsidRPr="00EF0500">
      <w:tc>
        <w:tcPr>
          <w:tcW w:w="9041" w:type="dxa"/>
          <w:shd w:val="clear" w:color="auto" w:fill="EEECE1"/>
        </w:tcPr>
        <w:p w:rsidR="004320C7" w:rsidRPr="00EF0500" w:rsidRDefault="004320C7" w:rsidP="002C300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Policy</w:t>
          </w:r>
        </w:p>
      </w:tc>
      <w:tc>
        <w:tcPr>
          <w:tcW w:w="1399" w:type="dxa"/>
          <w:shd w:val="clear" w:color="auto" w:fill="EEECE1"/>
        </w:tcPr>
        <w:p w:rsidR="004320C7" w:rsidRPr="00EF0500" w:rsidRDefault="004320C7">
          <w:pPr>
            <w:pStyle w:val="Footer"/>
            <w:rPr>
              <w:sz w:val="16"/>
              <w:szCs w:val="16"/>
            </w:rPr>
          </w:pPr>
          <w:r w:rsidRPr="00E5381A">
            <w:rPr>
              <w:sz w:val="16"/>
              <w:szCs w:val="16"/>
            </w:rPr>
            <w:t xml:space="preserve">Page </w:t>
          </w:r>
          <w:r w:rsidR="00643804" w:rsidRPr="00E5381A">
            <w:rPr>
              <w:sz w:val="16"/>
              <w:szCs w:val="16"/>
            </w:rPr>
            <w:fldChar w:fldCharType="begin"/>
          </w:r>
          <w:r w:rsidRPr="00E5381A">
            <w:rPr>
              <w:sz w:val="16"/>
              <w:szCs w:val="16"/>
            </w:rPr>
            <w:instrText xml:space="preserve"> PAGE </w:instrText>
          </w:r>
          <w:r w:rsidR="00643804" w:rsidRPr="00E5381A">
            <w:rPr>
              <w:sz w:val="16"/>
              <w:szCs w:val="16"/>
            </w:rPr>
            <w:fldChar w:fldCharType="separate"/>
          </w:r>
          <w:r w:rsidR="00AE5E42">
            <w:rPr>
              <w:noProof/>
              <w:sz w:val="16"/>
              <w:szCs w:val="16"/>
            </w:rPr>
            <w:t>1</w:t>
          </w:r>
          <w:r w:rsidR="00643804" w:rsidRPr="00E5381A">
            <w:rPr>
              <w:sz w:val="16"/>
              <w:szCs w:val="16"/>
            </w:rPr>
            <w:fldChar w:fldCharType="end"/>
          </w:r>
          <w:r w:rsidRPr="00E5381A">
            <w:rPr>
              <w:sz w:val="16"/>
              <w:szCs w:val="16"/>
            </w:rPr>
            <w:t xml:space="preserve"> of </w:t>
          </w:r>
          <w:r w:rsidR="00643804" w:rsidRPr="00E5381A">
            <w:rPr>
              <w:sz w:val="16"/>
              <w:szCs w:val="16"/>
            </w:rPr>
            <w:fldChar w:fldCharType="begin"/>
          </w:r>
          <w:r w:rsidRPr="00E5381A">
            <w:rPr>
              <w:sz w:val="16"/>
              <w:szCs w:val="16"/>
            </w:rPr>
            <w:instrText xml:space="preserve"> NUMPAGES </w:instrText>
          </w:r>
          <w:r w:rsidR="00643804" w:rsidRPr="00E5381A">
            <w:rPr>
              <w:sz w:val="16"/>
              <w:szCs w:val="16"/>
            </w:rPr>
            <w:fldChar w:fldCharType="separate"/>
          </w:r>
          <w:r w:rsidR="00AE5E42">
            <w:rPr>
              <w:noProof/>
              <w:sz w:val="16"/>
              <w:szCs w:val="16"/>
            </w:rPr>
            <w:t>1</w:t>
          </w:r>
          <w:r w:rsidR="00643804" w:rsidRPr="00E5381A">
            <w:rPr>
              <w:sz w:val="16"/>
              <w:szCs w:val="16"/>
            </w:rPr>
            <w:fldChar w:fldCharType="end"/>
          </w:r>
        </w:p>
      </w:tc>
    </w:tr>
  </w:tbl>
  <w:p w:rsidR="004320C7" w:rsidRDefault="0043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3" w:rsidRDefault="00AE66D3" w:rsidP="00240D8B">
      <w:pPr>
        <w:spacing w:after="0" w:line="240" w:lineRule="auto"/>
      </w:pPr>
      <w:r>
        <w:separator/>
      </w:r>
    </w:p>
  </w:footnote>
  <w:footnote w:type="continuationSeparator" w:id="0">
    <w:p w:rsidR="00AE66D3" w:rsidRDefault="00AE66D3" w:rsidP="0024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080"/>
      <w:gridCol w:w="1069"/>
      <w:gridCol w:w="2531"/>
      <w:gridCol w:w="1184"/>
      <w:gridCol w:w="2687"/>
      <w:gridCol w:w="1889"/>
    </w:tblGrid>
    <w:tr w:rsidR="004320C7" w:rsidRPr="00EF0500">
      <w:tc>
        <w:tcPr>
          <w:tcW w:w="1080" w:type="dxa"/>
          <w:vMerge w:val="restart"/>
          <w:shd w:val="clear" w:color="auto" w:fill="EEECE1"/>
        </w:tcPr>
        <w:p w:rsidR="004320C7" w:rsidRPr="00EF0500" w:rsidRDefault="00E5146B" w:rsidP="00060912">
          <w:pPr>
            <w:pStyle w:val="Header"/>
            <w:ind w:firstLine="44"/>
          </w:pPr>
          <w:r>
            <w:rPr>
              <w:rFonts w:ascii="Book Antiqua" w:hAnsi="Book Antiqua" w:cs="Book Antiqua"/>
              <w:b/>
              <w:bCs/>
              <w:noProof/>
              <w:color w:val="FF0000"/>
              <w:lang w:eastAsia="en-GB"/>
            </w:rPr>
            <w:drawing>
              <wp:inline distT="0" distB="0" distL="0" distR="0">
                <wp:extent cx="485775" cy="4953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gridSpan w:val="4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Acute Services Division, Diagnostics, </w:t>
          </w:r>
          <w:r w:rsidRPr="00EF0500">
            <w:rPr>
              <w:sz w:val="16"/>
              <w:szCs w:val="16"/>
            </w:rPr>
            <w:t>Departmen</w:t>
          </w:r>
          <w:r>
            <w:rPr>
              <w:sz w:val="16"/>
              <w:szCs w:val="16"/>
            </w:rPr>
            <w:t xml:space="preserve">t of Haematology - </w:t>
          </w:r>
          <w:smartTag w:uri="urn:schemas-microsoft-com:office:smarttags" w:element="place">
            <w:r>
              <w:rPr>
                <w:sz w:val="16"/>
                <w:szCs w:val="16"/>
              </w:rPr>
              <w:t>Clyde</w:t>
            </w:r>
          </w:smartTag>
          <w:r>
            <w:rPr>
              <w:sz w:val="16"/>
              <w:szCs w:val="16"/>
            </w:rPr>
            <w:t xml:space="preserve"> Sector</w:t>
          </w:r>
        </w:p>
      </w:tc>
      <w:tc>
        <w:tcPr>
          <w:tcW w:w="1889" w:type="dxa"/>
          <w:vMerge w:val="restart"/>
          <w:shd w:val="clear" w:color="auto" w:fill="EEECE1"/>
        </w:tcPr>
        <w:p w:rsidR="004320C7" w:rsidRPr="00EF0500" w:rsidRDefault="004320C7" w:rsidP="00240D8B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MP-CGEN-007</w:t>
          </w:r>
        </w:p>
      </w:tc>
    </w:tr>
    <w:tr w:rsidR="004320C7" w:rsidRPr="00EF0500">
      <w:tc>
        <w:tcPr>
          <w:tcW w:w="1080" w:type="dxa"/>
          <w:vMerge/>
          <w:shd w:val="clear" w:color="auto" w:fill="EEECE1"/>
        </w:tcPr>
        <w:p w:rsidR="004320C7" w:rsidRPr="00EF0500" w:rsidRDefault="004320C7">
          <w:pPr>
            <w:pStyle w:val="Header"/>
          </w:pPr>
        </w:p>
      </w:tc>
      <w:tc>
        <w:tcPr>
          <w:tcW w:w="7471" w:type="dxa"/>
          <w:gridSpan w:val="4"/>
          <w:shd w:val="clear" w:color="auto" w:fill="EEECE1"/>
        </w:tcPr>
        <w:p w:rsidR="004320C7" w:rsidRPr="00DD662B" w:rsidRDefault="004320C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Departmental Quality Policy </w:t>
          </w:r>
        </w:p>
      </w:tc>
      <w:tc>
        <w:tcPr>
          <w:tcW w:w="1889" w:type="dxa"/>
          <w:vMerge/>
          <w:shd w:val="clear" w:color="auto" w:fill="EEECE1"/>
        </w:tcPr>
        <w:p w:rsidR="004320C7" w:rsidRPr="00EF0500" w:rsidRDefault="004320C7" w:rsidP="002C3002">
          <w:pPr>
            <w:pStyle w:val="Header"/>
            <w:rPr>
              <w:sz w:val="16"/>
              <w:szCs w:val="16"/>
            </w:rPr>
          </w:pPr>
        </w:p>
      </w:tc>
    </w:tr>
    <w:tr w:rsidR="004320C7" w:rsidRPr="00EF0500">
      <w:trPr>
        <w:trHeight w:val="156"/>
      </w:trPr>
      <w:tc>
        <w:tcPr>
          <w:tcW w:w="1080" w:type="dxa"/>
          <w:vMerge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 w:rsidRPr="00EF0500">
            <w:rPr>
              <w:sz w:val="16"/>
              <w:szCs w:val="16"/>
            </w:rPr>
            <w:t>Author</w:t>
          </w:r>
        </w:p>
      </w:tc>
      <w:tc>
        <w:tcPr>
          <w:tcW w:w="2531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G. Walker</w:t>
          </w:r>
        </w:p>
      </w:tc>
      <w:tc>
        <w:tcPr>
          <w:tcW w:w="1184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Reviewer</w:t>
          </w:r>
        </w:p>
      </w:tc>
      <w:tc>
        <w:tcPr>
          <w:tcW w:w="2687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G. Walker</w:t>
          </w:r>
        </w:p>
      </w:tc>
      <w:tc>
        <w:tcPr>
          <w:tcW w:w="1889" w:type="dxa"/>
          <w:vMerge w:val="restart"/>
          <w:shd w:val="clear" w:color="auto" w:fill="EEECE1"/>
        </w:tcPr>
        <w:p w:rsidR="004320C7" w:rsidRPr="009449AF" w:rsidRDefault="004320C7" w:rsidP="00B14B12">
          <w:pPr>
            <w:pStyle w:val="Header"/>
            <w:rPr>
              <w:sz w:val="24"/>
              <w:szCs w:val="24"/>
            </w:rPr>
          </w:pPr>
          <w:r w:rsidRPr="009449AF">
            <w:rPr>
              <w:sz w:val="24"/>
              <w:szCs w:val="24"/>
            </w:rPr>
            <w:t xml:space="preserve">Version No - </w:t>
          </w:r>
          <w:r w:rsidR="00DA090F">
            <w:rPr>
              <w:sz w:val="24"/>
              <w:szCs w:val="24"/>
            </w:rPr>
            <w:t>8</w:t>
          </w:r>
        </w:p>
      </w:tc>
    </w:tr>
    <w:tr w:rsidR="004320C7" w:rsidRPr="00EF0500">
      <w:trPr>
        <w:trHeight w:val="156"/>
      </w:trPr>
      <w:tc>
        <w:tcPr>
          <w:tcW w:w="1080" w:type="dxa"/>
          <w:vMerge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Active Date</w:t>
          </w:r>
        </w:p>
      </w:tc>
      <w:tc>
        <w:tcPr>
          <w:tcW w:w="2531" w:type="dxa"/>
          <w:shd w:val="clear" w:color="auto" w:fill="EEECE1"/>
        </w:tcPr>
        <w:p w:rsidR="004320C7" w:rsidRPr="00EF0500" w:rsidRDefault="00DA090F" w:rsidP="00B14B1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27/03/20</w:t>
          </w:r>
        </w:p>
      </w:tc>
      <w:tc>
        <w:tcPr>
          <w:tcW w:w="1184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Date</w:t>
          </w:r>
        </w:p>
      </w:tc>
      <w:tc>
        <w:tcPr>
          <w:tcW w:w="2687" w:type="dxa"/>
          <w:shd w:val="clear" w:color="auto" w:fill="EEECE1"/>
        </w:tcPr>
        <w:p w:rsidR="004320C7" w:rsidRPr="00EF0500" w:rsidRDefault="00B14B12" w:rsidP="00902C98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Refer to QPulse Document Register</w:t>
          </w:r>
        </w:p>
      </w:tc>
      <w:tc>
        <w:tcPr>
          <w:tcW w:w="1889" w:type="dxa"/>
          <w:vMerge/>
          <w:shd w:val="clear" w:color="auto" w:fill="EEECE1"/>
        </w:tcPr>
        <w:p w:rsidR="004320C7" w:rsidRPr="00EF0500" w:rsidRDefault="004320C7" w:rsidP="00FB151D">
          <w:pPr>
            <w:pStyle w:val="Header"/>
            <w:rPr>
              <w:sz w:val="16"/>
              <w:szCs w:val="16"/>
            </w:rPr>
          </w:pPr>
        </w:p>
      </w:tc>
    </w:tr>
  </w:tbl>
  <w:p w:rsidR="004320C7" w:rsidRPr="002C3002" w:rsidRDefault="004320C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FE6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8A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4CE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07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E6E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38D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F8A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5EC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0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4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7FEE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720"/>
        </w:tabs>
        <w:ind w:left="720" w:hanging="18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38E154B"/>
    <w:multiLevelType w:val="multilevel"/>
    <w:tmpl w:val="A5C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9E03E5"/>
    <w:multiLevelType w:val="hybridMultilevel"/>
    <w:tmpl w:val="9FE6B7B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3FC11F7"/>
    <w:multiLevelType w:val="hybridMultilevel"/>
    <w:tmpl w:val="273A5FF6"/>
    <w:lvl w:ilvl="0" w:tplc="D8C0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A97B4">
      <w:numFmt w:val="none"/>
      <w:lvlText w:val=""/>
      <w:lvlJc w:val="left"/>
      <w:pPr>
        <w:tabs>
          <w:tab w:val="num" w:pos="360"/>
        </w:tabs>
      </w:pPr>
    </w:lvl>
    <w:lvl w:ilvl="2" w:tplc="67C0A6B8">
      <w:numFmt w:val="none"/>
      <w:lvlText w:val=""/>
      <w:lvlJc w:val="left"/>
      <w:pPr>
        <w:tabs>
          <w:tab w:val="num" w:pos="360"/>
        </w:tabs>
      </w:pPr>
    </w:lvl>
    <w:lvl w:ilvl="3" w:tplc="615C66E0">
      <w:numFmt w:val="none"/>
      <w:lvlText w:val=""/>
      <w:lvlJc w:val="left"/>
      <w:pPr>
        <w:tabs>
          <w:tab w:val="num" w:pos="360"/>
        </w:tabs>
      </w:pPr>
    </w:lvl>
    <w:lvl w:ilvl="4" w:tplc="3990D500">
      <w:numFmt w:val="none"/>
      <w:lvlText w:val=""/>
      <w:lvlJc w:val="left"/>
      <w:pPr>
        <w:tabs>
          <w:tab w:val="num" w:pos="360"/>
        </w:tabs>
      </w:pPr>
    </w:lvl>
    <w:lvl w:ilvl="5" w:tplc="07386D54">
      <w:numFmt w:val="none"/>
      <w:lvlText w:val=""/>
      <w:lvlJc w:val="left"/>
      <w:pPr>
        <w:tabs>
          <w:tab w:val="num" w:pos="360"/>
        </w:tabs>
      </w:pPr>
    </w:lvl>
    <w:lvl w:ilvl="6" w:tplc="8AFA0992">
      <w:numFmt w:val="none"/>
      <w:lvlText w:val=""/>
      <w:lvlJc w:val="left"/>
      <w:pPr>
        <w:tabs>
          <w:tab w:val="num" w:pos="360"/>
        </w:tabs>
      </w:pPr>
    </w:lvl>
    <w:lvl w:ilvl="7" w:tplc="88EEA358">
      <w:numFmt w:val="none"/>
      <w:lvlText w:val=""/>
      <w:lvlJc w:val="left"/>
      <w:pPr>
        <w:tabs>
          <w:tab w:val="num" w:pos="360"/>
        </w:tabs>
      </w:pPr>
    </w:lvl>
    <w:lvl w:ilvl="8" w:tplc="F850DA9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5F4A1D"/>
    <w:multiLevelType w:val="singleLevel"/>
    <w:tmpl w:val="F7CA957E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</w:abstractNum>
  <w:abstractNum w:abstractNumId="15">
    <w:nsid w:val="26640398"/>
    <w:multiLevelType w:val="hybridMultilevel"/>
    <w:tmpl w:val="0A8ABFB4"/>
    <w:lvl w:ilvl="0" w:tplc="0B38C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B81043"/>
    <w:multiLevelType w:val="hybridMultilevel"/>
    <w:tmpl w:val="33B4F0A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5BED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7965617"/>
    <w:multiLevelType w:val="hybridMultilevel"/>
    <w:tmpl w:val="53E86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726E9F"/>
    <w:multiLevelType w:val="hybridMultilevel"/>
    <w:tmpl w:val="3788C0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78B8"/>
    <w:multiLevelType w:val="hybridMultilevel"/>
    <w:tmpl w:val="C9124E4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8961E3A"/>
    <w:multiLevelType w:val="hybridMultilevel"/>
    <w:tmpl w:val="97AC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E3814"/>
    <w:multiLevelType w:val="multilevel"/>
    <w:tmpl w:val="185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468D9"/>
    <w:multiLevelType w:val="multilevel"/>
    <w:tmpl w:val="33EC449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70E043C"/>
    <w:multiLevelType w:val="hybridMultilevel"/>
    <w:tmpl w:val="53EC0588"/>
    <w:lvl w:ilvl="0" w:tplc="602E5FCC">
      <w:start w:val="1"/>
      <w:numFmt w:val="bullet"/>
      <w:lvlText w:val=""/>
      <w:legacy w:legacy="1" w:legacySpace="0" w:legacyIndent="283"/>
      <w:lvlJc w:val="left"/>
      <w:pPr>
        <w:ind w:left="640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6084A"/>
    <w:multiLevelType w:val="multilevel"/>
    <w:tmpl w:val="49046A8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C992221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D35AD7"/>
    <w:multiLevelType w:val="multilevel"/>
    <w:tmpl w:val="7E666FE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A602C03"/>
    <w:multiLevelType w:val="hybridMultilevel"/>
    <w:tmpl w:val="E61A273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C72F69"/>
    <w:multiLevelType w:val="hybridMultilevel"/>
    <w:tmpl w:val="17A0CB72"/>
    <w:lvl w:ilvl="0" w:tplc="08090005">
      <w:start w:val="1"/>
      <w:numFmt w:val="bullet"/>
      <w:lvlText w:val=""/>
      <w:lvlJc w:val="left"/>
      <w:pPr>
        <w:tabs>
          <w:tab w:val="num" w:pos="942"/>
        </w:tabs>
        <w:ind w:left="94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cs="Wingdings" w:hint="default"/>
      </w:rPr>
    </w:lvl>
  </w:abstractNum>
  <w:abstractNum w:abstractNumId="29">
    <w:nsid w:val="6E796500"/>
    <w:multiLevelType w:val="hybridMultilevel"/>
    <w:tmpl w:val="EBAA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6A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E24AA"/>
    <w:multiLevelType w:val="hybridMultilevel"/>
    <w:tmpl w:val="A8706F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94F49"/>
    <w:multiLevelType w:val="hybridMultilevel"/>
    <w:tmpl w:val="E85EFAFA"/>
    <w:lvl w:ilvl="0" w:tplc="0809000F">
      <w:start w:val="1"/>
      <w:numFmt w:val="decimal"/>
      <w:lvlText w:val="%1."/>
      <w:lvlJc w:val="left"/>
      <w:pPr>
        <w:tabs>
          <w:tab w:val="num" w:pos="-270"/>
        </w:tabs>
        <w:ind w:left="-2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2">
    <w:nsid w:val="76E80697"/>
    <w:multiLevelType w:val="multilevel"/>
    <w:tmpl w:val="EB9A09D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7BF37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477E21"/>
    <w:multiLevelType w:val="hybridMultilevel"/>
    <w:tmpl w:val="F41A3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27ECF"/>
    <w:multiLevelType w:val="hybridMultilevel"/>
    <w:tmpl w:val="D5CE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51238"/>
    <w:multiLevelType w:val="hybridMultilevel"/>
    <w:tmpl w:val="637CF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6"/>
  </w:num>
  <w:num w:numId="4">
    <w:abstractNumId w:val="29"/>
  </w:num>
  <w:num w:numId="5">
    <w:abstractNumId w:val="13"/>
  </w:num>
  <w:num w:numId="6">
    <w:abstractNumId w:val="35"/>
  </w:num>
  <w:num w:numId="7">
    <w:abstractNumId w:val="16"/>
  </w:num>
  <w:num w:numId="8">
    <w:abstractNumId w:val="19"/>
  </w:num>
  <w:num w:numId="9">
    <w:abstractNumId w:val="12"/>
  </w:num>
  <w:num w:numId="10">
    <w:abstractNumId w:val="27"/>
  </w:num>
  <w:num w:numId="11">
    <w:abstractNumId w:val="30"/>
  </w:num>
  <w:num w:numId="12">
    <w:abstractNumId w:val="18"/>
  </w:num>
  <w:num w:numId="13">
    <w:abstractNumId w:val="25"/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260" w:hanging="360"/>
        </w:pPr>
      </w:lvl>
    </w:lvlOverride>
  </w:num>
  <w:num w:numId="17">
    <w:abstractNumId w:val="28"/>
  </w:num>
  <w:num w:numId="18">
    <w:abstractNumId w:val="32"/>
  </w:num>
  <w:num w:numId="19">
    <w:abstractNumId w:val="22"/>
  </w:num>
  <w:num w:numId="20">
    <w:abstractNumId w:val="26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1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B"/>
    <w:rsid w:val="00027735"/>
    <w:rsid w:val="00054CC8"/>
    <w:rsid w:val="00060912"/>
    <w:rsid w:val="00092894"/>
    <w:rsid w:val="000974FE"/>
    <w:rsid w:val="000D0CEF"/>
    <w:rsid w:val="000D6718"/>
    <w:rsid w:val="0015319F"/>
    <w:rsid w:val="00162877"/>
    <w:rsid w:val="001816D5"/>
    <w:rsid w:val="00197CCE"/>
    <w:rsid w:val="001A16D2"/>
    <w:rsid w:val="001A3EB2"/>
    <w:rsid w:val="001C045D"/>
    <w:rsid w:val="00205F03"/>
    <w:rsid w:val="00240D8B"/>
    <w:rsid w:val="0025028A"/>
    <w:rsid w:val="002511BA"/>
    <w:rsid w:val="002570B3"/>
    <w:rsid w:val="00265AC0"/>
    <w:rsid w:val="00272500"/>
    <w:rsid w:val="00273FDF"/>
    <w:rsid w:val="002750A6"/>
    <w:rsid w:val="00283DFF"/>
    <w:rsid w:val="002C3002"/>
    <w:rsid w:val="002D3E56"/>
    <w:rsid w:val="00312383"/>
    <w:rsid w:val="00327D10"/>
    <w:rsid w:val="00343863"/>
    <w:rsid w:val="00347C1E"/>
    <w:rsid w:val="00353E3A"/>
    <w:rsid w:val="003925F2"/>
    <w:rsid w:val="003932FA"/>
    <w:rsid w:val="003C2675"/>
    <w:rsid w:val="003F5379"/>
    <w:rsid w:val="00404C5C"/>
    <w:rsid w:val="00411FEB"/>
    <w:rsid w:val="004320C7"/>
    <w:rsid w:val="0047201C"/>
    <w:rsid w:val="00475B09"/>
    <w:rsid w:val="004808D7"/>
    <w:rsid w:val="00494419"/>
    <w:rsid w:val="004970FA"/>
    <w:rsid w:val="004F6B47"/>
    <w:rsid w:val="00512354"/>
    <w:rsid w:val="0054036B"/>
    <w:rsid w:val="00556C00"/>
    <w:rsid w:val="005649F9"/>
    <w:rsid w:val="00566731"/>
    <w:rsid w:val="00585C1F"/>
    <w:rsid w:val="00587731"/>
    <w:rsid w:val="00591718"/>
    <w:rsid w:val="005A4AB1"/>
    <w:rsid w:val="0061587D"/>
    <w:rsid w:val="00622F6B"/>
    <w:rsid w:val="00632EDB"/>
    <w:rsid w:val="00643804"/>
    <w:rsid w:val="00664EF0"/>
    <w:rsid w:val="0069766A"/>
    <w:rsid w:val="006B7A31"/>
    <w:rsid w:val="006E5842"/>
    <w:rsid w:val="006F5901"/>
    <w:rsid w:val="00720602"/>
    <w:rsid w:val="007300A0"/>
    <w:rsid w:val="0074428C"/>
    <w:rsid w:val="00782542"/>
    <w:rsid w:val="007B2303"/>
    <w:rsid w:val="008530A4"/>
    <w:rsid w:val="00853A79"/>
    <w:rsid w:val="0085450C"/>
    <w:rsid w:val="008644C4"/>
    <w:rsid w:val="008A18E0"/>
    <w:rsid w:val="008C20EB"/>
    <w:rsid w:val="00900539"/>
    <w:rsid w:val="00902C98"/>
    <w:rsid w:val="009449AF"/>
    <w:rsid w:val="00992CCB"/>
    <w:rsid w:val="009B228F"/>
    <w:rsid w:val="009B270B"/>
    <w:rsid w:val="009B6762"/>
    <w:rsid w:val="009C3A78"/>
    <w:rsid w:val="009D32B5"/>
    <w:rsid w:val="009D569F"/>
    <w:rsid w:val="009E4894"/>
    <w:rsid w:val="00A15256"/>
    <w:rsid w:val="00A34802"/>
    <w:rsid w:val="00A70EC1"/>
    <w:rsid w:val="00AB061E"/>
    <w:rsid w:val="00AE5E42"/>
    <w:rsid w:val="00AE66D3"/>
    <w:rsid w:val="00AE72AC"/>
    <w:rsid w:val="00B023A9"/>
    <w:rsid w:val="00B14B12"/>
    <w:rsid w:val="00B36561"/>
    <w:rsid w:val="00B56E65"/>
    <w:rsid w:val="00B667DA"/>
    <w:rsid w:val="00B87E73"/>
    <w:rsid w:val="00BF008F"/>
    <w:rsid w:val="00C10D42"/>
    <w:rsid w:val="00C57566"/>
    <w:rsid w:val="00C73344"/>
    <w:rsid w:val="00C738AC"/>
    <w:rsid w:val="00C97F4B"/>
    <w:rsid w:val="00CC2B1B"/>
    <w:rsid w:val="00CD30EB"/>
    <w:rsid w:val="00CD6965"/>
    <w:rsid w:val="00CF4803"/>
    <w:rsid w:val="00CF4F08"/>
    <w:rsid w:val="00CF6DAB"/>
    <w:rsid w:val="00D32D9A"/>
    <w:rsid w:val="00D511F4"/>
    <w:rsid w:val="00D80CA8"/>
    <w:rsid w:val="00D83368"/>
    <w:rsid w:val="00DA090F"/>
    <w:rsid w:val="00DC3FC4"/>
    <w:rsid w:val="00DD662B"/>
    <w:rsid w:val="00DE6990"/>
    <w:rsid w:val="00DF757E"/>
    <w:rsid w:val="00E02A59"/>
    <w:rsid w:val="00E22C20"/>
    <w:rsid w:val="00E5146B"/>
    <w:rsid w:val="00E5381A"/>
    <w:rsid w:val="00E640B7"/>
    <w:rsid w:val="00E738AE"/>
    <w:rsid w:val="00EB2536"/>
    <w:rsid w:val="00EE11AE"/>
    <w:rsid w:val="00EF0500"/>
    <w:rsid w:val="00F002C1"/>
    <w:rsid w:val="00F10C03"/>
    <w:rsid w:val="00F24E0E"/>
    <w:rsid w:val="00F26F7B"/>
    <w:rsid w:val="00F64745"/>
    <w:rsid w:val="00F72237"/>
    <w:rsid w:val="00FB0746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1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2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24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qFormat/>
    <w:locked/>
    <w:rsid w:val="000D6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locked/>
    <w:rsid w:val="00F24E0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D0CE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6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6AF"/>
    <w:rPr>
      <w:rFonts w:ascii="Cambria" w:eastAsia="Times New Roman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D8B"/>
  </w:style>
  <w:style w:type="paragraph" w:styleId="Footer">
    <w:name w:val="footer"/>
    <w:basedOn w:val="Normal"/>
    <w:link w:val="Foot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D8B"/>
  </w:style>
  <w:style w:type="table" w:styleId="TableGrid">
    <w:name w:val="Table Grid"/>
    <w:basedOn w:val="TableNormal"/>
    <w:uiPriority w:val="99"/>
    <w:rsid w:val="00240D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23A9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9B270B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9B270B"/>
    <w:pPr>
      <w:spacing w:before="24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B270B"/>
    <w:pPr>
      <w:spacing w:after="0"/>
      <w:ind w:left="22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B270B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9B270B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9B270B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9B270B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B270B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9B270B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customStyle="1" w:styleId="CPA">
    <w:name w:val="CPA"/>
    <w:basedOn w:val="Normal"/>
    <w:uiPriority w:val="99"/>
    <w:rsid w:val="007825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061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76AF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B061E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76AF"/>
    <w:rPr>
      <w:rFonts w:cs="Calibri"/>
      <w:sz w:val="16"/>
      <w:szCs w:val="16"/>
      <w:lang w:eastAsia="en-US"/>
    </w:rPr>
  </w:style>
  <w:style w:type="character" w:styleId="Hyperlink">
    <w:name w:val="Hyperlink"/>
    <w:basedOn w:val="DefaultParagraphFont"/>
    <w:rsid w:val="002D3E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3E56"/>
    <w:pPr>
      <w:spacing w:after="120"/>
    </w:pPr>
  </w:style>
  <w:style w:type="paragraph" w:customStyle="1" w:styleId="Default">
    <w:name w:val="Default"/>
    <w:rsid w:val="00F24E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24E0E"/>
    <w:rPr>
      <w:color w:val="800080"/>
      <w:u w:val="single"/>
    </w:rPr>
  </w:style>
  <w:style w:type="paragraph" w:styleId="BodyText3">
    <w:name w:val="Body Text 3"/>
    <w:basedOn w:val="Normal"/>
    <w:rsid w:val="00F24E0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667DA"/>
    <w:pPr>
      <w:spacing w:after="120" w:line="480" w:lineRule="auto"/>
    </w:pPr>
  </w:style>
  <w:style w:type="paragraph" w:styleId="BlockText">
    <w:name w:val="Block Text"/>
    <w:basedOn w:val="Normal"/>
    <w:rsid w:val="000D6718"/>
    <w:pPr>
      <w:spacing w:after="0" w:line="240" w:lineRule="auto"/>
      <w:ind w:left="567" w:right="567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537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1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2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24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qFormat/>
    <w:locked/>
    <w:rsid w:val="000D6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locked/>
    <w:rsid w:val="00F24E0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D0CE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6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6AF"/>
    <w:rPr>
      <w:rFonts w:ascii="Cambria" w:eastAsia="Times New Roman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D8B"/>
  </w:style>
  <w:style w:type="paragraph" w:styleId="Footer">
    <w:name w:val="footer"/>
    <w:basedOn w:val="Normal"/>
    <w:link w:val="Foot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D8B"/>
  </w:style>
  <w:style w:type="table" w:styleId="TableGrid">
    <w:name w:val="Table Grid"/>
    <w:basedOn w:val="TableNormal"/>
    <w:uiPriority w:val="99"/>
    <w:rsid w:val="00240D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23A9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9B270B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9B270B"/>
    <w:pPr>
      <w:spacing w:before="24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B270B"/>
    <w:pPr>
      <w:spacing w:after="0"/>
      <w:ind w:left="22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B270B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9B270B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9B270B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9B270B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B270B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9B270B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customStyle="1" w:styleId="CPA">
    <w:name w:val="CPA"/>
    <w:basedOn w:val="Normal"/>
    <w:uiPriority w:val="99"/>
    <w:rsid w:val="007825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061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76AF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B061E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76AF"/>
    <w:rPr>
      <w:rFonts w:cs="Calibri"/>
      <w:sz w:val="16"/>
      <w:szCs w:val="16"/>
      <w:lang w:eastAsia="en-US"/>
    </w:rPr>
  </w:style>
  <w:style w:type="character" w:styleId="Hyperlink">
    <w:name w:val="Hyperlink"/>
    <w:basedOn w:val="DefaultParagraphFont"/>
    <w:rsid w:val="002D3E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3E56"/>
    <w:pPr>
      <w:spacing w:after="120"/>
    </w:pPr>
  </w:style>
  <w:style w:type="paragraph" w:customStyle="1" w:styleId="Default">
    <w:name w:val="Default"/>
    <w:rsid w:val="00F24E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24E0E"/>
    <w:rPr>
      <w:color w:val="800080"/>
      <w:u w:val="single"/>
    </w:rPr>
  </w:style>
  <w:style w:type="paragraph" w:styleId="BodyText3">
    <w:name w:val="Body Text 3"/>
    <w:basedOn w:val="Normal"/>
    <w:rsid w:val="00F24E0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667DA"/>
    <w:pPr>
      <w:spacing w:after="120" w:line="480" w:lineRule="auto"/>
    </w:pPr>
  </w:style>
  <w:style w:type="paragraph" w:styleId="BlockText">
    <w:name w:val="Block Text"/>
    <w:basedOn w:val="Normal"/>
    <w:rsid w:val="000D6718"/>
    <w:pPr>
      <w:spacing w:after="0" w:line="240" w:lineRule="auto"/>
      <w:ind w:left="567" w:right="567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53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BLOOD COUNT (FBC) ANALYSIS USING SYSMEX SE-1234 ANALYSER</vt:lpstr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BLOOD COUNT (FBC) ANALYSIS USING SYSMEX SE-1234 ANALYSER</dc:title>
  <dc:creator>Graham</dc:creator>
  <cp:lastModifiedBy>MARRIKE325</cp:lastModifiedBy>
  <cp:revision>2</cp:revision>
  <cp:lastPrinted>2012-06-15T14:37:00Z</cp:lastPrinted>
  <dcterms:created xsi:type="dcterms:W3CDTF">2020-04-20T12:44:00Z</dcterms:created>
  <dcterms:modified xsi:type="dcterms:W3CDTF">2020-04-20T12:44:00Z</dcterms:modified>
</cp:coreProperties>
</file>