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159" w:rsidRPr="00B70159" w:rsidRDefault="009734F2" w:rsidP="00B70159">
      <w:pPr>
        <w:rPr>
          <w:rFonts w:ascii="Arial" w:hAnsi="Arial" w:cs="Arial"/>
        </w:rPr>
      </w:pPr>
      <w:r>
        <w:rPr>
          <w:rFonts w:ascii="Arial" w:hAnsi="Arial" w:cs="Arial"/>
        </w:rPr>
        <w:t>This guide details how you</w:t>
      </w:r>
      <w:r w:rsidR="00C04464">
        <w:rPr>
          <w:rFonts w:ascii="Arial" w:hAnsi="Arial" w:cs="Arial"/>
        </w:rPr>
        <w:t xml:space="preserve"> </w:t>
      </w:r>
      <w:r w:rsidR="000856AB">
        <w:rPr>
          <w:rFonts w:ascii="Arial" w:hAnsi="Arial" w:cs="Arial"/>
        </w:rPr>
        <w:t>access</w:t>
      </w:r>
      <w:r>
        <w:rPr>
          <w:rFonts w:ascii="Arial" w:hAnsi="Arial" w:cs="Arial"/>
        </w:rPr>
        <w:t xml:space="preserve"> your </w:t>
      </w:r>
      <w:proofErr w:type="spellStart"/>
      <w:r>
        <w:rPr>
          <w:rFonts w:ascii="Arial" w:hAnsi="Arial" w:cs="Arial"/>
        </w:rPr>
        <w:t>LearnPro</w:t>
      </w:r>
      <w:proofErr w:type="spellEnd"/>
      <w:r>
        <w:rPr>
          <w:rFonts w:ascii="Arial" w:hAnsi="Arial" w:cs="Arial"/>
        </w:rPr>
        <w:t xml:space="preserve"> account</w:t>
      </w:r>
      <w:r w:rsidR="00217A2C">
        <w:rPr>
          <w:rFonts w:ascii="Arial" w:hAnsi="Arial" w:cs="Arial"/>
        </w:rPr>
        <w:t xml:space="preserve">.  </w:t>
      </w:r>
      <w:r w:rsidR="00B70159">
        <w:rPr>
          <w:rFonts w:ascii="Arial" w:hAnsi="Arial" w:cs="Arial"/>
        </w:rPr>
        <w:t xml:space="preserve">As </w:t>
      </w:r>
      <w:r w:rsidR="002F021E">
        <w:rPr>
          <w:rFonts w:ascii="Arial" w:hAnsi="Arial" w:cs="Arial"/>
        </w:rPr>
        <w:t xml:space="preserve">an </w:t>
      </w:r>
      <w:r w:rsidR="000709CE">
        <w:rPr>
          <w:rFonts w:ascii="Arial" w:hAnsi="Arial" w:cs="Arial"/>
        </w:rPr>
        <w:t>obligation of working within</w:t>
      </w:r>
      <w:r w:rsidR="00B70159">
        <w:rPr>
          <w:rFonts w:ascii="Arial" w:hAnsi="Arial" w:cs="Arial"/>
        </w:rPr>
        <w:t xml:space="preserve"> </w:t>
      </w:r>
      <w:r w:rsidR="00B70159" w:rsidRPr="00B70159">
        <w:rPr>
          <w:rFonts w:ascii="Arial" w:hAnsi="Arial" w:cs="Arial"/>
        </w:rPr>
        <w:t>NHS Greater Glasgow &amp; Clyde</w:t>
      </w:r>
      <w:r w:rsidR="00B70159">
        <w:rPr>
          <w:rFonts w:ascii="Arial" w:hAnsi="Arial" w:cs="Arial"/>
        </w:rPr>
        <w:t xml:space="preserve"> you </w:t>
      </w:r>
      <w:r w:rsidR="00B70159" w:rsidRPr="00B70159">
        <w:rPr>
          <w:rFonts w:ascii="Arial" w:hAnsi="Arial" w:cs="Arial"/>
        </w:rPr>
        <w:t>are required to complete 9 core statutory and mandatory eLearning modules as well as a number of role specific mandat</w:t>
      </w:r>
      <w:r w:rsidR="0005518C">
        <w:rPr>
          <w:rFonts w:ascii="Arial" w:hAnsi="Arial" w:cs="Arial"/>
        </w:rPr>
        <w:t>ory health and safety modules</w:t>
      </w:r>
      <w:r w:rsidR="00217A2C">
        <w:rPr>
          <w:rFonts w:ascii="Arial" w:hAnsi="Arial" w:cs="Arial"/>
        </w:rPr>
        <w:t xml:space="preserve">. </w:t>
      </w:r>
    </w:p>
    <w:p w:rsidR="00BC3495" w:rsidRPr="00B70159" w:rsidRDefault="000856AB" w:rsidP="00B70159">
      <w:pPr>
        <w:rPr>
          <w:rFonts w:ascii="Arial" w:hAnsi="Arial" w:cs="Arial"/>
          <w:b/>
          <w:lang w:val="en-GB"/>
        </w:rPr>
      </w:pPr>
      <w:r>
        <w:rPr>
          <w:rFonts w:ascii="Arial" w:hAnsi="Arial" w:cs="Arial"/>
          <w:b/>
          <w:noProof/>
          <w:lang w:val="en-GB" w:eastAsia="en-GB"/>
        </w:rPr>
        <w:drawing>
          <wp:anchor distT="0" distB="0" distL="114300" distR="114300" simplePos="0" relativeHeight="251660800" behindDoc="0" locked="0" layoutInCell="1" allowOverlap="1">
            <wp:simplePos x="0" y="0"/>
            <wp:positionH relativeFrom="column">
              <wp:posOffset>2851785</wp:posOffset>
            </wp:positionH>
            <wp:positionV relativeFrom="paragraph">
              <wp:posOffset>175895</wp:posOffset>
            </wp:positionV>
            <wp:extent cx="3819525" cy="2047875"/>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19525" cy="2047875"/>
                    </a:xfrm>
                    <a:prstGeom prst="rect">
                      <a:avLst/>
                    </a:prstGeom>
                    <a:noFill/>
                    <a:ln w="9525">
                      <a:noFill/>
                      <a:miter lim="800000"/>
                      <a:headEnd/>
                      <a:tailEnd/>
                    </a:ln>
                  </pic:spPr>
                </pic:pic>
              </a:graphicData>
            </a:graphic>
          </wp:anchor>
        </w:drawing>
      </w:r>
    </w:p>
    <w:p w:rsidR="00664705" w:rsidRDefault="00BC3495" w:rsidP="00B70159">
      <w:pPr>
        <w:rPr>
          <w:rFonts w:ascii="Arial" w:hAnsi="Arial" w:cs="Arial"/>
          <w:lang w:val="en-GB"/>
        </w:rPr>
      </w:pPr>
      <w:r w:rsidRPr="00664705">
        <w:rPr>
          <w:rFonts w:ascii="Arial" w:hAnsi="Arial" w:cs="Arial"/>
          <w:b/>
          <w:lang w:val="en-GB"/>
        </w:rPr>
        <w:t>Access</w:t>
      </w:r>
      <w:r w:rsidRPr="00B70159">
        <w:rPr>
          <w:rFonts w:ascii="Arial" w:hAnsi="Arial" w:cs="Arial"/>
          <w:lang w:val="en-GB"/>
        </w:rPr>
        <w:t xml:space="preserve"> </w:t>
      </w:r>
    </w:p>
    <w:p w:rsidR="00BC3495" w:rsidRPr="00B70159" w:rsidRDefault="00664705" w:rsidP="00B70159">
      <w:pPr>
        <w:rPr>
          <w:rFonts w:ascii="Arial" w:hAnsi="Arial" w:cs="Arial"/>
          <w:color w:val="606060"/>
        </w:rPr>
      </w:pPr>
      <w:r>
        <w:rPr>
          <w:rFonts w:ascii="Arial" w:hAnsi="Arial" w:cs="Arial"/>
          <w:lang w:val="en-GB"/>
        </w:rPr>
        <w:t>Use</w:t>
      </w:r>
      <w:r w:rsidR="00BC3495" w:rsidRPr="00B70159">
        <w:rPr>
          <w:rFonts w:ascii="Arial" w:hAnsi="Arial" w:cs="Arial"/>
          <w:lang w:val="en-GB"/>
        </w:rPr>
        <w:t xml:space="preserve"> this link </w:t>
      </w:r>
      <w:hyperlink r:id="rId9" w:history="1">
        <w:r w:rsidRPr="008A233B">
          <w:rPr>
            <w:rStyle w:val="Hyperlink"/>
            <w:rFonts w:ascii="Arial" w:hAnsi="Arial" w:cs="Arial"/>
          </w:rPr>
          <w:t>https://nhs.learnprouk.com</w:t>
        </w:r>
      </w:hyperlink>
      <w:r w:rsidR="00BC3495" w:rsidRPr="00B70159">
        <w:rPr>
          <w:rFonts w:ascii="Arial" w:hAnsi="Arial" w:cs="Arial"/>
          <w:color w:val="000000"/>
        </w:rPr>
        <w:t xml:space="preserve"> </w:t>
      </w:r>
      <w:r>
        <w:rPr>
          <w:rFonts w:ascii="Arial" w:hAnsi="Arial" w:cs="Arial"/>
          <w:color w:val="000000"/>
        </w:rPr>
        <w:t xml:space="preserve">to access </w:t>
      </w:r>
      <w:r w:rsidRPr="00B70159">
        <w:rPr>
          <w:rFonts w:ascii="Arial" w:hAnsi="Arial" w:cs="Arial"/>
          <w:lang w:val="en-GB"/>
        </w:rPr>
        <w:t xml:space="preserve">the </w:t>
      </w:r>
      <w:proofErr w:type="spellStart"/>
      <w:r w:rsidRPr="00B70159">
        <w:rPr>
          <w:rFonts w:ascii="Arial" w:hAnsi="Arial" w:cs="Arial"/>
          <w:lang w:val="en-GB"/>
        </w:rPr>
        <w:t>LearnPro</w:t>
      </w:r>
      <w:proofErr w:type="spellEnd"/>
      <w:r w:rsidRPr="00B70159">
        <w:rPr>
          <w:rFonts w:ascii="Arial" w:hAnsi="Arial" w:cs="Arial"/>
          <w:lang w:val="en-GB"/>
        </w:rPr>
        <w:t xml:space="preserve"> platform</w:t>
      </w:r>
      <w:r w:rsidR="00217A2C">
        <w:rPr>
          <w:rFonts w:ascii="Arial" w:hAnsi="Arial" w:cs="Arial"/>
          <w:lang w:val="en-GB"/>
        </w:rPr>
        <w:t>.</w:t>
      </w:r>
      <w:hyperlink w:history="1"/>
    </w:p>
    <w:p w:rsidR="00BC3495" w:rsidRPr="00B70159" w:rsidRDefault="00BC3495" w:rsidP="00B70159">
      <w:pPr>
        <w:rPr>
          <w:rFonts w:ascii="Arial" w:hAnsi="Arial" w:cs="Arial"/>
          <w:lang w:val="en-GB"/>
        </w:rPr>
      </w:pPr>
    </w:p>
    <w:p w:rsidR="000A388A" w:rsidRDefault="000856AB" w:rsidP="000A388A">
      <w:pPr>
        <w:tabs>
          <w:tab w:val="num" w:pos="720"/>
        </w:tabs>
        <w:rPr>
          <w:rFonts w:ascii="Arial" w:hAnsi="Arial" w:cs="Arial"/>
          <w:lang w:val="en-GB"/>
        </w:rPr>
      </w:pPr>
      <w:r>
        <w:rPr>
          <w:rFonts w:ascii="Arial" w:hAnsi="Arial" w:cs="Arial"/>
          <w:lang w:val="en-GB"/>
        </w:rPr>
        <w:t>You will have been provided with a username and temporary password.</w:t>
      </w:r>
    </w:p>
    <w:p w:rsidR="000856AB" w:rsidRDefault="000856AB" w:rsidP="000A388A">
      <w:pPr>
        <w:tabs>
          <w:tab w:val="num" w:pos="720"/>
        </w:tabs>
        <w:rPr>
          <w:rFonts w:ascii="Arial" w:hAnsi="Arial" w:cs="Arial"/>
          <w:lang w:val="en-GB"/>
        </w:rPr>
      </w:pPr>
    </w:p>
    <w:p w:rsidR="000856AB" w:rsidRDefault="000856AB" w:rsidP="000A388A">
      <w:pPr>
        <w:tabs>
          <w:tab w:val="num" w:pos="720"/>
        </w:tabs>
        <w:rPr>
          <w:rFonts w:ascii="Arial" w:hAnsi="Arial" w:cs="Arial"/>
          <w:lang w:val="en-GB"/>
        </w:rPr>
      </w:pPr>
    </w:p>
    <w:p w:rsidR="000856AB" w:rsidRDefault="000856AB" w:rsidP="000A388A">
      <w:pPr>
        <w:tabs>
          <w:tab w:val="num" w:pos="720"/>
        </w:tabs>
        <w:rPr>
          <w:rFonts w:ascii="Arial" w:hAnsi="Arial" w:cs="Arial"/>
          <w:b/>
          <w:lang w:val="en-GB"/>
        </w:rPr>
      </w:pPr>
    </w:p>
    <w:p w:rsidR="000A388A" w:rsidRDefault="000A388A" w:rsidP="000A388A">
      <w:pPr>
        <w:tabs>
          <w:tab w:val="num" w:pos="720"/>
        </w:tabs>
        <w:rPr>
          <w:rFonts w:ascii="Arial" w:hAnsi="Arial" w:cs="Arial"/>
          <w:b/>
          <w:lang w:val="en-GB"/>
        </w:rPr>
      </w:pPr>
    </w:p>
    <w:p w:rsidR="000A388A" w:rsidRDefault="000A388A" w:rsidP="000A388A">
      <w:pPr>
        <w:tabs>
          <w:tab w:val="num" w:pos="720"/>
        </w:tabs>
        <w:rPr>
          <w:rFonts w:ascii="Arial" w:hAnsi="Arial" w:cs="Arial"/>
          <w:b/>
          <w:lang w:val="en-GB"/>
        </w:rPr>
      </w:pPr>
    </w:p>
    <w:p w:rsidR="00F16240" w:rsidRDefault="00F16240" w:rsidP="00B70159">
      <w:pPr>
        <w:tabs>
          <w:tab w:val="num" w:pos="720"/>
        </w:tabs>
        <w:rPr>
          <w:rFonts w:ascii="Arial" w:eastAsia="Arial" w:hAnsi="Arial" w:cs="Arial"/>
          <w:color w:val="000000"/>
        </w:rPr>
      </w:pPr>
    </w:p>
    <w:p w:rsidR="00E70E51" w:rsidRPr="00B70159" w:rsidRDefault="00E70E51" w:rsidP="00B70159">
      <w:pPr>
        <w:tabs>
          <w:tab w:val="num" w:pos="720"/>
        </w:tabs>
        <w:ind w:hanging="360"/>
        <w:rPr>
          <w:rFonts w:ascii="Arial" w:eastAsia="Arial" w:hAnsi="Arial" w:cs="Arial"/>
          <w:color w:val="000000"/>
          <w:highlight w:val="green"/>
        </w:rPr>
      </w:pPr>
    </w:p>
    <w:p w:rsidR="00BC3495" w:rsidRDefault="000856AB" w:rsidP="00B70159">
      <w:pPr>
        <w:tabs>
          <w:tab w:val="num" w:pos="720"/>
        </w:tabs>
        <w:rPr>
          <w:rFonts w:ascii="Arial" w:eastAsia="Arial" w:hAnsi="Arial" w:cs="Arial"/>
          <w:color w:val="000000"/>
        </w:rPr>
      </w:pPr>
      <w:r>
        <w:rPr>
          <w:rFonts w:ascii="Arial" w:eastAsia="Arial" w:hAnsi="Arial" w:cs="Arial"/>
          <w:b/>
          <w:bCs/>
          <w:color w:val="000000"/>
        </w:rPr>
        <w:t>Selecting</w:t>
      </w:r>
      <w:r w:rsidR="009B0359" w:rsidRPr="00B70159">
        <w:rPr>
          <w:rFonts w:ascii="Arial" w:eastAsia="Arial" w:hAnsi="Arial" w:cs="Arial"/>
          <w:b/>
          <w:bCs/>
          <w:color w:val="000000"/>
        </w:rPr>
        <w:t xml:space="preserve"> Learning Material</w:t>
      </w:r>
    </w:p>
    <w:p w:rsidR="00413448" w:rsidRDefault="00413448" w:rsidP="00413448">
      <w:pPr>
        <w:spacing w:after="120"/>
        <w:rPr>
          <w:rFonts w:ascii="Arial" w:hAnsi="Arial" w:cs="Arial"/>
        </w:rPr>
      </w:pPr>
      <w:r w:rsidRPr="00413448">
        <w:rPr>
          <w:rFonts w:ascii="Arial" w:hAnsi="Arial" w:cs="Arial"/>
        </w:rPr>
        <w:t xml:space="preserve">You are required to complete 9 core statutory and mandatory eLearning modules as well as a number of role specific mandatory health and safety modules as part of your </w:t>
      </w:r>
      <w:r>
        <w:rPr>
          <w:rFonts w:ascii="Arial" w:hAnsi="Arial" w:cs="Arial"/>
        </w:rPr>
        <w:t>placement</w:t>
      </w:r>
      <w:r w:rsidRPr="00413448">
        <w:rPr>
          <w:rFonts w:ascii="Arial" w:hAnsi="Arial" w:cs="Arial"/>
        </w:rPr>
        <w:t>.  All modules are available on the NHS GGC LearnPro platform.</w:t>
      </w:r>
    </w:p>
    <w:p w:rsidR="00413448" w:rsidRPr="00413448" w:rsidRDefault="00413448" w:rsidP="00413448">
      <w:pPr>
        <w:spacing w:after="120"/>
        <w:rPr>
          <w:rFonts w:ascii="Arial" w:hAnsi="Arial" w:cs="Arial"/>
        </w:rPr>
      </w:pPr>
    </w:p>
    <w:p w:rsidR="00413448" w:rsidRPr="00413448" w:rsidRDefault="00413448" w:rsidP="00413448">
      <w:pPr>
        <w:pStyle w:val="ListParagraph"/>
        <w:numPr>
          <w:ilvl w:val="0"/>
          <w:numId w:val="2"/>
        </w:numPr>
        <w:spacing w:after="120" w:line="240" w:lineRule="auto"/>
        <w:ind w:left="425" w:hanging="425"/>
        <w:contextualSpacing w:val="0"/>
        <w:rPr>
          <w:rFonts w:ascii="Arial" w:hAnsi="Arial" w:cs="Arial"/>
          <w:b/>
          <w:sz w:val="24"/>
          <w:szCs w:val="24"/>
        </w:rPr>
      </w:pPr>
      <w:r w:rsidRPr="00413448">
        <w:rPr>
          <w:rFonts w:ascii="Arial" w:hAnsi="Arial" w:cs="Arial"/>
          <w:b/>
          <w:sz w:val="24"/>
          <w:szCs w:val="24"/>
        </w:rPr>
        <w:t>Core statutory and mandatory training</w:t>
      </w:r>
    </w:p>
    <w:p w:rsidR="00413448" w:rsidRPr="00413448" w:rsidRDefault="00413448" w:rsidP="00413448">
      <w:pPr>
        <w:spacing w:after="120"/>
        <w:ind w:left="425"/>
        <w:rPr>
          <w:rFonts w:ascii="Arial" w:hAnsi="Arial" w:cs="Arial"/>
        </w:rPr>
      </w:pPr>
      <w:r w:rsidRPr="00413448">
        <w:rPr>
          <w:rFonts w:ascii="Arial" w:hAnsi="Arial" w:cs="Arial"/>
        </w:rPr>
        <w:t xml:space="preserve">These modules must be completed by all staff.  They are located under the </w:t>
      </w:r>
      <w:r w:rsidRPr="000856AB">
        <w:rPr>
          <w:rFonts w:ascii="Arial" w:hAnsi="Arial" w:cs="Arial"/>
          <w:b/>
        </w:rPr>
        <w:t>Statutory / Mandatory category</w:t>
      </w:r>
      <w:r w:rsidRPr="00413448">
        <w:rPr>
          <w:rFonts w:ascii="Arial" w:hAnsi="Arial" w:cs="Arial"/>
        </w:rPr>
        <w:t xml:space="preserve"> on the LearnPro home page.</w:t>
      </w:r>
    </w:p>
    <w:tbl>
      <w:tblPr>
        <w:tblStyle w:val="TableGrid"/>
        <w:tblW w:w="0" w:type="auto"/>
        <w:tblInd w:w="360" w:type="dxa"/>
        <w:tblLook w:val="04A0"/>
      </w:tblPr>
      <w:tblGrid>
        <w:gridCol w:w="1152"/>
        <w:gridCol w:w="6593"/>
        <w:gridCol w:w="2083"/>
      </w:tblGrid>
      <w:tr w:rsidR="00413448" w:rsidRPr="00413448" w:rsidTr="002F021E">
        <w:tc>
          <w:tcPr>
            <w:tcW w:w="1166"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Code</w:t>
            </w:r>
          </w:p>
        </w:tc>
        <w:tc>
          <w:tcPr>
            <w:tcW w:w="6804"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Title</w:t>
            </w:r>
          </w:p>
        </w:tc>
        <w:tc>
          <w:tcPr>
            <w:tcW w:w="2126"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Validity period</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001</w:t>
            </w:r>
          </w:p>
        </w:tc>
        <w:tc>
          <w:tcPr>
            <w:tcW w:w="680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Fire Safety                          </w:t>
            </w:r>
          </w:p>
        </w:tc>
        <w:tc>
          <w:tcPr>
            <w:tcW w:w="212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1 year</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002</w:t>
            </w:r>
          </w:p>
        </w:tc>
        <w:tc>
          <w:tcPr>
            <w:tcW w:w="680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Health and Safety, An Introduction        </w:t>
            </w:r>
          </w:p>
        </w:tc>
        <w:tc>
          <w:tcPr>
            <w:tcW w:w="212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3 years</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003</w:t>
            </w:r>
          </w:p>
        </w:tc>
        <w:tc>
          <w:tcPr>
            <w:tcW w:w="680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Reducing Risks of Violence &amp; Aggression                        </w:t>
            </w:r>
          </w:p>
        </w:tc>
        <w:tc>
          <w:tcPr>
            <w:tcW w:w="212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3 years</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004</w:t>
            </w:r>
          </w:p>
        </w:tc>
        <w:tc>
          <w:tcPr>
            <w:tcW w:w="680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Equality, Diversity and Human Rights</w:t>
            </w:r>
          </w:p>
        </w:tc>
        <w:tc>
          <w:tcPr>
            <w:tcW w:w="212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3 years</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005</w:t>
            </w:r>
          </w:p>
        </w:tc>
        <w:tc>
          <w:tcPr>
            <w:tcW w:w="680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Manual Handling Theory</w:t>
            </w:r>
          </w:p>
        </w:tc>
        <w:tc>
          <w:tcPr>
            <w:tcW w:w="212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3 years</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006</w:t>
            </w:r>
          </w:p>
        </w:tc>
        <w:tc>
          <w:tcPr>
            <w:tcW w:w="680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Public Protection - (Adult Support &amp; Protection and Child Protection)</w:t>
            </w:r>
          </w:p>
        </w:tc>
        <w:tc>
          <w:tcPr>
            <w:tcW w:w="212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3 years</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007</w:t>
            </w:r>
          </w:p>
        </w:tc>
        <w:tc>
          <w:tcPr>
            <w:tcW w:w="680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Standard Infection Control Precautions</w:t>
            </w:r>
          </w:p>
        </w:tc>
        <w:tc>
          <w:tcPr>
            <w:tcW w:w="212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3 years</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lastRenderedPageBreak/>
              <w:t>GGC: 008</w:t>
            </w:r>
          </w:p>
        </w:tc>
        <w:tc>
          <w:tcPr>
            <w:tcW w:w="680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Security and Threat </w:t>
            </w:r>
          </w:p>
        </w:tc>
        <w:tc>
          <w:tcPr>
            <w:tcW w:w="212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3 years</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009</w:t>
            </w:r>
          </w:p>
        </w:tc>
        <w:tc>
          <w:tcPr>
            <w:tcW w:w="680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Safe Information Handling - Foundation (Information Governance)</w:t>
            </w:r>
          </w:p>
        </w:tc>
        <w:tc>
          <w:tcPr>
            <w:tcW w:w="212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3 years</w:t>
            </w:r>
          </w:p>
        </w:tc>
      </w:tr>
    </w:tbl>
    <w:p w:rsidR="00413448" w:rsidRPr="00413448" w:rsidRDefault="00413448" w:rsidP="00413448">
      <w:pPr>
        <w:spacing w:after="120"/>
        <w:rPr>
          <w:rFonts w:ascii="Arial" w:hAnsi="Arial" w:cs="Arial"/>
        </w:rPr>
      </w:pPr>
    </w:p>
    <w:p w:rsidR="00413448" w:rsidRPr="00413448" w:rsidRDefault="00413448" w:rsidP="00413448">
      <w:pPr>
        <w:pStyle w:val="ListParagraph"/>
        <w:numPr>
          <w:ilvl w:val="0"/>
          <w:numId w:val="2"/>
        </w:numPr>
        <w:spacing w:after="120" w:line="240" w:lineRule="auto"/>
        <w:ind w:left="425" w:hanging="425"/>
        <w:contextualSpacing w:val="0"/>
        <w:rPr>
          <w:rFonts w:ascii="Arial" w:hAnsi="Arial" w:cs="Arial"/>
          <w:b/>
          <w:sz w:val="24"/>
          <w:szCs w:val="24"/>
        </w:rPr>
      </w:pPr>
      <w:r w:rsidRPr="00413448">
        <w:rPr>
          <w:rFonts w:ascii="Arial" w:hAnsi="Arial" w:cs="Arial"/>
          <w:b/>
          <w:sz w:val="24"/>
          <w:szCs w:val="24"/>
        </w:rPr>
        <w:t>Healthcare-related sharps learning</w:t>
      </w:r>
    </w:p>
    <w:p w:rsidR="00413448" w:rsidRPr="00413448" w:rsidRDefault="00413448" w:rsidP="00413448">
      <w:pPr>
        <w:spacing w:after="120"/>
        <w:ind w:left="425"/>
        <w:rPr>
          <w:rFonts w:ascii="Arial" w:hAnsi="Arial" w:cs="Arial"/>
          <w:b/>
        </w:rPr>
      </w:pPr>
      <w:r w:rsidRPr="00413448">
        <w:rPr>
          <w:rFonts w:ascii="Arial" w:hAnsi="Arial" w:cs="Arial"/>
        </w:rPr>
        <w:t xml:space="preserve">All staff </w:t>
      </w:r>
      <w:proofErr w:type="gramStart"/>
      <w:r w:rsidRPr="00413448">
        <w:rPr>
          <w:rFonts w:ascii="Arial" w:hAnsi="Arial" w:cs="Arial"/>
        </w:rPr>
        <w:t>who</w:t>
      </w:r>
      <w:proofErr w:type="gramEnd"/>
      <w:r w:rsidRPr="00413448">
        <w:rPr>
          <w:rFonts w:ascii="Arial" w:hAnsi="Arial" w:cs="Arial"/>
        </w:rPr>
        <w:t xml:space="preserve"> use healthcare related sharps must complete both modules.</w:t>
      </w:r>
    </w:p>
    <w:p w:rsidR="00413448" w:rsidRPr="00413448" w:rsidRDefault="00413448" w:rsidP="00413448">
      <w:pPr>
        <w:spacing w:after="120"/>
        <w:ind w:left="425"/>
        <w:rPr>
          <w:rFonts w:ascii="Arial" w:hAnsi="Arial" w:cs="Arial"/>
          <w:b/>
        </w:rPr>
      </w:pPr>
      <w:r w:rsidRPr="00413448">
        <w:rPr>
          <w:rFonts w:ascii="Arial" w:hAnsi="Arial" w:cs="Arial"/>
        </w:rPr>
        <w:t>Staff who do not use sharps but work in areas where sharps are used must complete GGC: 061.</w:t>
      </w:r>
    </w:p>
    <w:tbl>
      <w:tblPr>
        <w:tblStyle w:val="TableGrid"/>
        <w:tblW w:w="0" w:type="auto"/>
        <w:tblInd w:w="360" w:type="dxa"/>
        <w:tblLayout w:type="fixed"/>
        <w:tblLook w:val="04A0"/>
      </w:tblPr>
      <w:tblGrid>
        <w:gridCol w:w="1166"/>
        <w:gridCol w:w="3118"/>
        <w:gridCol w:w="1418"/>
        <w:gridCol w:w="4394"/>
      </w:tblGrid>
      <w:tr w:rsidR="00413448" w:rsidRPr="00413448" w:rsidTr="002F021E">
        <w:tc>
          <w:tcPr>
            <w:tcW w:w="1166"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Code</w:t>
            </w:r>
          </w:p>
        </w:tc>
        <w:tc>
          <w:tcPr>
            <w:tcW w:w="3118"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Title</w:t>
            </w:r>
          </w:p>
        </w:tc>
        <w:tc>
          <w:tcPr>
            <w:tcW w:w="1418"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Validity period</w:t>
            </w:r>
          </w:p>
        </w:tc>
        <w:tc>
          <w:tcPr>
            <w:tcW w:w="4394"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Location (category) in LearnPro</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061</w:t>
            </w:r>
          </w:p>
        </w:tc>
        <w:tc>
          <w:tcPr>
            <w:tcW w:w="3118"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 xml:space="preserve">Management of Needlestick &amp; Similar Injuries                          </w:t>
            </w:r>
          </w:p>
        </w:tc>
        <w:tc>
          <w:tcPr>
            <w:tcW w:w="1418"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2 years</w:t>
            </w:r>
          </w:p>
        </w:tc>
        <w:tc>
          <w:tcPr>
            <w:tcW w:w="439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Role Specific Mandatory Modules</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NES</w:t>
            </w:r>
          </w:p>
        </w:tc>
        <w:tc>
          <w:tcPr>
            <w:tcW w:w="3118"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Prevention and Management of Occupational Exposure</w:t>
            </w:r>
          </w:p>
        </w:tc>
        <w:tc>
          <w:tcPr>
            <w:tcW w:w="1418"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2 years</w:t>
            </w:r>
          </w:p>
        </w:tc>
        <w:tc>
          <w:tcPr>
            <w:tcW w:w="4394"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 xml:space="preserve">Infection Prevention and Control </w:t>
            </w:r>
            <w:r w:rsidRPr="00E7353B">
              <w:rPr>
                <w:rFonts w:ascii="Arial" w:hAnsi="Arial" w:cs="Arial"/>
                <w:b/>
                <w:sz w:val="24"/>
                <w:szCs w:val="24"/>
              </w:rPr>
              <w:t>(</w:t>
            </w:r>
            <w:r w:rsidRPr="00413448">
              <w:rPr>
                <w:rStyle w:val="Strong"/>
                <w:rFonts w:ascii="Arial" w:hAnsi="Arial" w:cs="Arial"/>
                <w:sz w:val="24"/>
                <w:szCs w:val="24"/>
              </w:rPr>
              <w:t>NES  Scottish IPC Education Pathway – Foundation)</w:t>
            </w:r>
          </w:p>
        </w:tc>
      </w:tr>
    </w:tbl>
    <w:p w:rsidR="00413448" w:rsidRPr="00413448" w:rsidRDefault="00413448" w:rsidP="00413448">
      <w:pPr>
        <w:spacing w:after="120"/>
        <w:rPr>
          <w:rFonts w:ascii="Arial" w:hAnsi="Arial" w:cs="Arial"/>
        </w:rPr>
      </w:pPr>
    </w:p>
    <w:p w:rsidR="00413448" w:rsidRPr="00413448" w:rsidRDefault="00413448" w:rsidP="00413448">
      <w:pPr>
        <w:pStyle w:val="ListParagraph"/>
        <w:numPr>
          <w:ilvl w:val="0"/>
          <w:numId w:val="2"/>
        </w:numPr>
        <w:spacing w:after="120" w:line="240" w:lineRule="auto"/>
        <w:ind w:left="425" w:hanging="425"/>
        <w:contextualSpacing w:val="0"/>
        <w:rPr>
          <w:rFonts w:ascii="Arial" w:hAnsi="Arial" w:cs="Arial"/>
          <w:b/>
          <w:sz w:val="24"/>
          <w:szCs w:val="24"/>
        </w:rPr>
      </w:pPr>
      <w:r w:rsidRPr="00413448">
        <w:rPr>
          <w:rFonts w:ascii="Arial" w:hAnsi="Arial" w:cs="Arial"/>
          <w:b/>
          <w:sz w:val="24"/>
          <w:szCs w:val="24"/>
        </w:rPr>
        <w:t>Falls learning</w:t>
      </w:r>
    </w:p>
    <w:p w:rsidR="00413448" w:rsidRPr="00413448" w:rsidRDefault="00413448" w:rsidP="00413448">
      <w:pPr>
        <w:spacing w:after="120"/>
        <w:ind w:left="425"/>
        <w:rPr>
          <w:rFonts w:ascii="Arial" w:hAnsi="Arial" w:cs="Arial"/>
        </w:rPr>
      </w:pPr>
      <w:r w:rsidRPr="00413448">
        <w:rPr>
          <w:rFonts w:ascii="Arial" w:hAnsi="Arial" w:cs="Arial"/>
        </w:rPr>
        <w:t xml:space="preserve">All Medical, Nursing and AHP staff working within Acute and Mental Health bed holding areas are required to undertake the following 6 elements of the Falls Awareness </w:t>
      </w:r>
      <w:proofErr w:type="spellStart"/>
      <w:r w:rsidRPr="00413448">
        <w:rPr>
          <w:rFonts w:ascii="Arial" w:hAnsi="Arial" w:cs="Arial"/>
        </w:rPr>
        <w:t>Programme</w:t>
      </w:r>
      <w:proofErr w:type="spellEnd"/>
      <w:r w:rsidR="00D51D05">
        <w:rPr>
          <w:rFonts w:ascii="Arial" w:hAnsi="Arial" w:cs="Arial"/>
        </w:rPr>
        <w:t xml:space="preserve"> (GGC: 215 – GGC: 219 are contained within the GGC: Falls Prevention Training </w:t>
      </w:r>
      <w:proofErr w:type="spellStart"/>
      <w:r w:rsidR="00D51D05">
        <w:rPr>
          <w:rFonts w:ascii="Arial" w:hAnsi="Arial" w:cs="Arial"/>
        </w:rPr>
        <w:t>programme</w:t>
      </w:r>
      <w:proofErr w:type="spellEnd"/>
      <w:r w:rsidR="00D51D05">
        <w:rPr>
          <w:rFonts w:ascii="Arial" w:hAnsi="Arial" w:cs="Arial"/>
        </w:rPr>
        <w:t xml:space="preserve">. GGC: 221 Bedrails sits separately under </w:t>
      </w:r>
      <w:r w:rsidR="00A70C24">
        <w:rPr>
          <w:rFonts w:ascii="Arial" w:hAnsi="Arial" w:cs="Arial"/>
        </w:rPr>
        <w:t xml:space="preserve">the </w:t>
      </w:r>
      <w:r w:rsidR="00D51D05" w:rsidRPr="00413448">
        <w:rPr>
          <w:rFonts w:ascii="Arial" w:hAnsi="Arial" w:cs="Arial"/>
        </w:rPr>
        <w:t>Role Specific Mandatory Modules</w:t>
      </w:r>
      <w:r w:rsidR="009E5020">
        <w:rPr>
          <w:rFonts w:ascii="Arial" w:hAnsi="Arial" w:cs="Arial"/>
        </w:rPr>
        <w:t>).</w:t>
      </w:r>
      <w:r w:rsidRPr="00413448">
        <w:rPr>
          <w:rFonts w:ascii="Arial" w:hAnsi="Arial" w:cs="Arial"/>
        </w:rPr>
        <w:t xml:space="preserve"> </w:t>
      </w:r>
    </w:p>
    <w:tbl>
      <w:tblPr>
        <w:tblStyle w:val="TableGrid"/>
        <w:tblW w:w="0" w:type="auto"/>
        <w:tblInd w:w="360" w:type="dxa"/>
        <w:tblLayout w:type="fixed"/>
        <w:tblLook w:val="04A0"/>
      </w:tblPr>
      <w:tblGrid>
        <w:gridCol w:w="1166"/>
        <w:gridCol w:w="3118"/>
        <w:gridCol w:w="1701"/>
        <w:gridCol w:w="4111"/>
      </w:tblGrid>
      <w:tr w:rsidR="00413448" w:rsidRPr="00413448" w:rsidTr="002F021E">
        <w:tc>
          <w:tcPr>
            <w:tcW w:w="1166"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Code</w:t>
            </w:r>
          </w:p>
        </w:tc>
        <w:tc>
          <w:tcPr>
            <w:tcW w:w="3118"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Title</w:t>
            </w:r>
          </w:p>
        </w:tc>
        <w:tc>
          <w:tcPr>
            <w:tcW w:w="1701"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Validity period</w:t>
            </w:r>
          </w:p>
        </w:tc>
        <w:tc>
          <w:tcPr>
            <w:tcW w:w="4111" w:type="dxa"/>
            <w:shd w:val="clear" w:color="auto" w:fill="BFBFBF" w:themeFill="background1" w:themeFillShade="BF"/>
          </w:tcPr>
          <w:p w:rsidR="00413448" w:rsidRPr="00413448" w:rsidRDefault="00413448" w:rsidP="002F021E">
            <w:pPr>
              <w:pStyle w:val="NormalWeb"/>
              <w:spacing w:after="120"/>
              <w:rPr>
                <w:rFonts w:ascii="Arial" w:hAnsi="Arial" w:cs="Arial"/>
                <w:b/>
                <w:sz w:val="24"/>
                <w:szCs w:val="24"/>
              </w:rPr>
            </w:pPr>
            <w:r w:rsidRPr="00413448">
              <w:rPr>
                <w:rFonts w:ascii="Arial" w:hAnsi="Arial" w:cs="Arial"/>
                <w:b/>
                <w:sz w:val="24"/>
                <w:szCs w:val="24"/>
              </w:rPr>
              <w:t>Location in LearnPro</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215</w:t>
            </w:r>
          </w:p>
        </w:tc>
        <w:tc>
          <w:tcPr>
            <w:tcW w:w="3118" w:type="dxa"/>
          </w:tcPr>
          <w:p w:rsidR="00413448" w:rsidRPr="00413448" w:rsidRDefault="00413448" w:rsidP="002F021E">
            <w:pPr>
              <w:pStyle w:val="NormalWeb"/>
              <w:spacing w:after="120"/>
              <w:jc w:val="both"/>
              <w:rPr>
                <w:rFonts w:ascii="Arial" w:hAnsi="Arial" w:cs="Arial"/>
                <w:sz w:val="24"/>
                <w:szCs w:val="24"/>
              </w:rPr>
            </w:pPr>
            <w:r w:rsidRPr="00413448">
              <w:rPr>
                <w:rFonts w:ascii="Arial" w:hAnsi="Arial" w:cs="Arial"/>
                <w:sz w:val="24"/>
                <w:szCs w:val="24"/>
              </w:rPr>
              <w:t>An introduction to falls</w:t>
            </w:r>
          </w:p>
        </w:tc>
        <w:tc>
          <w:tcPr>
            <w:tcW w:w="170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2 years</w:t>
            </w:r>
          </w:p>
        </w:tc>
        <w:tc>
          <w:tcPr>
            <w:tcW w:w="411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Role Specific Mandatory Modules (GGC: Falls Prevention Training)</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216</w:t>
            </w:r>
          </w:p>
        </w:tc>
        <w:tc>
          <w:tcPr>
            <w:tcW w:w="3118" w:type="dxa"/>
          </w:tcPr>
          <w:p w:rsidR="00413448" w:rsidRPr="00413448" w:rsidRDefault="00413448" w:rsidP="002F021E">
            <w:pPr>
              <w:spacing w:after="120"/>
              <w:jc w:val="both"/>
              <w:rPr>
                <w:rFonts w:ascii="Arial" w:hAnsi="Arial" w:cs="Arial"/>
                <w:sz w:val="24"/>
                <w:szCs w:val="24"/>
              </w:rPr>
            </w:pPr>
            <w:r w:rsidRPr="00413448">
              <w:rPr>
                <w:rFonts w:ascii="Arial" w:hAnsi="Arial" w:cs="Arial"/>
                <w:sz w:val="24"/>
                <w:szCs w:val="24"/>
              </w:rPr>
              <w:t>The falls bundle of care</w:t>
            </w:r>
          </w:p>
        </w:tc>
        <w:tc>
          <w:tcPr>
            <w:tcW w:w="170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2 years</w:t>
            </w:r>
          </w:p>
        </w:tc>
        <w:tc>
          <w:tcPr>
            <w:tcW w:w="411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Role Specific Mandatory Modules (GGC: Falls Prevention Training)</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217</w:t>
            </w:r>
          </w:p>
        </w:tc>
        <w:tc>
          <w:tcPr>
            <w:tcW w:w="3118" w:type="dxa"/>
          </w:tcPr>
          <w:p w:rsidR="00413448" w:rsidRPr="00413448" w:rsidRDefault="00413448" w:rsidP="002F021E">
            <w:pPr>
              <w:pStyle w:val="NormalWeb"/>
              <w:spacing w:after="120"/>
              <w:jc w:val="both"/>
              <w:rPr>
                <w:rFonts w:ascii="Arial" w:hAnsi="Arial" w:cs="Arial"/>
                <w:sz w:val="24"/>
                <w:szCs w:val="24"/>
              </w:rPr>
            </w:pPr>
            <w:r w:rsidRPr="00413448">
              <w:rPr>
                <w:rFonts w:ascii="Arial" w:hAnsi="Arial" w:cs="Arial"/>
                <w:sz w:val="24"/>
                <w:szCs w:val="24"/>
              </w:rPr>
              <w:t>The risk factors for falls (part 1)</w:t>
            </w:r>
          </w:p>
        </w:tc>
        <w:tc>
          <w:tcPr>
            <w:tcW w:w="170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2 years</w:t>
            </w:r>
          </w:p>
        </w:tc>
        <w:tc>
          <w:tcPr>
            <w:tcW w:w="411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Role Specific Mandatory Modules (GGC: Falls Prevention Training)</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218</w:t>
            </w:r>
          </w:p>
        </w:tc>
        <w:tc>
          <w:tcPr>
            <w:tcW w:w="3118" w:type="dxa"/>
          </w:tcPr>
          <w:p w:rsidR="00413448" w:rsidRPr="00413448" w:rsidRDefault="00413448" w:rsidP="002F021E">
            <w:pPr>
              <w:pStyle w:val="NormalWeb"/>
              <w:spacing w:after="120"/>
              <w:jc w:val="both"/>
              <w:rPr>
                <w:rFonts w:ascii="Arial" w:hAnsi="Arial" w:cs="Arial"/>
                <w:sz w:val="24"/>
                <w:szCs w:val="24"/>
              </w:rPr>
            </w:pPr>
            <w:r w:rsidRPr="00413448">
              <w:rPr>
                <w:rFonts w:ascii="Arial" w:hAnsi="Arial" w:cs="Arial"/>
                <w:sz w:val="24"/>
                <w:szCs w:val="24"/>
              </w:rPr>
              <w:t>The risk factors for falls (part 2)</w:t>
            </w:r>
          </w:p>
        </w:tc>
        <w:tc>
          <w:tcPr>
            <w:tcW w:w="170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2 years</w:t>
            </w:r>
          </w:p>
        </w:tc>
        <w:tc>
          <w:tcPr>
            <w:tcW w:w="411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Role Specific Mandatory Modules (GGC: Falls Prevention Training)</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219</w:t>
            </w:r>
          </w:p>
        </w:tc>
        <w:tc>
          <w:tcPr>
            <w:tcW w:w="3118" w:type="dxa"/>
          </w:tcPr>
          <w:p w:rsidR="00413448" w:rsidRPr="00413448" w:rsidRDefault="00413448" w:rsidP="002F021E">
            <w:pPr>
              <w:spacing w:after="120"/>
              <w:jc w:val="both"/>
              <w:rPr>
                <w:rFonts w:ascii="Arial" w:hAnsi="Arial" w:cs="Arial"/>
                <w:sz w:val="24"/>
                <w:szCs w:val="24"/>
              </w:rPr>
            </w:pPr>
            <w:r w:rsidRPr="00413448">
              <w:rPr>
                <w:rFonts w:ascii="Arial" w:hAnsi="Arial" w:cs="Arial"/>
                <w:sz w:val="24"/>
                <w:szCs w:val="24"/>
              </w:rPr>
              <w:t>What to do when your patient falls</w:t>
            </w:r>
          </w:p>
        </w:tc>
        <w:tc>
          <w:tcPr>
            <w:tcW w:w="170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2 years</w:t>
            </w:r>
          </w:p>
        </w:tc>
        <w:tc>
          <w:tcPr>
            <w:tcW w:w="411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Role Specific Mandatory Modules (GGC: Falls Prevention Training)</w:t>
            </w:r>
          </w:p>
        </w:tc>
      </w:tr>
      <w:tr w:rsidR="00413448" w:rsidRPr="00413448" w:rsidTr="002F021E">
        <w:tc>
          <w:tcPr>
            <w:tcW w:w="1166"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GGC: 221</w:t>
            </w:r>
          </w:p>
        </w:tc>
        <w:tc>
          <w:tcPr>
            <w:tcW w:w="3118" w:type="dxa"/>
          </w:tcPr>
          <w:p w:rsidR="00413448" w:rsidRPr="00413448" w:rsidRDefault="00413448" w:rsidP="002F021E">
            <w:pPr>
              <w:pStyle w:val="NormalWeb"/>
              <w:spacing w:after="120"/>
              <w:jc w:val="both"/>
              <w:rPr>
                <w:rFonts w:ascii="Arial" w:hAnsi="Arial" w:cs="Arial"/>
                <w:sz w:val="24"/>
                <w:szCs w:val="24"/>
              </w:rPr>
            </w:pPr>
            <w:r w:rsidRPr="00413448">
              <w:rPr>
                <w:rFonts w:ascii="Arial" w:hAnsi="Arial" w:cs="Arial"/>
                <w:sz w:val="24"/>
                <w:szCs w:val="24"/>
              </w:rPr>
              <w:t>Bedrails</w:t>
            </w:r>
          </w:p>
        </w:tc>
        <w:tc>
          <w:tcPr>
            <w:tcW w:w="170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2 years</w:t>
            </w:r>
          </w:p>
        </w:tc>
        <w:tc>
          <w:tcPr>
            <w:tcW w:w="4111" w:type="dxa"/>
          </w:tcPr>
          <w:p w:rsidR="00413448" w:rsidRPr="00413448" w:rsidRDefault="00413448" w:rsidP="002F021E">
            <w:pPr>
              <w:pStyle w:val="NormalWeb"/>
              <w:spacing w:after="120"/>
              <w:rPr>
                <w:rFonts w:ascii="Arial" w:hAnsi="Arial" w:cs="Arial"/>
                <w:sz w:val="24"/>
                <w:szCs w:val="24"/>
              </w:rPr>
            </w:pPr>
            <w:r w:rsidRPr="00413448">
              <w:rPr>
                <w:rFonts w:ascii="Arial" w:hAnsi="Arial" w:cs="Arial"/>
                <w:sz w:val="24"/>
                <w:szCs w:val="24"/>
              </w:rPr>
              <w:t>Role Specific Mandatory Modules</w:t>
            </w:r>
          </w:p>
        </w:tc>
      </w:tr>
    </w:tbl>
    <w:p w:rsidR="008A2E93" w:rsidRPr="008A2E93" w:rsidRDefault="008A2E93" w:rsidP="008A2E93">
      <w:pPr>
        <w:spacing w:after="120"/>
        <w:rPr>
          <w:rFonts w:ascii="Arial" w:hAnsi="Arial" w:cs="Arial"/>
          <w:b/>
        </w:rPr>
      </w:pPr>
    </w:p>
    <w:p w:rsidR="00413448" w:rsidRPr="00413448" w:rsidRDefault="008A2E93" w:rsidP="00413448">
      <w:pPr>
        <w:pStyle w:val="ListParagraph"/>
        <w:numPr>
          <w:ilvl w:val="0"/>
          <w:numId w:val="2"/>
        </w:numPr>
        <w:spacing w:after="120" w:line="240" w:lineRule="auto"/>
        <w:ind w:left="425" w:hanging="425"/>
        <w:contextualSpacing w:val="0"/>
        <w:rPr>
          <w:rFonts w:ascii="Arial" w:hAnsi="Arial" w:cs="Arial"/>
          <w:b/>
          <w:sz w:val="24"/>
          <w:szCs w:val="24"/>
        </w:rPr>
      </w:pPr>
      <w:r>
        <w:rPr>
          <w:rFonts w:ascii="Arial" w:hAnsi="Arial" w:cs="Arial"/>
          <w:b/>
          <w:noProof/>
          <w:sz w:val="24"/>
          <w:szCs w:val="24"/>
          <w:lang w:eastAsia="en-GB"/>
        </w:rPr>
        <w:drawing>
          <wp:anchor distT="0" distB="0" distL="114300" distR="114300" simplePos="0" relativeHeight="251682304" behindDoc="0" locked="0" layoutInCell="1" allowOverlap="1">
            <wp:simplePos x="0" y="0"/>
            <wp:positionH relativeFrom="column">
              <wp:posOffset>2261235</wp:posOffset>
            </wp:positionH>
            <wp:positionV relativeFrom="paragraph">
              <wp:posOffset>63500</wp:posOffset>
            </wp:positionV>
            <wp:extent cx="4299585" cy="3409950"/>
            <wp:effectExtent l="19050" t="0" r="5715" b="0"/>
            <wp:wrapSquare wrapText="bothSides"/>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299585" cy="3409950"/>
                    </a:xfrm>
                    <a:prstGeom prst="rect">
                      <a:avLst/>
                    </a:prstGeom>
                    <a:noFill/>
                    <a:ln w="9525">
                      <a:noFill/>
                      <a:miter lim="800000"/>
                      <a:headEnd/>
                      <a:tailEnd/>
                    </a:ln>
                  </pic:spPr>
                </pic:pic>
              </a:graphicData>
            </a:graphic>
          </wp:anchor>
        </w:drawing>
      </w:r>
      <w:r w:rsidR="00413448" w:rsidRPr="00413448">
        <w:rPr>
          <w:rFonts w:ascii="Arial" w:hAnsi="Arial" w:cs="Arial"/>
          <w:b/>
          <w:sz w:val="24"/>
          <w:szCs w:val="24"/>
        </w:rPr>
        <w:t xml:space="preserve">How to find and </w:t>
      </w:r>
      <w:r w:rsidR="009E5020">
        <w:rPr>
          <w:rFonts w:ascii="Arial" w:hAnsi="Arial" w:cs="Arial"/>
          <w:b/>
          <w:sz w:val="24"/>
          <w:szCs w:val="24"/>
        </w:rPr>
        <w:t>launch</w:t>
      </w:r>
      <w:r w:rsidR="00413448" w:rsidRPr="00413448">
        <w:rPr>
          <w:rFonts w:ascii="Arial" w:hAnsi="Arial" w:cs="Arial"/>
          <w:b/>
          <w:sz w:val="24"/>
          <w:szCs w:val="24"/>
        </w:rPr>
        <w:t xml:space="preserve"> Modules in </w:t>
      </w:r>
      <w:proofErr w:type="spellStart"/>
      <w:r w:rsidR="00413448" w:rsidRPr="00413448">
        <w:rPr>
          <w:rFonts w:ascii="Arial" w:hAnsi="Arial" w:cs="Arial"/>
          <w:b/>
          <w:sz w:val="24"/>
          <w:szCs w:val="24"/>
        </w:rPr>
        <w:t>LearnPro</w:t>
      </w:r>
      <w:proofErr w:type="spellEnd"/>
    </w:p>
    <w:p w:rsidR="0027567E" w:rsidRDefault="002809FD" w:rsidP="00413448">
      <w:pPr>
        <w:spacing w:after="120"/>
        <w:rPr>
          <w:rFonts w:ascii="Arial" w:hAnsi="Arial" w:cs="Arial"/>
        </w:rPr>
      </w:pPr>
      <w:r w:rsidRPr="002809FD">
        <w:rPr>
          <w:rFonts w:ascii="Arial" w:hAnsi="Arial" w:cs="Arial"/>
          <w:b/>
          <w:noProof/>
          <w:lang w:eastAsia="en-GB"/>
        </w:rPr>
        <w:pict>
          <v:oval id="_x0000_s1050" style="position:absolute;margin-left:210.45pt;margin-top:85.15pt;width:71.1pt;height:19pt;z-index:251693568" filled="f" strokecolor="red" strokeweight="2pt"/>
        </w:pict>
      </w:r>
      <w:r w:rsidR="00413448" w:rsidRPr="00413448">
        <w:rPr>
          <w:rFonts w:ascii="Arial" w:hAnsi="Arial" w:cs="Arial"/>
        </w:rPr>
        <w:t>The modules are located under t</w:t>
      </w:r>
      <w:r w:rsidR="00CF50C6">
        <w:rPr>
          <w:rFonts w:ascii="Arial" w:hAnsi="Arial" w:cs="Arial"/>
        </w:rPr>
        <w:t>hree</w:t>
      </w:r>
      <w:r w:rsidR="00413448" w:rsidRPr="00413448">
        <w:rPr>
          <w:rFonts w:ascii="Arial" w:hAnsi="Arial" w:cs="Arial"/>
        </w:rPr>
        <w:t xml:space="preserve"> different category tabs.  </w:t>
      </w:r>
      <w:r w:rsidR="000856AB">
        <w:rPr>
          <w:rFonts w:ascii="Arial" w:hAnsi="Arial" w:cs="Arial"/>
        </w:rPr>
        <w:t xml:space="preserve">Core Statutory and Mandatory are </w:t>
      </w:r>
      <w:r w:rsidR="000856AB" w:rsidRPr="00413448">
        <w:rPr>
          <w:rFonts w:ascii="Arial" w:hAnsi="Arial" w:cs="Arial"/>
        </w:rPr>
        <w:t xml:space="preserve">located under the </w:t>
      </w:r>
      <w:r w:rsidR="000856AB" w:rsidRPr="000856AB">
        <w:rPr>
          <w:rFonts w:ascii="Arial" w:hAnsi="Arial" w:cs="Arial"/>
        </w:rPr>
        <w:t>Statutory / Mandatory</w:t>
      </w:r>
      <w:r w:rsidR="000856AB" w:rsidRPr="000856AB">
        <w:rPr>
          <w:rFonts w:ascii="Arial" w:hAnsi="Arial" w:cs="Arial"/>
          <w:b/>
        </w:rPr>
        <w:t xml:space="preserve"> </w:t>
      </w:r>
      <w:r w:rsidR="000856AB">
        <w:rPr>
          <w:rFonts w:ascii="Arial" w:hAnsi="Arial" w:cs="Arial"/>
        </w:rPr>
        <w:t xml:space="preserve">category.  </w:t>
      </w:r>
      <w:r w:rsidR="00413448" w:rsidRPr="00413448">
        <w:rPr>
          <w:rFonts w:ascii="Arial" w:hAnsi="Arial" w:cs="Arial"/>
        </w:rPr>
        <w:t xml:space="preserve">GGC Sharps and </w:t>
      </w:r>
      <w:proofErr w:type="gramStart"/>
      <w:r w:rsidR="00413448" w:rsidRPr="00413448">
        <w:rPr>
          <w:rFonts w:ascii="Arial" w:hAnsi="Arial" w:cs="Arial"/>
        </w:rPr>
        <w:t>Falls</w:t>
      </w:r>
      <w:proofErr w:type="gramEnd"/>
      <w:r w:rsidR="00413448" w:rsidRPr="00413448">
        <w:rPr>
          <w:rFonts w:ascii="Arial" w:hAnsi="Arial" w:cs="Arial"/>
        </w:rPr>
        <w:t xml:space="preserve"> are in the ‘Role Speci</w:t>
      </w:r>
      <w:r w:rsidR="00CF50C6">
        <w:rPr>
          <w:rFonts w:ascii="Arial" w:hAnsi="Arial" w:cs="Arial"/>
        </w:rPr>
        <w:t xml:space="preserve">fic Mandatory Modules’ category. </w:t>
      </w:r>
    </w:p>
    <w:p w:rsidR="00E7353B" w:rsidRDefault="002809FD" w:rsidP="00413448">
      <w:pPr>
        <w:spacing w:after="120"/>
        <w:rPr>
          <w:rFonts w:ascii="Arial" w:hAnsi="Arial" w:cs="Arial"/>
        </w:rPr>
      </w:pPr>
      <w:r w:rsidRPr="002809FD">
        <w:rPr>
          <w:rFonts w:ascii="Arial" w:hAnsi="Arial" w:cs="Arial"/>
          <w:noProof/>
          <w:lang w:eastAsia="en-GB"/>
        </w:rPr>
        <w:pict>
          <v:oval id="_x0000_s1039" style="position:absolute;margin-left:341.55pt;margin-top:20.75pt;width:61.2pt;height:19pt;z-index:251683328" filled="f" strokecolor="red" strokeweight="2pt"/>
        </w:pict>
      </w:r>
      <w:r w:rsidRPr="002809FD">
        <w:rPr>
          <w:rFonts w:ascii="Arial" w:hAnsi="Arial" w:cs="Arial"/>
          <w:noProof/>
          <w:lang w:eastAsia="en-GB"/>
        </w:rPr>
        <w:pict>
          <v:oval id="_x0000_s1040" style="position:absolute;margin-left:275.7pt;margin-top:20.75pt;width:71.1pt;height:19pt;z-index:251684352" filled="f" strokecolor="red" strokeweight="2pt"/>
        </w:pict>
      </w:r>
      <w:r w:rsidR="00413448" w:rsidRPr="00413448">
        <w:rPr>
          <w:rFonts w:ascii="Arial" w:hAnsi="Arial" w:cs="Arial"/>
        </w:rPr>
        <w:t xml:space="preserve">To locate the NES Prevention and Management of Occupational Exposure module, click on the ‘Infection Prevention and Control’ category. </w:t>
      </w:r>
      <w:r w:rsidR="000278F5">
        <w:rPr>
          <w:rFonts w:ascii="Arial" w:hAnsi="Arial" w:cs="Arial"/>
        </w:rPr>
        <w:t xml:space="preserve"> </w:t>
      </w:r>
    </w:p>
    <w:p w:rsidR="00E7353B" w:rsidRDefault="00E7353B" w:rsidP="00413448">
      <w:pPr>
        <w:spacing w:after="120"/>
        <w:rPr>
          <w:rFonts w:ascii="Arial" w:hAnsi="Arial" w:cs="Arial"/>
        </w:rPr>
      </w:pPr>
    </w:p>
    <w:p w:rsidR="00E7353B" w:rsidRDefault="00E7353B" w:rsidP="00413448">
      <w:pPr>
        <w:spacing w:after="120"/>
        <w:rPr>
          <w:rFonts w:ascii="Arial" w:hAnsi="Arial" w:cs="Arial"/>
        </w:rPr>
      </w:pPr>
    </w:p>
    <w:p w:rsidR="00E7353B" w:rsidRDefault="00E7353B" w:rsidP="00413448">
      <w:pPr>
        <w:spacing w:after="120"/>
        <w:rPr>
          <w:rFonts w:ascii="Arial" w:hAnsi="Arial" w:cs="Arial"/>
        </w:rPr>
      </w:pPr>
      <w:r>
        <w:rPr>
          <w:rFonts w:ascii="Arial" w:hAnsi="Arial" w:cs="Arial"/>
          <w:noProof/>
          <w:lang w:val="en-GB" w:eastAsia="en-GB"/>
        </w:rPr>
        <w:drawing>
          <wp:anchor distT="0" distB="0" distL="114300" distR="114300" simplePos="0" relativeHeight="251678208" behindDoc="0" locked="0" layoutInCell="1" allowOverlap="1">
            <wp:simplePos x="0" y="0"/>
            <wp:positionH relativeFrom="column">
              <wp:posOffset>2261235</wp:posOffset>
            </wp:positionH>
            <wp:positionV relativeFrom="paragraph">
              <wp:posOffset>213995</wp:posOffset>
            </wp:positionV>
            <wp:extent cx="4248150" cy="1314450"/>
            <wp:effectExtent l="19050" t="0" r="0"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248150" cy="1314450"/>
                    </a:xfrm>
                    <a:prstGeom prst="rect">
                      <a:avLst/>
                    </a:prstGeom>
                    <a:noFill/>
                    <a:ln w="9525">
                      <a:noFill/>
                      <a:miter lim="800000"/>
                      <a:headEnd/>
                      <a:tailEnd/>
                    </a:ln>
                  </pic:spPr>
                </pic:pic>
              </a:graphicData>
            </a:graphic>
          </wp:anchor>
        </w:drawing>
      </w:r>
    </w:p>
    <w:p w:rsidR="00413448" w:rsidRPr="00413448" w:rsidRDefault="002809FD" w:rsidP="00413448">
      <w:pPr>
        <w:spacing w:after="120"/>
        <w:rPr>
          <w:rFonts w:ascii="Arial" w:hAnsi="Arial" w:cs="Arial"/>
        </w:rPr>
      </w:pPr>
      <w:r w:rsidRPr="002809FD">
        <w:rPr>
          <w:rFonts w:ascii="Arial" w:hAnsi="Arial" w:cs="Arial"/>
          <w:noProof/>
          <w:lang w:eastAsia="en-GB"/>
        </w:rPr>
        <w:pict>
          <v:oval id="_x0000_s1041" style="position:absolute;margin-left:448.55pt;margin-top:59.3pt;width:69.95pt;height:19pt;z-index:251685376" filled="f" strokecolor="red" strokeweight="2pt"/>
        </w:pict>
      </w:r>
      <w:r w:rsidR="00413448" w:rsidRPr="00413448">
        <w:rPr>
          <w:rFonts w:ascii="Arial" w:hAnsi="Arial" w:cs="Arial"/>
        </w:rPr>
        <w:t xml:space="preserve">Find the course titled ‘NES: Scottish IPC Education Pathway – Foundation’ (also known as SIPCEP). </w:t>
      </w:r>
      <w:r w:rsidR="000278F5">
        <w:rPr>
          <w:rFonts w:ascii="Arial" w:hAnsi="Arial" w:cs="Arial"/>
        </w:rPr>
        <w:t xml:space="preserve"> </w:t>
      </w:r>
    </w:p>
    <w:p w:rsidR="00413448" w:rsidRPr="00413448" w:rsidRDefault="00E7353B" w:rsidP="00413448">
      <w:pPr>
        <w:spacing w:after="120"/>
        <w:rPr>
          <w:rFonts w:ascii="Arial" w:hAnsi="Arial" w:cs="Arial"/>
        </w:rPr>
      </w:pPr>
      <w:proofErr w:type="gramStart"/>
      <w:r>
        <w:rPr>
          <w:rFonts w:ascii="Arial" w:hAnsi="Arial" w:cs="Arial"/>
        </w:rPr>
        <w:t>C</w:t>
      </w:r>
      <w:r w:rsidR="00413448" w:rsidRPr="00413448">
        <w:rPr>
          <w:rFonts w:ascii="Arial" w:hAnsi="Arial" w:cs="Arial"/>
        </w:rPr>
        <w:t>lick on ‘Select’.</w:t>
      </w:r>
      <w:proofErr w:type="gramEnd"/>
    </w:p>
    <w:p w:rsidR="00413448" w:rsidRPr="00413448" w:rsidRDefault="00413448" w:rsidP="00413448">
      <w:pPr>
        <w:spacing w:after="120"/>
        <w:rPr>
          <w:rFonts w:ascii="Arial" w:hAnsi="Arial" w:cs="Arial"/>
        </w:rPr>
      </w:pPr>
    </w:p>
    <w:p w:rsidR="00413448" w:rsidRPr="00413448" w:rsidRDefault="00413448" w:rsidP="00413448">
      <w:pPr>
        <w:spacing w:after="120"/>
        <w:rPr>
          <w:rFonts w:ascii="Arial" w:hAnsi="Arial" w:cs="Arial"/>
        </w:rPr>
      </w:pPr>
    </w:p>
    <w:p w:rsidR="00413448" w:rsidRPr="00413448" w:rsidRDefault="00413448" w:rsidP="00413448">
      <w:pPr>
        <w:spacing w:after="120"/>
        <w:rPr>
          <w:rFonts w:ascii="Arial" w:hAnsi="Arial" w:cs="Arial"/>
        </w:rPr>
      </w:pPr>
      <w:r w:rsidRPr="00413448">
        <w:rPr>
          <w:rFonts w:ascii="Arial" w:hAnsi="Arial" w:cs="Arial"/>
          <w:noProof/>
          <w:lang w:val="en-GB" w:eastAsia="en-GB"/>
        </w:rPr>
        <w:drawing>
          <wp:anchor distT="0" distB="0" distL="114300" distR="114300" simplePos="0" relativeHeight="251679232" behindDoc="0" locked="0" layoutInCell="1" allowOverlap="1">
            <wp:simplePos x="0" y="0"/>
            <wp:positionH relativeFrom="column">
              <wp:posOffset>2175510</wp:posOffset>
            </wp:positionH>
            <wp:positionV relativeFrom="paragraph">
              <wp:posOffset>165100</wp:posOffset>
            </wp:positionV>
            <wp:extent cx="4321810" cy="1333500"/>
            <wp:effectExtent l="19050" t="0" r="254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9720" t="28755" r="5985" b="41202"/>
                    <a:stretch>
                      <a:fillRect/>
                    </a:stretch>
                  </pic:blipFill>
                  <pic:spPr bwMode="auto">
                    <a:xfrm>
                      <a:off x="0" y="0"/>
                      <a:ext cx="4321810" cy="1333500"/>
                    </a:xfrm>
                    <a:prstGeom prst="rect">
                      <a:avLst/>
                    </a:prstGeom>
                    <a:noFill/>
                    <a:ln w="9525">
                      <a:noFill/>
                      <a:miter lim="800000"/>
                      <a:headEnd/>
                      <a:tailEnd/>
                    </a:ln>
                  </pic:spPr>
                </pic:pic>
              </a:graphicData>
            </a:graphic>
          </wp:anchor>
        </w:drawing>
      </w:r>
    </w:p>
    <w:p w:rsidR="000278F5" w:rsidRPr="00413448" w:rsidRDefault="002809FD" w:rsidP="00413448">
      <w:pPr>
        <w:spacing w:after="120"/>
        <w:rPr>
          <w:rFonts w:ascii="Arial" w:hAnsi="Arial" w:cs="Arial"/>
        </w:rPr>
      </w:pPr>
      <w:r w:rsidRPr="002809FD">
        <w:rPr>
          <w:rFonts w:ascii="Arial" w:hAnsi="Arial" w:cs="Arial"/>
          <w:noProof/>
          <w:lang w:eastAsia="en-GB"/>
        </w:rPr>
        <w:pict>
          <v:oval id="_x0000_s1042" style="position:absolute;margin-left:459.1pt;margin-top:80.2pt;width:69.95pt;height:19pt;z-index:251686400" filled="f" strokecolor="red" strokeweight="2pt"/>
        </w:pict>
      </w:r>
      <w:r w:rsidR="00413448" w:rsidRPr="00413448">
        <w:rPr>
          <w:rFonts w:ascii="Arial" w:hAnsi="Arial" w:cs="Arial"/>
        </w:rPr>
        <w:t>The page you are taken to contains 15 modules, scroll down until you find the NES module you are looking for titled ‘Prevention and Management of Occupational Exposure’ and click on ‘Select’.</w:t>
      </w:r>
    </w:p>
    <w:p w:rsidR="00E7353B" w:rsidRDefault="00E7353B" w:rsidP="00413448">
      <w:pPr>
        <w:spacing w:after="120"/>
        <w:rPr>
          <w:rFonts w:ascii="Arial" w:hAnsi="Arial" w:cs="Arial"/>
        </w:rPr>
      </w:pPr>
    </w:p>
    <w:p w:rsidR="00E7353B" w:rsidRDefault="00E7353B" w:rsidP="00413448">
      <w:pPr>
        <w:spacing w:after="120"/>
        <w:rPr>
          <w:rFonts w:ascii="Arial" w:hAnsi="Arial" w:cs="Arial"/>
        </w:rPr>
      </w:pPr>
    </w:p>
    <w:p w:rsidR="00413448" w:rsidRPr="00413448" w:rsidRDefault="00413448" w:rsidP="00413448">
      <w:pPr>
        <w:spacing w:after="120"/>
        <w:rPr>
          <w:rFonts w:ascii="Arial" w:hAnsi="Arial" w:cs="Arial"/>
        </w:rPr>
      </w:pPr>
    </w:p>
    <w:p w:rsidR="00413448" w:rsidRPr="00413448" w:rsidRDefault="002809FD" w:rsidP="00413448">
      <w:pPr>
        <w:spacing w:after="120"/>
        <w:rPr>
          <w:rFonts w:ascii="Arial" w:hAnsi="Arial" w:cs="Arial"/>
        </w:rPr>
      </w:pPr>
      <w:r w:rsidRPr="002809FD">
        <w:rPr>
          <w:rFonts w:ascii="Arial" w:hAnsi="Arial" w:cs="Arial"/>
          <w:noProof/>
          <w:lang w:eastAsia="en-GB"/>
        </w:rPr>
        <w:lastRenderedPageBreak/>
        <w:pict>
          <v:oval id="_x0000_s1043" style="position:absolute;margin-left:448.75pt;margin-top:65.3pt;width:69.95pt;height:19pt;z-index:251687424" filled="f" strokecolor="red" strokeweight="2pt"/>
        </w:pict>
      </w:r>
      <w:r w:rsidR="00E7353B">
        <w:rPr>
          <w:rFonts w:ascii="Arial" w:hAnsi="Arial" w:cs="Arial"/>
          <w:noProof/>
          <w:lang w:val="en-GB" w:eastAsia="en-GB"/>
        </w:rPr>
        <w:drawing>
          <wp:anchor distT="0" distB="0" distL="114300" distR="114300" simplePos="0" relativeHeight="251677184" behindDoc="0" locked="0" layoutInCell="1" allowOverlap="1">
            <wp:simplePos x="0" y="0"/>
            <wp:positionH relativeFrom="column">
              <wp:posOffset>2061210</wp:posOffset>
            </wp:positionH>
            <wp:positionV relativeFrom="paragraph">
              <wp:posOffset>19685</wp:posOffset>
            </wp:positionV>
            <wp:extent cx="4381500" cy="1885950"/>
            <wp:effectExtent l="1905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b="27394"/>
                    <a:stretch>
                      <a:fillRect/>
                    </a:stretch>
                  </pic:blipFill>
                  <pic:spPr bwMode="auto">
                    <a:xfrm>
                      <a:off x="0" y="0"/>
                      <a:ext cx="4381500" cy="1885950"/>
                    </a:xfrm>
                    <a:prstGeom prst="rect">
                      <a:avLst/>
                    </a:prstGeom>
                    <a:noFill/>
                    <a:ln w="9525">
                      <a:noFill/>
                      <a:miter lim="800000"/>
                      <a:headEnd/>
                      <a:tailEnd/>
                    </a:ln>
                  </pic:spPr>
                </pic:pic>
              </a:graphicData>
            </a:graphic>
          </wp:anchor>
        </w:drawing>
      </w:r>
      <w:r w:rsidR="00413448" w:rsidRPr="00413448">
        <w:rPr>
          <w:rFonts w:ascii="Arial" w:hAnsi="Arial" w:cs="Arial"/>
        </w:rPr>
        <w:t xml:space="preserve">You will then get the following screen, clicking on the ‘Modules’ button will take you through to the module and the assessment module, </w:t>
      </w:r>
      <w:r w:rsidR="00413448" w:rsidRPr="00413448">
        <w:rPr>
          <w:rFonts w:ascii="Arial" w:hAnsi="Arial" w:cs="Arial"/>
          <w:b/>
        </w:rPr>
        <w:t>both</w:t>
      </w:r>
      <w:r w:rsidR="00413448" w:rsidRPr="00413448">
        <w:rPr>
          <w:rFonts w:ascii="Arial" w:hAnsi="Arial" w:cs="Arial"/>
        </w:rPr>
        <w:t xml:space="preserve"> the learning content and the assessment will require to be completed.</w:t>
      </w:r>
    </w:p>
    <w:p w:rsidR="00413448" w:rsidRPr="00413448" w:rsidRDefault="00413448" w:rsidP="00413448">
      <w:pPr>
        <w:spacing w:after="120"/>
        <w:rPr>
          <w:rFonts w:ascii="Arial" w:hAnsi="Arial" w:cs="Arial"/>
          <w:noProof/>
          <w:lang w:eastAsia="en-GB"/>
        </w:rPr>
      </w:pPr>
      <w:r w:rsidRPr="00413448">
        <w:rPr>
          <w:rFonts w:ascii="Arial" w:hAnsi="Arial" w:cs="Arial"/>
          <w:noProof/>
          <w:lang w:eastAsia="en-GB"/>
        </w:rPr>
        <w:t xml:space="preserve"> </w:t>
      </w:r>
    </w:p>
    <w:p w:rsidR="00B073DF" w:rsidRPr="00413448" w:rsidRDefault="00B073DF" w:rsidP="00B70159">
      <w:pPr>
        <w:tabs>
          <w:tab w:val="num" w:pos="720"/>
        </w:tabs>
        <w:rPr>
          <w:rFonts w:ascii="Arial" w:eastAsia="Arial" w:hAnsi="Arial" w:cs="Arial"/>
          <w:color w:val="000000"/>
        </w:rPr>
      </w:pPr>
    </w:p>
    <w:p w:rsidR="00E7353B" w:rsidRDefault="00E7353B" w:rsidP="00B073DF">
      <w:pPr>
        <w:tabs>
          <w:tab w:val="num" w:pos="720"/>
        </w:tabs>
        <w:rPr>
          <w:rFonts w:ascii="Arial" w:eastAsia="Arial" w:hAnsi="Arial" w:cs="Arial"/>
          <w:color w:val="000000"/>
        </w:rPr>
      </w:pPr>
    </w:p>
    <w:p w:rsidR="00E7353B" w:rsidRDefault="00E7353B" w:rsidP="00B073DF">
      <w:pPr>
        <w:tabs>
          <w:tab w:val="num" w:pos="720"/>
        </w:tabs>
        <w:rPr>
          <w:rFonts w:ascii="Arial" w:eastAsia="Arial" w:hAnsi="Arial" w:cs="Arial"/>
          <w:color w:val="000000"/>
        </w:rPr>
      </w:pPr>
    </w:p>
    <w:p w:rsidR="00BC3495" w:rsidRPr="00413448" w:rsidRDefault="00CC4875" w:rsidP="00B073DF">
      <w:pPr>
        <w:tabs>
          <w:tab w:val="num" w:pos="720"/>
        </w:tabs>
        <w:rPr>
          <w:rFonts w:ascii="Arial" w:eastAsia="Arial" w:hAnsi="Arial" w:cs="Arial"/>
          <w:color w:val="000000"/>
        </w:rPr>
      </w:pPr>
      <w:r w:rsidRPr="00413448">
        <w:rPr>
          <w:rFonts w:ascii="Arial" w:eastAsia="Arial" w:hAnsi="Arial" w:cs="Arial"/>
          <w:color w:val="000000"/>
        </w:rPr>
        <w:t xml:space="preserve">You will now have access to the </w:t>
      </w:r>
      <w:r w:rsidR="007641B2" w:rsidRPr="00413448">
        <w:rPr>
          <w:rFonts w:ascii="Arial" w:eastAsia="Arial" w:hAnsi="Arial" w:cs="Arial"/>
          <w:color w:val="000000"/>
        </w:rPr>
        <w:t>selected</w:t>
      </w:r>
      <w:r w:rsidRPr="00413448">
        <w:rPr>
          <w:rFonts w:ascii="Arial" w:eastAsia="Arial" w:hAnsi="Arial" w:cs="Arial"/>
          <w:color w:val="000000"/>
        </w:rPr>
        <w:t xml:space="preserve"> course</w:t>
      </w:r>
      <w:r w:rsidR="000278F5">
        <w:rPr>
          <w:rFonts w:ascii="Arial" w:eastAsia="Arial" w:hAnsi="Arial" w:cs="Arial"/>
          <w:color w:val="000000"/>
        </w:rPr>
        <w:t>s</w:t>
      </w:r>
      <w:r w:rsidRPr="00413448">
        <w:rPr>
          <w:rFonts w:ascii="Arial" w:eastAsia="Arial" w:hAnsi="Arial" w:cs="Arial"/>
          <w:color w:val="000000"/>
        </w:rPr>
        <w:t xml:space="preserve">. </w:t>
      </w:r>
      <w:r w:rsidR="00B073DF" w:rsidRPr="00413448">
        <w:rPr>
          <w:rFonts w:ascii="Arial" w:eastAsia="Arial" w:hAnsi="Arial" w:cs="Arial"/>
          <w:color w:val="000000"/>
        </w:rPr>
        <w:t xml:space="preserve"> </w:t>
      </w:r>
      <w:r w:rsidRPr="00413448">
        <w:rPr>
          <w:rFonts w:ascii="Arial" w:eastAsia="Arial" w:hAnsi="Arial" w:cs="Arial"/>
          <w:color w:val="000000"/>
        </w:rPr>
        <w:t xml:space="preserve">To </w:t>
      </w:r>
      <w:r w:rsidR="00E82570" w:rsidRPr="00413448">
        <w:rPr>
          <w:rFonts w:ascii="Arial" w:eastAsia="Arial" w:hAnsi="Arial" w:cs="Arial"/>
          <w:color w:val="000000"/>
        </w:rPr>
        <w:t>access</w:t>
      </w:r>
      <w:r w:rsidRPr="00413448">
        <w:rPr>
          <w:rFonts w:ascii="Arial" w:eastAsia="Arial" w:hAnsi="Arial" w:cs="Arial"/>
          <w:color w:val="000000"/>
        </w:rPr>
        <w:t xml:space="preserve"> </w:t>
      </w:r>
      <w:r w:rsidR="000278F5">
        <w:rPr>
          <w:rFonts w:ascii="Arial" w:eastAsia="Arial" w:hAnsi="Arial" w:cs="Arial"/>
          <w:color w:val="000000"/>
        </w:rPr>
        <w:t>a</w:t>
      </w:r>
      <w:r w:rsidRPr="00413448">
        <w:rPr>
          <w:rFonts w:ascii="Arial" w:eastAsia="Arial" w:hAnsi="Arial" w:cs="Arial"/>
          <w:color w:val="000000"/>
        </w:rPr>
        <w:t xml:space="preserve"> course click </w:t>
      </w:r>
      <w:r w:rsidR="000278F5">
        <w:rPr>
          <w:rFonts w:ascii="Arial" w:eastAsia="Arial" w:hAnsi="Arial" w:cs="Arial"/>
          <w:color w:val="000000"/>
        </w:rPr>
        <w:t>‘</w:t>
      </w:r>
      <w:r w:rsidRPr="00413448">
        <w:rPr>
          <w:rFonts w:ascii="Arial" w:eastAsia="Arial" w:hAnsi="Arial" w:cs="Arial"/>
          <w:color w:val="000000"/>
        </w:rPr>
        <w:t>Select</w:t>
      </w:r>
      <w:r w:rsidR="000278F5">
        <w:rPr>
          <w:rFonts w:ascii="Arial" w:eastAsia="Arial" w:hAnsi="Arial" w:cs="Arial"/>
          <w:color w:val="000000"/>
        </w:rPr>
        <w:t>’ followed by ‘</w:t>
      </w:r>
      <w:r w:rsidR="003D5206" w:rsidRPr="00413448">
        <w:rPr>
          <w:rFonts w:ascii="Arial" w:eastAsia="Arial" w:hAnsi="Arial" w:cs="Arial"/>
          <w:color w:val="000000"/>
        </w:rPr>
        <w:t>Launch</w:t>
      </w:r>
      <w:r w:rsidR="000278F5">
        <w:rPr>
          <w:rFonts w:ascii="Arial" w:eastAsia="Arial" w:hAnsi="Arial" w:cs="Arial"/>
          <w:color w:val="000000"/>
        </w:rPr>
        <w:t>’</w:t>
      </w:r>
      <w:r w:rsidR="003D5206" w:rsidRPr="00413448">
        <w:rPr>
          <w:rFonts w:ascii="Arial" w:eastAsia="Arial" w:hAnsi="Arial" w:cs="Arial"/>
          <w:color w:val="000000"/>
        </w:rPr>
        <w:t>.</w:t>
      </w:r>
    </w:p>
    <w:p w:rsidR="00BC3495" w:rsidRPr="00413448" w:rsidRDefault="00BC3495" w:rsidP="00B70159">
      <w:pPr>
        <w:rPr>
          <w:rFonts w:ascii="Arial" w:hAnsi="Arial" w:cs="Arial"/>
          <w:lang w:val="en-GB"/>
        </w:rPr>
      </w:pPr>
    </w:p>
    <w:p w:rsidR="00B073DF" w:rsidRPr="00413448" w:rsidRDefault="00143EC8" w:rsidP="00B70159">
      <w:pPr>
        <w:rPr>
          <w:rFonts w:ascii="Arial" w:hAnsi="Arial" w:cs="Arial"/>
          <w:lang w:val="en-GB"/>
        </w:rPr>
      </w:pPr>
      <w:r w:rsidRPr="00413448">
        <w:rPr>
          <w:rFonts w:ascii="Arial" w:hAnsi="Arial" w:cs="Arial"/>
          <w:lang w:val="en-GB"/>
        </w:rPr>
        <w:t>The module will open</w:t>
      </w:r>
      <w:r w:rsidR="00B073DF" w:rsidRPr="00413448">
        <w:rPr>
          <w:rFonts w:ascii="Arial" w:hAnsi="Arial" w:cs="Arial"/>
          <w:lang w:val="en-GB"/>
        </w:rPr>
        <w:t>.  C</w:t>
      </w:r>
      <w:r w:rsidRPr="00413448">
        <w:rPr>
          <w:rFonts w:ascii="Arial" w:hAnsi="Arial" w:cs="Arial"/>
          <w:lang w:val="en-GB"/>
        </w:rPr>
        <w:t xml:space="preserve">lick on </w:t>
      </w:r>
      <w:r w:rsidR="00BC3495" w:rsidRPr="00413448">
        <w:rPr>
          <w:rFonts w:ascii="Arial" w:hAnsi="Arial" w:cs="Arial"/>
          <w:lang w:val="en-GB"/>
        </w:rPr>
        <w:t xml:space="preserve">“Next” to navigate through the </w:t>
      </w:r>
      <w:r w:rsidRPr="00413448">
        <w:rPr>
          <w:rFonts w:ascii="Arial" w:hAnsi="Arial" w:cs="Arial"/>
          <w:lang w:val="en-GB"/>
        </w:rPr>
        <w:t>course</w:t>
      </w:r>
      <w:r w:rsidR="00BC3495" w:rsidRPr="00413448">
        <w:rPr>
          <w:rFonts w:ascii="Arial" w:hAnsi="Arial" w:cs="Arial"/>
          <w:lang w:val="en-GB"/>
        </w:rPr>
        <w:t xml:space="preserve">. </w:t>
      </w:r>
      <w:r w:rsidR="00B073DF" w:rsidRPr="00413448">
        <w:rPr>
          <w:rFonts w:ascii="Arial" w:hAnsi="Arial" w:cs="Arial"/>
          <w:lang w:val="en-GB"/>
        </w:rPr>
        <w:t xml:space="preserve"> </w:t>
      </w:r>
      <w:r w:rsidR="00BC3495" w:rsidRPr="00413448">
        <w:rPr>
          <w:rFonts w:ascii="Arial" w:hAnsi="Arial" w:cs="Arial"/>
          <w:lang w:val="en-GB"/>
        </w:rPr>
        <w:t xml:space="preserve">The “Previous” button will also be available on the screen in case you want to go back and recap on any of the information. </w:t>
      </w:r>
    </w:p>
    <w:p w:rsidR="00B073DF" w:rsidRPr="00413448" w:rsidRDefault="00B073DF" w:rsidP="00B70159">
      <w:pPr>
        <w:rPr>
          <w:rFonts w:ascii="Arial" w:hAnsi="Arial" w:cs="Arial"/>
          <w:lang w:val="en-GB"/>
        </w:rPr>
      </w:pPr>
    </w:p>
    <w:p w:rsidR="00BC3495" w:rsidRPr="00413448" w:rsidRDefault="00BC3495" w:rsidP="00B70159">
      <w:pPr>
        <w:rPr>
          <w:rFonts w:ascii="Arial" w:hAnsi="Arial" w:cs="Arial"/>
          <w:lang w:val="en-GB"/>
        </w:rPr>
      </w:pPr>
      <w:proofErr w:type="gramStart"/>
      <w:r w:rsidRPr="00413448">
        <w:rPr>
          <w:rFonts w:ascii="Arial" w:hAnsi="Arial" w:cs="Arial"/>
          <w:lang w:val="en-GB"/>
        </w:rPr>
        <w:t>When you have finished the course click on the “Close” button at the top right hand corner of the screen.</w:t>
      </w:r>
      <w:proofErr w:type="gramEnd"/>
      <w:r w:rsidRPr="00413448">
        <w:rPr>
          <w:rFonts w:ascii="Arial" w:hAnsi="Arial" w:cs="Arial"/>
          <w:lang w:val="en-GB"/>
        </w:rPr>
        <w:t xml:space="preserve"> </w:t>
      </w:r>
      <w:r w:rsidR="00A003ED" w:rsidRPr="00413448">
        <w:rPr>
          <w:rFonts w:ascii="Arial" w:hAnsi="Arial" w:cs="Arial"/>
          <w:noProof/>
          <w:lang w:val="en-GB" w:eastAsia="en-GB"/>
        </w:rPr>
        <w:drawing>
          <wp:inline distT="0" distB="0" distL="0" distR="0">
            <wp:extent cx="476250" cy="1809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476250" cy="180975"/>
                    </a:xfrm>
                    <a:prstGeom prst="rect">
                      <a:avLst/>
                    </a:prstGeom>
                    <a:noFill/>
                    <a:ln w="9525">
                      <a:noFill/>
                      <a:miter lim="800000"/>
                      <a:headEnd/>
                      <a:tailEnd/>
                    </a:ln>
                  </pic:spPr>
                </pic:pic>
              </a:graphicData>
            </a:graphic>
          </wp:inline>
        </w:drawing>
      </w:r>
      <w:r w:rsidRPr="00413448">
        <w:rPr>
          <w:rFonts w:ascii="Arial" w:hAnsi="Arial" w:cs="Arial"/>
          <w:lang w:val="en-GB"/>
        </w:rPr>
        <w:t xml:space="preserve"> </w:t>
      </w:r>
    </w:p>
    <w:p w:rsidR="00BC3495" w:rsidRPr="00413448" w:rsidRDefault="00BC3495" w:rsidP="00B70159">
      <w:pPr>
        <w:rPr>
          <w:rFonts w:ascii="Arial" w:hAnsi="Arial" w:cs="Arial"/>
          <w:lang w:val="en-GB"/>
        </w:rPr>
      </w:pPr>
    </w:p>
    <w:p w:rsidR="00BC3495" w:rsidRPr="00413448" w:rsidRDefault="00BC3495" w:rsidP="00B70159">
      <w:pPr>
        <w:rPr>
          <w:rFonts w:ascii="Arial" w:hAnsi="Arial" w:cs="Arial"/>
          <w:lang w:val="en-GB"/>
        </w:rPr>
      </w:pPr>
      <w:r w:rsidRPr="00413448">
        <w:rPr>
          <w:rFonts w:ascii="Arial" w:hAnsi="Arial" w:cs="Arial"/>
          <w:lang w:val="en-GB"/>
        </w:rPr>
        <w:t xml:space="preserve">You will then be able to “Launch Assessment” </w:t>
      </w:r>
      <w:r w:rsidR="00396763" w:rsidRPr="00413448">
        <w:rPr>
          <w:rFonts w:ascii="Arial" w:hAnsi="Arial" w:cs="Arial"/>
          <w:lang w:val="en-GB"/>
        </w:rPr>
        <w:t>(</w:t>
      </w:r>
      <w:r w:rsidRPr="00413448">
        <w:rPr>
          <w:rFonts w:ascii="Arial" w:hAnsi="Arial" w:cs="Arial"/>
          <w:lang w:val="en-GB"/>
        </w:rPr>
        <w:t>if available</w:t>
      </w:r>
      <w:r w:rsidR="00396763" w:rsidRPr="00413448">
        <w:rPr>
          <w:rFonts w:ascii="Arial" w:hAnsi="Arial" w:cs="Arial"/>
          <w:lang w:val="en-GB"/>
        </w:rPr>
        <w:t>)</w:t>
      </w:r>
      <w:r w:rsidRPr="00413448">
        <w:rPr>
          <w:rFonts w:ascii="Arial" w:hAnsi="Arial" w:cs="Arial"/>
          <w:lang w:val="en-GB"/>
        </w:rPr>
        <w:t xml:space="preserve"> to assess your learning and record module completion. </w:t>
      </w:r>
    </w:p>
    <w:p w:rsidR="00BC3495" w:rsidRPr="00413448" w:rsidRDefault="00BC3495" w:rsidP="00B70159">
      <w:pPr>
        <w:rPr>
          <w:rFonts w:ascii="Arial" w:hAnsi="Arial" w:cs="Arial"/>
          <w:lang w:val="en-GB"/>
        </w:rPr>
      </w:pPr>
    </w:p>
    <w:p w:rsidR="00BC3495" w:rsidRPr="00413448" w:rsidRDefault="00BC3495" w:rsidP="00B70159">
      <w:pPr>
        <w:rPr>
          <w:rFonts w:ascii="Arial" w:hAnsi="Arial" w:cs="Arial"/>
          <w:b/>
          <w:lang w:val="en-GB"/>
        </w:rPr>
      </w:pPr>
      <w:r w:rsidRPr="00413448">
        <w:rPr>
          <w:rFonts w:ascii="Arial" w:hAnsi="Arial" w:cs="Arial"/>
          <w:b/>
          <w:lang w:val="en-GB"/>
        </w:rPr>
        <w:t xml:space="preserve">It is important that you click “Close and Update” to record your progress at the end of the module and/or assessment. </w:t>
      </w:r>
      <w:r w:rsidR="00B073DF" w:rsidRPr="00413448">
        <w:rPr>
          <w:rFonts w:ascii="Arial" w:hAnsi="Arial" w:cs="Arial"/>
          <w:b/>
          <w:lang w:val="en-GB"/>
        </w:rPr>
        <w:t xml:space="preserve"> </w:t>
      </w:r>
      <w:proofErr w:type="gramStart"/>
      <w:r w:rsidR="009D3E4D" w:rsidRPr="00413448">
        <w:rPr>
          <w:rFonts w:ascii="Arial" w:hAnsi="Arial" w:cs="Arial"/>
          <w:b/>
          <w:lang w:val="en-GB"/>
        </w:rPr>
        <w:t>If you don’t your progress and/</w:t>
      </w:r>
      <w:r w:rsidRPr="00413448">
        <w:rPr>
          <w:rFonts w:ascii="Arial" w:hAnsi="Arial" w:cs="Arial"/>
          <w:b/>
          <w:lang w:val="en-GB"/>
        </w:rPr>
        <w:t>or completion may not be recorded.</w:t>
      </w:r>
      <w:proofErr w:type="gramEnd"/>
      <w:r w:rsidRPr="00413448">
        <w:rPr>
          <w:rFonts w:ascii="Arial" w:hAnsi="Arial" w:cs="Arial"/>
          <w:b/>
          <w:lang w:val="en-GB"/>
        </w:rPr>
        <w:t xml:space="preserve"> </w:t>
      </w:r>
    </w:p>
    <w:p w:rsidR="00BC3495" w:rsidRPr="00413448" w:rsidRDefault="00BC3495" w:rsidP="00B70159">
      <w:pPr>
        <w:rPr>
          <w:rFonts w:ascii="Arial" w:hAnsi="Arial" w:cs="Arial"/>
          <w:lang w:val="en-GB"/>
        </w:rPr>
      </w:pPr>
    </w:p>
    <w:p w:rsidR="00BC3495" w:rsidRPr="00413448" w:rsidRDefault="00BC3495" w:rsidP="00B70159">
      <w:pPr>
        <w:rPr>
          <w:rFonts w:ascii="Arial" w:hAnsi="Arial" w:cs="Arial"/>
          <w:lang w:val="en-GB"/>
        </w:rPr>
      </w:pPr>
      <w:proofErr w:type="gramStart"/>
      <w:r w:rsidRPr="00413448">
        <w:rPr>
          <w:rFonts w:ascii="Arial" w:hAnsi="Arial" w:cs="Arial"/>
          <w:lang w:val="en-GB"/>
        </w:rPr>
        <w:t>When you wish to come out of the platform please click on the Logout button.</w:t>
      </w:r>
      <w:proofErr w:type="gramEnd"/>
      <w:r w:rsidR="003D5206" w:rsidRPr="00413448">
        <w:rPr>
          <w:rFonts w:ascii="Arial" w:hAnsi="Arial" w:cs="Arial"/>
          <w:lang w:val="en-GB"/>
        </w:rPr>
        <w:t xml:space="preserve"> </w:t>
      </w:r>
      <w:r w:rsidR="00A003ED" w:rsidRPr="00413448">
        <w:rPr>
          <w:rFonts w:ascii="Arial" w:hAnsi="Arial" w:cs="Arial"/>
          <w:noProof/>
          <w:lang w:val="en-GB" w:eastAsia="en-GB"/>
        </w:rPr>
        <w:drawing>
          <wp:inline distT="0" distB="0" distL="0" distR="0">
            <wp:extent cx="628650" cy="2857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628650" cy="285750"/>
                    </a:xfrm>
                    <a:prstGeom prst="rect">
                      <a:avLst/>
                    </a:prstGeom>
                    <a:noFill/>
                    <a:ln w="9525">
                      <a:noFill/>
                      <a:miter lim="800000"/>
                      <a:headEnd/>
                      <a:tailEnd/>
                    </a:ln>
                  </pic:spPr>
                </pic:pic>
              </a:graphicData>
            </a:graphic>
          </wp:inline>
        </w:drawing>
      </w:r>
      <w:r w:rsidRPr="00413448">
        <w:rPr>
          <w:rFonts w:ascii="Arial" w:hAnsi="Arial" w:cs="Arial"/>
          <w:lang w:val="en-GB"/>
        </w:rPr>
        <w:t xml:space="preserve"> </w:t>
      </w:r>
    </w:p>
    <w:p w:rsidR="00BC3495" w:rsidRPr="00413448" w:rsidRDefault="00BC3495" w:rsidP="00B70159">
      <w:pPr>
        <w:rPr>
          <w:rFonts w:ascii="Arial" w:hAnsi="Arial" w:cs="Arial"/>
          <w:lang w:val="en-GB"/>
        </w:rPr>
      </w:pPr>
    </w:p>
    <w:p w:rsidR="00782DC0" w:rsidRPr="00413448" w:rsidRDefault="00782DC0" w:rsidP="00B70159">
      <w:pPr>
        <w:tabs>
          <w:tab w:val="num" w:pos="720"/>
        </w:tabs>
        <w:ind w:hanging="360"/>
        <w:rPr>
          <w:rFonts w:ascii="Arial" w:eastAsia="Arial" w:hAnsi="Arial" w:cs="Arial"/>
          <w:b/>
          <w:bCs/>
          <w:color w:val="000000"/>
        </w:rPr>
      </w:pPr>
    </w:p>
    <w:p w:rsidR="00782DC0" w:rsidRPr="00413448" w:rsidRDefault="00782DC0" w:rsidP="00B70159">
      <w:pPr>
        <w:tabs>
          <w:tab w:val="num" w:pos="720"/>
        </w:tabs>
        <w:ind w:hanging="360"/>
        <w:rPr>
          <w:rFonts w:ascii="Arial" w:eastAsia="Arial" w:hAnsi="Arial" w:cs="Arial"/>
          <w:b/>
          <w:bCs/>
          <w:color w:val="000000"/>
        </w:rPr>
      </w:pPr>
    </w:p>
    <w:p w:rsidR="00BC3495" w:rsidRPr="00413448" w:rsidRDefault="00BC3495" w:rsidP="00A10212">
      <w:pPr>
        <w:tabs>
          <w:tab w:val="num" w:pos="720"/>
        </w:tabs>
        <w:ind w:left="360" w:hanging="360"/>
        <w:rPr>
          <w:rFonts w:ascii="Arial" w:eastAsia="Arial" w:hAnsi="Arial" w:cs="Arial"/>
          <w:b/>
          <w:bCs/>
          <w:color w:val="000000"/>
        </w:rPr>
      </w:pPr>
      <w:r w:rsidRPr="00413448">
        <w:rPr>
          <w:rFonts w:ascii="Arial" w:eastAsia="Arial" w:hAnsi="Arial" w:cs="Arial"/>
          <w:b/>
          <w:bCs/>
          <w:color w:val="000000"/>
        </w:rPr>
        <w:t>Updating your Profile</w:t>
      </w:r>
    </w:p>
    <w:p w:rsidR="00BC3495" w:rsidRPr="00413448" w:rsidRDefault="00BC3495" w:rsidP="00B70159">
      <w:pPr>
        <w:tabs>
          <w:tab w:val="num" w:pos="720"/>
        </w:tabs>
        <w:ind w:hanging="360"/>
        <w:rPr>
          <w:rFonts w:ascii="Arial" w:eastAsia="Arial" w:hAnsi="Arial" w:cs="Arial"/>
          <w:color w:val="000000"/>
        </w:rPr>
      </w:pPr>
    </w:p>
    <w:p w:rsidR="00BC3495" w:rsidRPr="00413448" w:rsidRDefault="00BC3495" w:rsidP="00B70159">
      <w:pPr>
        <w:rPr>
          <w:rFonts w:ascii="Arial" w:hAnsi="Arial" w:cs="Arial"/>
        </w:rPr>
      </w:pPr>
      <w:r w:rsidRPr="00413448">
        <w:rPr>
          <w:rFonts w:ascii="Arial" w:hAnsi="Arial" w:cs="Arial"/>
        </w:rPr>
        <w:t xml:space="preserve">If you are an existing employee of NHSGG&amp;C and you move internally within the organisation, it is important that you update your profile on LearnPro. </w:t>
      </w:r>
    </w:p>
    <w:p w:rsidR="00BC3495" w:rsidRPr="00413448" w:rsidRDefault="00904E1F" w:rsidP="00B70159">
      <w:pPr>
        <w:rPr>
          <w:rFonts w:ascii="Arial" w:hAnsi="Arial" w:cs="Arial"/>
        </w:rPr>
      </w:pPr>
      <w:r w:rsidRPr="00413448">
        <w:rPr>
          <w:rFonts w:ascii="Arial" w:hAnsi="Arial" w:cs="Arial"/>
          <w:noProof/>
          <w:lang w:val="en-GB" w:eastAsia="en-GB"/>
        </w:rPr>
        <w:drawing>
          <wp:anchor distT="0" distB="0" distL="114300" distR="114300" simplePos="0" relativeHeight="251674112" behindDoc="0" locked="0" layoutInCell="1" allowOverlap="1">
            <wp:simplePos x="0" y="0"/>
            <wp:positionH relativeFrom="column">
              <wp:posOffset>2004060</wp:posOffset>
            </wp:positionH>
            <wp:positionV relativeFrom="paragraph">
              <wp:posOffset>104140</wp:posOffset>
            </wp:positionV>
            <wp:extent cx="4438650" cy="81915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4438650" cy="819150"/>
                    </a:xfrm>
                    <a:prstGeom prst="rect">
                      <a:avLst/>
                    </a:prstGeom>
                    <a:noFill/>
                    <a:ln w="9525">
                      <a:noFill/>
                      <a:miter lim="800000"/>
                      <a:headEnd/>
                      <a:tailEnd/>
                    </a:ln>
                  </pic:spPr>
                </pic:pic>
              </a:graphicData>
            </a:graphic>
          </wp:anchor>
        </w:drawing>
      </w:r>
    </w:p>
    <w:p w:rsidR="005F444F" w:rsidRPr="00413448" w:rsidRDefault="00BC3495" w:rsidP="00B70159">
      <w:pPr>
        <w:rPr>
          <w:rFonts w:ascii="Arial" w:hAnsi="Arial" w:cs="Arial"/>
        </w:rPr>
      </w:pPr>
      <w:r w:rsidRPr="00413448">
        <w:rPr>
          <w:rFonts w:ascii="Arial" w:hAnsi="Arial" w:cs="Arial"/>
        </w:rPr>
        <w:t xml:space="preserve">Firstly, login to LearnPro </w:t>
      </w:r>
      <w:r w:rsidR="008C6DC6" w:rsidRPr="00413448">
        <w:rPr>
          <w:rFonts w:ascii="Arial" w:hAnsi="Arial" w:cs="Arial"/>
        </w:rPr>
        <w:t>and choose Profile.</w:t>
      </w:r>
    </w:p>
    <w:p w:rsidR="008C6DC6" w:rsidRPr="00413448" w:rsidRDefault="002809FD" w:rsidP="00B70159">
      <w:pPr>
        <w:rPr>
          <w:rFonts w:ascii="Arial" w:hAnsi="Arial" w:cs="Arial"/>
        </w:rPr>
      </w:pPr>
      <w:r>
        <w:rPr>
          <w:rFonts w:ascii="Arial" w:hAnsi="Arial" w:cs="Arial"/>
          <w:noProof/>
          <w:lang w:val="en-GB" w:eastAsia="en-GB"/>
        </w:rPr>
        <w:pict>
          <v:oval id="_x0000_s1038" style="position:absolute;margin-left:174.15pt;margin-top:1.3pt;width:63.15pt;height:18.15pt;z-index:251675136" filled="f" strokecolor="red" strokeweight="2pt"/>
        </w:pict>
      </w:r>
    </w:p>
    <w:p w:rsidR="005F444F" w:rsidRPr="00413448" w:rsidRDefault="005F444F" w:rsidP="00B70159">
      <w:pPr>
        <w:rPr>
          <w:rFonts w:ascii="Arial" w:hAnsi="Arial" w:cs="Arial"/>
        </w:rPr>
      </w:pPr>
    </w:p>
    <w:p w:rsidR="005F444F" w:rsidRPr="00413448" w:rsidRDefault="00EE4D51" w:rsidP="00B70159">
      <w:pPr>
        <w:rPr>
          <w:rFonts w:ascii="Arial" w:hAnsi="Arial" w:cs="Arial"/>
        </w:rPr>
      </w:pPr>
      <w:r>
        <w:rPr>
          <w:rFonts w:ascii="Arial" w:hAnsi="Arial" w:cs="Arial"/>
          <w:noProof/>
          <w:lang w:val="en-GB" w:eastAsia="en-GB"/>
        </w:rPr>
        <w:lastRenderedPageBreak/>
        <w:drawing>
          <wp:anchor distT="0" distB="0" distL="114300" distR="114300" simplePos="0" relativeHeight="251673088" behindDoc="0" locked="0" layoutInCell="1" allowOverlap="1">
            <wp:simplePos x="0" y="0"/>
            <wp:positionH relativeFrom="column">
              <wp:posOffset>2004060</wp:posOffset>
            </wp:positionH>
            <wp:positionV relativeFrom="paragraph">
              <wp:posOffset>163195</wp:posOffset>
            </wp:positionV>
            <wp:extent cx="4438650" cy="2590800"/>
            <wp:effectExtent l="19050" t="0" r="0" b="0"/>
            <wp:wrapSquare wrapText="bothSides"/>
            <wp:docPr id="21" name="Picture 21" descr="Screen 19 Ed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19 Edit details"/>
                    <pic:cNvPicPr>
                      <a:picLocks noChangeAspect="1" noChangeArrowheads="1"/>
                    </pic:cNvPicPr>
                  </pic:nvPicPr>
                  <pic:blipFill>
                    <a:blip r:embed="rId17" cstate="print"/>
                    <a:srcRect/>
                    <a:stretch>
                      <a:fillRect/>
                    </a:stretch>
                  </pic:blipFill>
                  <pic:spPr bwMode="auto">
                    <a:xfrm>
                      <a:off x="0" y="0"/>
                      <a:ext cx="4438650" cy="2590800"/>
                    </a:xfrm>
                    <a:prstGeom prst="rect">
                      <a:avLst/>
                    </a:prstGeom>
                    <a:noFill/>
                    <a:ln w="9525">
                      <a:noFill/>
                      <a:miter lim="800000"/>
                      <a:headEnd/>
                      <a:tailEnd/>
                    </a:ln>
                  </pic:spPr>
                </pic:pic>
              </a:graphicData>
            </a:graphic>
          </wp:anchor>
        </w:drawing>
      </w:r>
    </w:p>
    <w:p w:rsidR="00BC3495" w:rsidRPr="00413448" w:rsidRDefault="005F444F" w:rsidP="00B70159">
      <w:pPr>
        <w:rPr>
          <w:rFonts w:ascii="Arial" w:hAnsi="Arial" w:cs="Arial"/>
        </w:rPr>
      </w:pPr>
      <w:r w:rsidRPr="00413448">
        <w:rPr>
          <w:rFonts w:ascii="Arial" w:hAnsi="Arial" w:cs="Arial"/>
        </w:rPr>
        <w:t>You will then have the option to edit your details.</w:t>
      </w:r>
    </w:p>
    <w:p w:rsidR="00BC3495" w:rsidRPr="00413448" w:rsidRDefault="00BC3495" w:rsidP="00B70159">
      <w:pPr>
        <w:rPr>
          <w:rFonts w:ascii="Arial" w:hAnsi="Arial" w:cs="Arial"/>
        </w:rPr>
      </w:pPr>
    </w:p>
    <w:p w:rsidR="00BC3495" w:rsidRPr="00413448" w:rsidRDefault="00BC3495" w:rsidP="00B70159">
      <w:pPr>
        <w:rPr>
          <w:rFonts w:ascii="Arial" w:hAnsi="Arial" w:cs="Arial"/>
        </w:rPr>
      </w:pPr>
      <w:r w:rsidRPr="00413448">
        <w:rPr>
          <w:rFonts w:ascii="Arial" w:hAnsi="Arial" w:cs="Arial"/>
        </w:rPr>
        <w:t xml:space="preserve">Click Change next to Location/ Role/ Directorate to make changes to these areas. </w:t>
      </w:r>
      <w:r w:rsidR="008C6DC6" w:rsidRPr="00413448">
        <w:rPr>
          <w:rFonts w:ascii="Arial" w:hAnsi="Arial" w:cs="Arial"/>
        </w:rPr>
        <w:t xml:space="preserve"> </w:t>
      </w:r>
      <w:r w:rsidRPr="00413448">
        <w:rPr>
          <w:rFonts w:ascii="Arial" w:hAnsi="Arial" w:cs="Arial"/>
        </w:rPr>
        <w:t>Choose you</w:t>
      </w:r>
      <w:r w:rsidR="003C2DB9">
        <w:rPr>
          <w:rFonts w:ascii="Arial" w:hAnsi="Arial" w:cs="Arial"/>
        </w:rPr>
        <w:t>r</w:t>
      </w:r>
      <w:r w:rsidRPr="00413448">
        <w:rPr>
          <w:rFonts w:ascii="Arial" w:hAnsi="Arial" w:cs="Arial"/>
        </w:rPr>
        <w:t xml:space="preserve"> new location from the list presented. </w:t>
      </w:r>
      <w:r w:rsidR="008C6DC6" w:rsidRPr="00413448">
        <w:rPr>
          <w:rFonts w:ascii="Arial" w:hAnsi="Arial" w:cs="Arial"/>
        </w:rPr>
        <w:t xml:space="preserve"> </w:t>
      </w:r>
      <w:r w:rsidRPr="00413448">
        <w:rPr>
          <w:rFonts w:ascii="Arial" w:hAnsi="Arial" w:cs="Arial"/>
        </w:rPr>
        <w:t>Now click “Save</w:t>
      </w:r>
      <w:r w:rsidR="005F444F" w:rsidRPr="00413448">
        <w:rPr>
          <w:rFonts w:ascii="Arial" w:hAnsi="Arial" w:cs="Arial"/>
        </w:rPr>
        <w:t xml:space="preserve"> Changes</w:t>
      </w:r>
      <w:r w:rsidRPr="00413448">
        <w:rPr>
          <w:rFonts w:ascii="Arial" w:hAnsi="Arial" w:cs="Arial"/>
        </w:rPr>
        <w:t xml:space="preserve">”. </w:t>
      </w:r>
      <w:r w:rsidR="008C6DC6" w:rsidRPr="00413448">
        <w:rPr>
          <w:rFonts w:ascii="Arial" w:hAnsi="Arial" w:cs="Arial"/>
        </w:rPr>
        <w:t xml:space="preserve"> </w:t>
      </w:r>
      <w:r w:rsidRPr="00413448">
        <w:rPr>
          <w:rFonts w:ascii="Arial" w:hAnsi="Arial" w:cs="Arial"/>
        </w:rPr>
        <w:t xml:space="preserve">See example below. </w:t>
      </w:r>
    </w:p>
    <w:p w:rsidR="00BC3495" w:rsidRPr="00413448" w:rsidRDefault="00BC3495" w:rsidP="00B70159">
      <w:pPr>
        <w:rPr>
          <w:rFonts w:ascii="Arial" w:hAnsi="Arial" w:cs="Arial"/>
        </w:rPr>
      </w:pPr>
    </w:p>
    <w:p w:rsidR="00BC3495" w:rsidRPr="00413448" w:rsidRDefault="00BC3495" w:rsidP="00B70159">
      <w:pPr>
        <w:rPr>
          <w:rFonts w:ascii="Arial" w:hAnsi="Arial" w:cs="Arial"/>
        </w:rPr>
      </w:pPr>
    </w:p>
    <w:p w:rsidR="00BC3495" w:rsidRPr="00413448" w:rsidRDefault="00BC3495" w:rsidP="00B70159">
      <w:pPr>
        <w:rPr>
          <w:rFonts w:ascii="Arial" w:hAnsi="Arial" w:cs="Arial"/>
        </w:rPr>
      </w:pPr>
    </w:p>
    <w:p w:rsidR="005F444F" w:rsidRPr="00B70159" w:rsidRDefault="00A003ED" w:rsidP="00B70159">
      <w:pPr>
        <w:rPr>
          <w:rFonts w:ascii="Arial" w:hAnsi="Arial" w:cs="Arial"/>
        </w:rPr>
      </w:pPr>
      <w:r w:rsidRPr="00B70159">
        <w:rPr>
          <w:rFonts w:ascii="Arial" w:hAnsi="Arial" w:cs="Arial"/>
          <w:noProof/>
          <w:lang w:val="en-GB" w:eastAsia="en-GB"/>
        </w:rPr>
        <w:drawing>
          <wp:inline distT="0" distB="0" distL="0" distR="0">
            <wp:extent cx="5486400" cy="42005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486400" cy="4200525"/>
                    </a:xfrm>
                    <a:prstGeom prst="rect">
                      <a:avLst/>
                    </a:prstGeom>
                    <a:noFill/>
                    <a:ln w="9525">
                      <a:noFill/>
                      <a:miter lim="800000"/>
                      <a:headEnd/>
                      <a:tailEnd/>
                    </a:ln>
                  </pic:spPr>
                </pic:pic>
              </a:graphicData>
            </a:graphic>
          </wp:inline>
        </w:drawing>
      </w:r>
    </w:p>
    <w:p w:rsidR="005F444F" w:rsidRPr="00B70159" w:rsidRDefault="005F444F" w:rsidP="00B70159">
      <w:pPr>
        <w:rPr>
          <w:rFonts w:ascii="Arial" w:hAnsi="Arial" w:cs="Arial"/>
        </w:rPr>
      </w:pPr>
    </w:p>
    <w:p w:rsidR="00BC3495" w:rsidRPr="00B70159" w:rsidRDefault="00BC3495" w:rsidP="00B70159">
      <w:pPr>
        <w:rPr>
          <w:rFonts w:ascii="Arial" w:hAnsi="Arial" w:cs="Arial"/>
        </w:rPr>
      </w:pPr>
      <w:r w:rsidRPr="00B70159">
        <w:rPr>
          <w:rFonts w:ascii="Arial" w:hAnsi="Arial" w:cs="Arial"/>
        </w:rPr>
        <w:t xml:space="preserve">If you have </w:t>
      </w:r>
      <w:r w:rsidR="00143EC8" w:rsidRPr="00B70159">
        <w:rPr>
          <w:rFonts w:ascii="Arial" w:hAnsi="Arial" w:cs="Arial"/>
        </w:rPr>
        <w:t xml:space="preserve">also </w:t>
      </w:r>
      <w:r w:rsidR="009D3E4D" w:rsidRPr="00B70159">
        <w:rPr>
          <w:rFonts w:ascii="Arial" w:hAnsi="Arial" w:cs="Arial"/>
        </w:rPr>
        <w:t>changed your Directorate and/</w:t>
      </w:r>
      <w:r w:rsidRPr="00B70159">
        <w:rPr>
          <w:rFonts w:ascii="Arial" w:hAnsi="Arial" w:cs="Arial"/>
        </w:rPr>
        <w:t xml:space="preserve">or Job role, please follow the steps above and select from the list presented. </w:t>
      </w:r>
      <w:r w:rsidR="00F310D8">
        <w:rPr>
          <w:rFonts w:ascii="Arial" w:hAnsi="Arial" w:cs="Arial"/>
        </w:rPr>
        <w:t xml:space="preserve"> </w:t>
      </w:r>
      <w:r w:rsidRPr="00B70159">
        <w:rPr>
          <w:rFonts w:ascii="Arial" w:hAnsi="Arial" w:cs="Arial"/>
        </w:rPr>
        <w:t>Click “Save</w:t>
      </w:r>
      <w:r w:rsidR="005F444F" w:rsidRPr="00B70159">
        <w:rPr>
          <w:rFonts w:ascii="Arial" w:hAnsi="Arial" w:cs="Arial"/>
        </w:rPr>
        <w:t xml:space="preserve"> Changes”</w:t>
      </w:r>
      <w:r w:rsidRPr="00B70159">
        <w:rPr>
          <w:rFonts w:ascii="Arial" w:hAnsi="Arial" w:cs="Arial"/>
        </w:rPr>
        <w:t>.</w:t>
      </w:r>
    </w:p>
    <w:p w:rsidR="009D3E4D" w:rsidRDefault="009D3E4D" w:rsidP="00B70159">
      <w:pPr>
        <w:rPr>
          <w:rFonts w:ascii="Arial" w:hAnsi="Arial" w:cs="Arial"/>
          <w:u w:val="single"/>
          <w:lang w:val="en-GB"/>
        </w:rPr>
      </w:pPr>
    </w:p>
    <w:p w:rsidR="0034655A" w:rsidRDefault="0034655A" w:rsidP="00B70159">
      <w:pPr>
        <w:rPr>
          <w:rFonts w:ascii="Arial" w:hAnsi="Arial" w:cs="Arial"/>
          <w:u w:val="single"/>
          <w:lang w:val="en-GB"/>
        </w:rPr>
      </w:pPr>
    </w:p>
    <w:p w:rsidR="0034655A" w:rsidRDefault="0034655A" w:rsidP="00B70159">
      <w:pPr>
        <w:rPr>
          <w:rFonts w:ascii="Arial" w:hAnsi="Arial" w:cs="Arial"/>
          <w:u w:val="single"/>
          <w:lang w:val="en-GB"/>
        </w:rPr>
      </w:pPr>
    </w:p>
    <w:p w:rsidR="0034655A" w:rsidRPr="00B70159" w:rsidRDefault="0034655A" w:rsidP="00B70159">
      <w:pPr>
        <w:rPr>
          <w:rFonts w:ascii="Arial" w:hAnsi="Arial" w:cs="Arial"/>
          <w:u w:val="single"/>
          <w:lang w:val="en-GB"/>
        </w:rPr>
      </w:pPr>
    </w:p>
    <w:p w:rsidR="00F310D8" w:rsidRDefault="00F310D8" w:rsidP="00B70159">
      <w:pPr>
        <w:rPr>
          <w:rFonts w:ascii="Arial" w:hAnsi="Arial" w:cs="Arial"/>
          <w:b/>
          <w:bCs/>
          <w:lang w:val="en-GB"/>
        </w:rPr>
      </w:pPr>
    </w:p>
    <w:p w:rsidR="00BC3495" w:rsidRPr="00B70159" w:rsidRDefault="00800B9B" w:rsidP="00B70159">
      <w:pPr>
        <w:rPr>
          <w:rFonts w:ascii="Arial" w:hAnsi="Arial" w:cs="Arial"/>
          <w:b/>
          <w:bCs/>
          <w:lang w:val="en-GB"/>
        </w:rPr>
      </w:pPr>
      <w:r>
        <w:rPr>
          <w:rFonts w:ascii="Arial" w:hAnsi="Arial" w:cs="Arial"/>
          <w:b/>
          <w:bCs/>
          <w:lang w:val="en-GB"/>
        </w:rPr>
        <w:lastRenderedPageBreak/>
        <w:t>Common Q</w:t>
      </w:r>
      <w:r w:rsidR="00C93D17">
        <w:rPr>
          <w:rFonts w:ascii="Arial" w:hAnsi="Arial" w:cs="Arial"/>
          <w:b/>
          <w:bCs/>
          <w:lang w:val="en-GB"/>
        </w:rPr>
        <w:t>uestions</w:t>
      </w:r>
    </w:p>
    <w:p w:rsidR="00BC3495" w:rsidRPr="00B70159" w:rsidRDefault="00BC3495" w:rsidP="00B70159">
      <w:pPr>
        <w:rPr>
          <w:rFonts w:ascii="Arial" w:hAnsi="Arial" w:cs="Arial"/>
          <w:lang w:val="en-GB"/>
        </w:rPr>
      </w:pPr>
    </w:p>
    <w:p w:rsidR="00BC3495" w:rsidRPr="0005518C" w:rsidRDefault="00C93D17" w:rsidP="00B70159">
      <w:pPr>
        <w:rPr>
          <w:rFonts w:ascii="Arial" w:hAnsi="Arial" w:cs="Arial"/>
          <w:b/>
          <w:bCs/>
          <w:lang w:val="en-GB"/>
        </w:rPr>
      </w:pPr>
      <w:r>
        <w:rPr>
          <w:rFonts w:ascii="Arial" w:hAnsi="Arial" w:cs="Arial"/>
          <w:b/>
          <w:bCs/>
          <w:lang w:val="en-GB"/>
        </w:rPr>
        <w:t>I’ve forgotten my p</w:t>
      </w:r>
      <w:r w:rsidR="00BC3495" w:rsidRPr="00B70159">
        <w:rPr>
          <w:rFonts w:ascii="Arial" w:hAnsi="Arial" w:cs="Arial"/>
          <w:b/>
          <w:bCs/>
          <w:lang w:val="en-GB"/>
        </w:rPr>
        <w:t>assword</w:t>
      </w:r>
      <w:r>
        <w:rPr>
          <w:rFonts w:ascii="Arial" w:hAnsi="Arial" w:cs="Arial"/>
          <w:b/>
          <w:bCs/>
          <w:lang w:val="en-GB"/>
        </w:rPr>
        <w:t xml:space="preserve"> what do I do?</w:t>
      </w:r>
    </w:p>
    <w:p w:rsidR="00BC3495" w:rsidRPr="00B70159" w:rsidRDefault="00BC3495" w:rsidP="00B70159">
      <w:pPr>
        <w:rPr>
          <w:rFonts w:ascii="Arial" w:hAnsi="Arial" w:cs="Arial"/>
          <w:color w:val="000000"/>
        </w:rPr>
      </w:pPr>
      <w:r w:rsidRPr="00B70159">
        <w:rPr>
          <w:rFonts w:ascii="Arial" w:hAnsi="Arial" w:cs="Arial"/>
          <w:lang w:val="en-GB"/>
        </w:rPr>
        <w:t xml:space="preserve">If you have forgotten your password please visit </w:t>
      </w:r>
      <w:hyperlink r:id="rId19" w:history="1">
        <w:r w:rsidRPr="00B70159">
          <w:rPr>
            <w:rStyle w:val="Hyperlink"/>
            <w:rFonts w:ascii="Arial" w:hAnsi="Arial" w:cs="Arial"/>
          </w:rPr>
          <w:t>https://nhs.learnprouk.com</w:t>
        </w:r>
      </w:hyperlink>
      <w:r w:rsidRPr="00B70159">
        <w:rPr>
          <w:rFonts w:ascii="Arial" w:hAnsi="Arial" w:cs="Arial"/>
          <w:color w:val="000000"/>
        </w:rPr>
        <w:t xml:space="preserve"> and enter your email address a</w:t>
      </w:r>
      <w:r w:rsidR="00755726" w:rsidRPr="00B70159">
        <w:rPr>
          <w:rFonts w:ascii="Arial" w:hAnsi="Arial" w:cs="Arial"/>
          <w:color w:val="000000"/>
        </w:rPr>
        <w:t>t the bottom of the screen and c</w:t>
      </w:r>
      <w:r w:rsidRPr="00B70159">
        <w:rPr>
          <w:rFonts w:ascii="Arial" w:hAnsi="Arial" w:cs="Arial"/>
          <w:color w:val="000000"/>
        </w:rPr>
        <w:t>lick “Mail me a new one”</w:t>
      </w:r>
    </w:p>
    <w:p w:rsidR="005F444F" w:rsidRPr="00B70159" w:rsidRDefault="005F444F" w:rsidP="00B70159">
      <w:pPr>
        <w:rPr>
          <w:rFonts w:ascii="Arial" w:hAnsi="Arial" w:cs="Arial"/>
          <w:b/>
          <w:bCs/>
          <w:lang w:val="en-GB"/>
        </w:rPr>
      </w:pPr>
    </w:p>
    <w:p w:rsidR="00BC3495" w:rsidRPr="0005518C" w:rsidRDefault="00C93D17" w:rsidP="00B70159">
      <w:pPr>
        <w:rPr>
          <w:rFonts w:ascii="Arial" w:hAnsi="Arial" w:cs="Arial"/>
          <w:b/>
          <w:bCs/>
          <w:lang w:val="en-GB"/>
        </w:rPr>
      </w:pPr>
      <w:r>
        <w:rPr>
          <w:rFonts w:ascii="Arial" w:hAnsi="Arial" w:cs="Arial"/>
          <w:b/>
          <w:bCs/>
          <w:lang w:val="en-GB"/>
        </w:rPr>
        <w:t>How do I change my p</w:t>
      </w:r>
      <w:r w:rsidR="00BC3495" w:rsidRPr="00B70159">
        <w:rPr>
          <w:rFonts w:ascii="Arial" w:hAnsi="Arial" w:cs="Arial"/>
          <w:b/>
          <w:bCs/>
          <w:lang w:val="en-GB"/>
        </w:rPr>
        <w:t>assword</w:t>
      </w:r>
      <w:r>
        <w:rPr>
          <w:rFonts w:ascii="Arial" w:hAnsi="Arial" w:cs="Arial"/>
          <w:b/>
          <w:bCs/>
          <w:lang w:val="en-GB"/>
        </w:rPr>
        <w:t>?</w:t>
      </w:r>
    </w:p>
    <w:p w:rsidR="00BC3495" w:rsidRPr="00B70159" w:rsidRDefault="00BC3495" w:rsidP="00B70159">
      <w:pPr>
        <w:rPr>
          <w:rFonts w:ascii="Arial" w:hAnsi="Arial" w:cs="Arial"/>
          <w:lang w:val="en-GB"/>
        </w:rPr>
      </w:pPr>
      <w:r w:rsidRPr="00B70159">
        <w:rPr>
          <w:rFonts w:ascii="Arial" w:hAnsi="Arial" w:cs="Arial"/>
          <w:lang w:val="en-GB"/>
        </w:rPr>
        <w:t>You can change your password, by loggi</w:t>
      </w:r>
      <w:r w:rsidR="009D3E4D" w:rsidRPr="00B70159">
        <w:rPr>
          <w:rFonts w:ascii="Arial" w:hAnsi="Arial" w:cs="Arial"/>
          <w:lang w:val="en-GB"/>
        </w:rPr>
        <w:t>ng into LearnPro and</w:t>
      </w:r>
      <w:r w:rsidRPr="00B70159">
        <w:rPr>
          <w:rFonts w:ascii="Arial" w:hAnsi="Arial" w:cs="Arial"/>
          <w:lang w:val="en-GB"/>
        </w:rPr>
        <w:t xml:space="preserve"> clicking on “Change Password”</w:t>
      </w:r>
      <w:r w:rsidR="005F444F" w:rsidRPr="00B70159">
        <w:rPr>
          <w:rFonts w:ascii="Arial" w:hAnsi="Arial" w:cs="Arial"/>
          <w:lang w:val="en-GB"/>
        </w:rPr>
        <w:t xml:space="preserve"> from the menu at the top of the screen</w:t>
      </w:r>
      <w:r w:rsidRPr="00B70159">
        <w:rPr>
          <w:rFonts w:ascii="Arial" w:hAnsi="Arial" w:cs="Arial"/>
          <w:lang w:val="en-GB"/>
        </w:rPr>
        <w:t xml:space="preserve">. </w:t>
      </w:r>
      <w:r w:rsidR="00F310D8">
        <w:rPr>
          <w:rFonts w:ascii="Arial" w:hAnsi="Arial" w:cs="Arial"/>
          <w:lang w:val="en-GB"/>
        </w:rPr>
        <w:t xml:space="preserve"> </w:t>
      </w:r>
      <w:r w:rsidRPr="00B70159">
        <w:rPr>
          <w:rFonts w:ascii="Arial" w:hAnsi="Arial" w:cs="Arial"/>
          <w:lang w:val="en-GB"/>
        </w:rPr>
        <w:t xml:space="preserve">Enter your new password and click on “Change Password”. </w:t>
      </w:r>
    </w:p>
    <w:p w:rsidR="005F444F" w:rsidRPr="00B70159" w:rsidRDefault="005F444F" w:rsidP="00B70159">
      <w:pPr>
        <w:rPr>
          <w:rFonts w:ascii="Arial" w:hAnsi="Arial" w:cs="Arial"/>
          <w:lang w:val="en-GB"/>
        </w:rPr>
      </w:pPr>
    </w:p>
    <w:p w:rsidR="005F444F" w:rsidRPr="00B70159" w:rsidRDefault="00A003ED" w:rsidP="00B70159">
      <w:pPr>
        <w:rPr>
          <w:rFonts w:ascii="Arial" w:hAnsi="Arial" w:cs="Arial"/>
          <w:lang w:val="en-GB"/>
        </w:rPr>
      </w:pPr>
      <w:r w:rsidRPr="00B70159">
        <w:rPr>
          <w:rFonts w:ascii="Arial" w:hAnsi="Arial" w:cs="Arial"/>
          <w:noProof/>
          <w:lang w:val="en-GB" w:eastAsia="en-GB"/>
        </w:rPr>
        <w:drawing>
          <wp:inline distT="0" distB="0" distL="0" distR="0">
            <wp:extent cx="5486400" cy="8191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1A5651" w:rsidRPr="00B70159" w:rsidRDefault="001A5651" w:rsidP="00B70159">
      <w:pPr>
        <w:rPr>
          <w:rFonts w:ascii="Arial" w:hAnsi="Arial" w:cs="Arial"/>
          <w:lang w:val="en-GB"/>
        </w:rPr>
      </w:pPr>
    </w:p>
    <w:p w:rsidR="00A10212" w:rsidRDefault="00A10212" w:rsidP="00B70159">
      <w:pPr>
        <w:rPr>
          <w:rFonts w:ascii="Arial" w:hAnsi="Arial" w:cs="Arial"/>
          <w:bCs/>
          <w:lang w:val="en-GB"/>
        </w:rPr>
      </w:pPr>
    </w:p>
    <w:p w:rsidR="001A5651" w:rsidRPr="00B70159" w:rsidRDefault="00C93D17" w:rsidP="00B70159">
      <w:pPr>
        <w:rPr>
          <w:rFonts w:ascii="Arial" w:hAnsi="Arial" w:cs="Arial"/>
          <w:b/>
          <w:bCs/>
          <w:lang w:val="en-GB"/>
        </w:rPr>
      </w:pPr>
      <w:r>
        <w:rPr>
          <w:rFonts w:ascii="Arial" w:hAnsi="Arial" w:cs="Arial"/>
          <w:b/>
          <w:bCs/>
          <w:lang w:val="en-GB"/>
        </w:rPr>
        <w:t>How do I change my u</w:t>
      </w:r>
      <w:r w:rsidR="001A5651" w:rsidRPr="00B70159">
        <w:rPr>
          <w:rFonts w:ascii="Arial" w:hAnsi="Arial" w:cs="Arial"/>
          <w:b/>
          <w:bCs/>
          <w:lang w:val="en-GB"/>
        </w:rPr>
        <w:t>sername</w:t>
      </w:r>
      <w:r>
        <w:rPr>
          <w:rFonts w:ascii="Arial" w:hAnsi="Arial" w:cs="Arial"/>
          <w:b/>
          <w:bCs/>
          <w:lang w:val="en-GB"/>
        </w:rPr>
        <w:t>?</w:t>
      </w:r>
    </w:p>
    <w:p w:rsidR="003C5F80" w:rsidRPr="00B70159" w:rsidRDefault="003C5F80" w:rsidP="00B70159">
      <w:pPr>
        <w:rPr>
          <w:rFonts w:ascii="Arial" w:hAnsi="Arial" w:cs="Arial"/>
          <w:bCs/>
          <w:lang w:val="en-GB"/>
        </w:rPr>
      </w:pPr>
      <w:r w:rsidRPr="00B70159">
        <w:rPr>
          <w:rFonts w:ascii="Arial" w:hAnsi="Arial" w:cs="Arial"/>
          <w:bCs/>
          <w:lang w:val="en-GB"/>
        </w:rPr>
        <w:t>If you want to change your username (e.g. from joe.bloggs@yahoo.co.uk to joe.bloggs@ggc.scot.nhs.uk) you can do this as below:</w:t>
      </w:r>
    </w:p>
    <w:p w:rsidR="003C5F80" w:rsidRPr="00B70159" w:rsidRDefault="003C5F80" w:rsidP="00B70159">
      <w:pPr>
        <w:rPr>
          <w:rFonts w:ascii="Arial" w:hAnsi="Arial" w:cs="Arial"/>
          <w:bCs/>
          <w:lang w:val="en-GB"/>
        </w:rPr>
      </w:pPr>
    </w:p>
    <w:p w:rsidR="003C5F80" w:rsidRPr="00B70159" w:rsidRDefault="003C5F80" w:rsidP="00B70159">
      <w:pPr>
        <w:numPr>
          <w:ilvl w:val="0"/>
          <w:numId w:val="1"/>
        </w:numPr>
        <w:rPr>
          <w:rFonts w:ascii="Arial" w:hAnsi="Arial" w:cs="Arial"/>
          <w:bCs/>
          <w:lang w:val="en-GB"/>
        </w:rPr>
      </w:pPr>
      <w:r w:rsidRPr="00B70159">
        <w:rPr>
          <w:rFonts w:ascii="Arial" w:hAnsi="Arial" w:cs="Arial"/>
          <w:bCs/>
          <w:lang w:val="en-GB"/>
        </w:rPr>
        <w:t>Log into learnPro using your existing username and password</w:t>
      </w:r>
    </w:p>
    <w:p w:rsidR="003C5F80" w:rsidRPr="00B70159" w:rsidRDefault="003C5F80" w:rsidP="00B70159">
      <w:pPr>
        <w:numPr>
          <w:ilvl w:val="0"/>
          <w:numId w:val="1"/>
        </w:numPr>
        <w:rPr>
          <w:rFonts w:ascii="Arial" w:hAnsi="Arial" w:cs="Arial"/>
          <w:bCs/>
          <w:lang w:val="en-GB"/>
        </w:rPr>
      </w:pPr>
      <w:r w:rsidRPr="00B70159">
        <w:rPr>
          <w:rFonts w:ascii="Arial" w:hAnsi="Arial" w:cs="Arial"/>
          <w:bCs/>
          <w:lang w:val="en-GB"/>
        </w:rPr>
        <w:t xml:space="preserve">On the </w:t>
      </w:r>
      <w:r w:rsidR="005F444F" w:rsidRPr="00B70159">
        <w:rPr>
          <w:rFonts w:ascii="Arial" w:hAnsi="Arial" w:cs="Arial"/>
          <w:bCs/>
          <w:lang w:val="en-GB"/>
        </w:rPr>
        <w:t>menu</w:t>
      </w:r>
      <w:r w:rsidR="00A5388B" w:rsidRPr="00B70159">
        <w:rPr>
          <w:rFonts w:ascii="Arial" w:hAnsi="Arial" w:cs="Arial"/>
          <w:bCs/>
          <w:lang w:val="en-GB"/>
        </w:rPr>
        <w:t xml:space="preserve"> bar at the top of the screen click</w:t>
      </w:r>
      <w:r w:rsidR="005F444F" w:rsidRPr="00B70159">
        <w:rPr>
          <w:rFonts w:ascii="Arial" w:hAnsi="Arial" w:cs="Arial"/>
          <w:bCs/>
          <w:lang w:val="en-GB"/>
        </w:rPr>
        <w:t xml:space="preserve"> </w:t>
      </w:r>
      <w:r w:rsidRPr="00B70159">
        <w:rPr>
          <w:rFonts w:ascii="Arial" w:hAnsi="Arial" w:cs="Arial"/>
          <w:bCs/>
          <w:lang w:val="en-GB"/>
        </w:rPr>
        <w:t xml:space="preserve">“Profile” </w:t>
      </w:r>
    </w:p>
    <w:p w:rsidR="003C5F80" w:rsidRPr="00B70159" w:rsidRDefault="003C5F80" w:rsidP="00B70159">
      <w:pPr>
        <w:numPr>
          <w:ilvl w:val="0"/>
          <w:numId w:val="1"/>
        </w:numPr>
        <w:rPr>
          <w:rFonts w:ascii="Arial" w:hAnsi="Arial" w:cs="Arial"/>
          <w:bCs/>
          <w:lang w:val="en-GB"/>
        </w:rPr>
      </w:pPr>
      <w:r w:rsidRPr="00B70159">
        <w:rPr>
          <w:rFonts w:ascii="Arial" w:hAnsi="Arial" w:cs="Arial"/>
          <w:bCs/>
          <w:lang w:val="en-GB"/>
        </w:rPr>
        <w:t>Enter your new username/email</w:t>
      </w:r>
    </w:p>
    <w:p w:rsidR="003C5F80" w:rsidRPr="00B70159" w:rsidRDefault="003C5F80" w:rsidP="00B70159">
      <w:pPr>
        <w:numPr>
          <w:ilvl w:val="0"/>
          <w:numId w:val="1"/>
        </w:numPr>
        <w:rPr>
          <w:rFonts w:ascii="Arial" w:hAnsi="Arial" w:cs="Arial"/>
          <w:bCs/>
          <w:lang w:val="en-GB"/>
        </w:rPr>
      </w:pPr>
      <w:r w:rsidRPr="00B70159">
        <w:rPr>
          <w:rFonts w:ascii="Arial" w:hAnsi="Arial" w:cs="Arial"/>
          <w:bCs/>
          <w:lang w:val="en-GB"/>
        </w:rPr>
        <w:t xml:space="preserve">Click on </w:t>
      </w:r>
      <w:r w:rsidR="00A5388B" w:rsidRPr="00B70159">
        <w:rPr>
          <w:rFonts w:ascii="Arial" w:hAnsi="Arial" w:cs="Arial"/>
          <w:bCs/>
          <w:lang w:val="en-GB"/>
        </w:rPr>
        <w:t>“</w:t>
      </w:r>
      <w:r w:rsidRPr="00B70159">
        <w:rPr>
          <w:rFonts w:ascii="Arial" w:hAnsi="Arial" w:cs="Arial"/>
          <w:bCs/>
          <w:lang w:val="en-GB"/>
        </w:rPr>
        <w:t>Update Changes</w:t>
      </w:r>
      <w:r w:rsidR="00A5388B" w:rsidRPr="00B70159">
        <w:rPr>
          <w:rFonts w:ascii="Arial" w:hAnsi="Arial" w:cs="Arial"/>
          <w:bCs/>
          <w:lang w:val="en-GB"/>
        </w:rPr>
        <w:t>”</w:t>
      </w:r>
    </w:p>
    <w:p w:rsidR="003C5F80" w:rsidRPr="00B70159" w:rsidRDefault="003C5F80" w:rsidP="00B70159">
      <w:pPr>
        <w:rPr>
          <w:rFonts w:ascii="Arial" w:hAnsi="Arial" w:cs="Arial"/>
          <w:bCs/>
          <w:lang w:val="en-GB"/>
        </w:rPr>
      </w:pPr>
    </w:p>
    <w:p w:rsidR="003C5F80" w:rsidRPr="00B70159" w:rsidRDefault="003C5F80" w:rsidP="00B70159">
      <w:pPr>
        <w:rPr>
          <w:rFonts w:ascii="Arial" w:hAnsi="Arial" w:cs="Arial"/>
          <w:bCs/>
          <w:lang w:val="en-GB"/>
        </w:rPr>
      </w:pPr>
      <w:r w:rsidRPr="00B70159">
        <w:rPr>
          <w:rFonts w:ascii="Arial" w:hAnsi="Arial" w:cs="Arial"/>
          <w:bCs/>
          <w:lang w:val="en-GB"/>
        </w:rPr>
        <w:t>If you have changed your email address to a ggc.scot.nhs.uk address, all communication (e.g. course expiry) will be sent here.</w:t>
      </w:r>
    </w:p>
    <w:p w:rsidR="00BC3495" w:rsidRPr="00B70159" w:rsidRDefault="00BC3495" w:rsidP="00B70159">
      <w:pPr>
        <w:rPr>
          <w:rFonts w:ascii="Arial" w:hAnsi="Arial" w:cs="Arial"/>
          <w:lang w:val="en-GB"/>
        </w:rPr>
      </w:pPr>
    </w:p>
    <w:p w:rsidR="00A10212" w:rsidRDefault="00A10212" w:rsidP="00B70159">
      <w:pPr>
        <w:rPr>
          <w:rFonts w:ascii="Arial" w:hAnsi="Arial" w:cs="Arial"/>
          <w:bCs/>
          <w:lang w:val="en-GB"/>
        </w:rPr>
      </w:pPr>
    </w:p>
    <w:p w:rsidR="00BC3495" w:rsidRPr="00B70159" w:rsidRDefault="00C93D17" w:rsidP="00B70159">
      <w:pPr>
        <w:rPr>
          <w:rFonts w:ascii="Arial" w:hAnsi="Arial" w:cs="Arial"/>
          <w:b/>
          <w:bCs/>
          <w:lang w:val="en-GB"/>
        </w:rPr>
      </w:pPr>
      <w:r>
        <w:rPr>
          <w:rFonts w:ascii="Arial" w:hAnsi="Arial" w:cs="Arial"/>
          <w:b/>
          <w:bCs/>
          <w:lang w:val="en-GB"/>
        </w:rPr>
        <w:t>Where can I get more help and su</w:t>
      </w:r>
      <w:r w:rsidR="00BC3495" w:rsidRPr="00B70159">
        <w:rPr>
          <w:rFonts w:ascii="Arial" w:hAnsi="Arial" w:cs="Arial"/>
          <w:b/>
          <w:bCs/>
          <w:lang w:val="en-GB"/>
        </w:rPr>
        <w:t>pport</w:t>
      </w:r>
      <w:r>
        <w:rPr>
          <w:rFonts w:ascii="Arial" w:hAnsi="Arial" w:cs="Arial"/>
          <w:b/>
          <w:bCs/>
          <w:lang w:val="en-GB"/>
        </w:rPr>
        <w:t>?</w:t>
      </w:r>
    </w:p>
    <w:p w:rsidR="00BC3495" w:rsidRPr="00B70159" w:rsidRDefault="00BC3495" w:rsidP="00B70159">
      <w:pPr>
        <w:rPr>
          <w:rFonts w:ascii="Arial" w:hAnsi="Arial" w:cs="Arial"/>
          <w:lang w:val="en-GB"/>
        </w:rPr>
      </w:pPr>
      <w:r w:rsidRPr="00B70159">
        <w:rPr>
          <w:rFonts w:ascii="Arial" w:hAnsi="Arial" w:cs="Arial"/>
          <w:lang w:val="en-GB"/>
        </w:rPr>
        <w:t xml:space="preserve">The question mark symbol (blue question mark)  </w:t>
      </w:r>
      <w:r w:rsidR="00A003ED" w:rsidRPr="00B70159">
        <w:rPr>
          <w:rFonts w:ascii="Arial" w:hAnsi="Arial" w:cs="Arial"/>
          <w:noProof/>
          <w:lang w:val="en-GB" w:eastAsia="en-GB"/>
        </w:rPr>
        <w:drawing>
          <wp:inline distT="0" distB="0" distL="0" distR="0">
            <wp:extent cx="257175" cy="2667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B70159">
        <w:rPr>
          <w:rFonts w:ascii="Arial" w:hAnsi="Arial" w:cs="Arial"/>
          <w:lang w:val="en-GB"/>
        </w:rPr>
        <w:t xml:space="preserve"> appears throughout the platform and by clicking on it you will be given additional information.</w:t>
      </w:r>
    </w:p>
    <w:p w:rsidR="00BC3495" w:rsidRPr="00B70159" w:rsidRDefault="00BC3495" w:rsidP="00B70159">
      <w:pPr>
        <w:rPr>
          <w:rFonts w:ascii="Arial" w:hAnsi="Arial" w:cs="Arial"/>
          <w:lang w:val="en-GB"/>
        </w:rPr>
      </w:pPr>
    </w:p>
    <w:p w:rsidR="00BC3495" w:rsidRPr="00B70159" w:rsidRDefault="00BC3495" w:rsidP="00B70159">
      <w:pPr>
        <w:rPr>
          <w:rFonts w:ascii="Arial" w:hAnsi="Arial" w:cs="Arial"/>
          <w:lang w:val="en-GB"/>
        </w:rPr>
      </w:pPr>
      <w:r w:rsidRPr="00B70159">
        <w:rPr>
          <w:rFonts w:ascii="Arial" w:hAnsi="Arial" w:cs="Arial"/>
          <w:lang w:val="en-GB"/>
        </w:rPr>
        <w:t xml:space="preserve">As well as that there is a </w:t>
      </w:r>
      <w:r w:rsidR="00A5388B" w:rsidRPr="00B70159">
        <w:rPr>
          <w:rFonts w:ascii="Arial" w:hAnsi="Arial" w:cs="Arial"/>
          <w:lang w:val="en-GB"/>
        </w:rPr>
        <w:t>support</w:t>
      </w:r>
      <w:r w:rsidRPr="00B70159">
        <w:rPr>
          <w:rFonts w:ascii="Arial" w:hAnsi="Arial" w:cs="Arial"/>
          <w:lang w:val="en-GB"/>
        </w:rPr>
        <w:t xml:space="preserve"> option </w:t>
      </w:r>
      <w:r w:rsidR="00A003ED" w:rsidRPr="00B70159">
        <w:rPr>
          <w:rFonts w:ascii="Arial" w:hAnsi="Arial" w:cs="Arial"/>
          <w:noProof/>
          <w:lang w:val="en-GB" w:eastAsia="en-GB"/>
        </w:rPr>
        <w:drawing>
          <wp:inline distT="0" distB="0" distL="0" distR="0">
            <wp:extent cx="962025" cy="2190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962025" cy="219075"/>
                    </a:xfrm>
                    <a:prstGeom prst="rect">
                      <a:avLst/>
                    </a:prstGeom>
                    <a:noFill/>
                    <a:ln w="9525">
                      <a:noFill/>
                      <a:miter lim="800000"/>
                      <a:headEnd/>
                      <a:tailEnd/>
                    </a:ln>
                  </pic:spPr>
                </pic:pic>
              </a:graphicData>
            </a:graphic>
          </wp:inline>
        </w:drawing>
      </w:r>
      <w:r w:rsidRPr="00B70159">
        <w:rPr>
          <w:rFonts w:ascii="Arial" w:hAnsi="Arial" w:cs="Arial"/>
          <w:lang w:val="en-GB"/>
        </w:rPr>
        <w:t xml:space="preserve">on the </w:t>
      </w:r>
      <w:r w:rsidR="00A5388B" w:rsidRPr="00B70159">
        <w:rPr>
          <w:rFonts w:ascii="Arial" w:hAnsi="Arial" w:cs="Arial"/>
          <w:lang w:val="en-GB"/>
        </w:rPr>
        <w:t>M</w:t>
      </w:r>
      <w:r w:rsidRPr="00B70159">
        <w:rPr>
          <w:rFonts w:ascii="Arial" w:hAnsi="Arial" w:cs="Arial"/>
          <w:lang w:val="en-GB"/>
        </w:rPr>
        <w:t xml:space="preserve">ain Menu bar at the top of the screen and a link to the Support Site shown </w:t>
      </w:r>
      <w:r w:rsidR="00A5388B" w:rsidRPr="00B70159">
        <w:rPr>
          <w:rFonts w:ascii="Arial" w:hAnsi="Arial" w:cs="Arial"/>
          <w:lang w:val="en-GB"/>
        </w:rPr>
        <w:t xml:space="preserve">at the bottom of </w:t>
      </w:r>
      <w:r w:rsidRPr="00B70159">
        <w:rPr>
          <w:rFonts w:ascii="Arial" w:hAnsi="Arial" w:cs="Arial"/>
          <w:lang w:val="en-GB"/>
        </w:rPr>
        <w:t xml:space="preserve">some of the pages </w:t>
      </w:r>
      <w:r w:rsidR="00A003ED" w:rsidRPr="00B70159">
        <w:rPr>
          <w:rFonts w:ascii="Arial" w:hAnsi="Arial" w:cs="Arial"/>
          <w:noProof/>
          <w:lang w:val="en-GB" w:eastAsia="en-GB"/>
        </w:rPr>
        <w:drawing>
          <wp:inline distT="0" distB="0" distL="0" distR="0">
            <wp:extent cx="4248150" cy="2667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4248150" cy="266700"/>
                    </a:xfrm>
                    <a:prstGeom prst="rect">
                      <a:avLst/>
                    </a:prstGeom>
                    <a:noFill/>
                    <a:ln w="9525">
                      <a:noFill/>
                      <a:miter lim="800000"/>
                      <a:headEnd/>
                      <a:tailEnd/>
                    </a:ln>
                  </pic:spPr>
                </pic:pic>
              </a:graphicData>
            </a:graphic>
          </wp:inline>
        </w:drawing>
      </w:r>
    </w:p>
    <w:p w:rsidR="00BC3495" w:rsidRPr="00B70159" w:rsidRDefault="00BC3495" w:rsidP="00B70159">
      <w:pPr>
        <w:rPr>
          <w:rFonts w:ascii="Arial" w:hAnsi="Arial" w:cs="Arial"/>
          <w:lang w:val="en-GB"/>
        </w:rPr>
      </w:pPr>
    </w:p>
    <w:p w:rsidR="00BC3495" w:rsidRPr="00B70159" w:rsidRDefault="00BC3495" w:rsidP="00B70159">
      <w:pPr>
        <w:rPr>
          <w:rFonts w:ascii="Arial" w:hAnsi="Arial" w:cs="Arial"/>
          <w:lang w:val="en-GB"/>
        </w:rPr>
      </w:pPr>
      <w:r w:rsidRPr="00B70159">
        <w:rPr>
          <w:rFonts w:ascii="Arial" w:hAnsi="Arial" w:cs="Arial"/>
          <w:lang w:val="en-GB"/>
        </w:rPr>
        <w:t>You will find useful information such as Help Manuals and Frequently Asked Questions documents on the Support Site.</w:t>
      </w:r>
    </w:p>
    <w:p w:rsidR="00BC3495" w:rsidRPr="00B70159" w:rsidRDefault="00BC3495" w:rsidP="00B70159">
      <w:pPr>
        <w:rPr>
          <w:rFonts w:ascii="Arial" w:hAnsi="Arial" w:cs="Arial"/>
          <w:lang w:val="en-GB"/>
        </w:rPr>
      </w:pPr>
    </w:p>
    <w:p w:rsidR="00BC3495" w:rsidRPr="00B70159" w:rsidRDefault="00BC3495" w:rsidP="00B70159">
      <w:pPr>
        <w:tabs>
          <w:tab w:val="num" w:pos="720"/>
        </w:tabs>
        <w:ind w:hanging="360"/>
        <w:rPr>
          <w:rFonts w:ascii="Arial" w:eastAsia="Arial" w:hAnsi="Arial" w:cs="Arial"/>
          <w:color w:val="000000"/>
        </w:rPr>
      </w:pPr>
    </w:p>
    <w:p w:rsidR="00BC3495" w:rsidRPr="00B70159" w:rsidRDefault="00BC3495" w:rsidP="00B70159">
      <w:pPr>
        <w:rPr>
          <w:rFonts w:ascii="Arial" w:hAnsi="Arial" w:cs="Arial"/>
        </w:rPr>
      </w:pPr>
    </w:p>
    <w:sectPr w:rsidR="00BC3495" w:rsidRPr="00B70159" w:rsidSect="009734F2">
      <w:headerReference w:type="default" r:id="rId23"/>
      <w:footerReference w:type="default" r:id="rId24"/>
      <w:headerReference w:type="first" r:id="rId25"/>
      <w:pgSz w:w="12240" w:h="15840" w:code="1"/>
      <w:pgMar w:top="1814" w:right="1134" w:bottom="102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53B" w:rsidRDefault="00E7353B">
      <w:r>
        <w:separator/>
      </w:r>
    </w:p>
  </w:endnote>
  <w:endnote w:type="continuationSeparator" w:id="0">
    <w:p w:rsidR="00E7353B" w:rsidRDefault="00E735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53B" w:rsidRDefault="00E7353B" w:rsidP="00755726">
    <w:pPr>
      <w:pStyle w:val="Footer"/>
    </w:pPr>
    <w:r>
      <w:t>Learn Pro NHS user guide</w:t>
    </w:r>
    <w:r>
      <w:tab/>
      <w:t>. Version - April 2020 – (In-house Account Creation)</w:t>
    </w:r>
    <w:r>
      <w:tab/>
    </w:r>
    <w:r w:rsidR="002809FD">
      <w:rPr>
        <w:rStyle w:val="PageNumber"/>
      </w:rPr>
      <w:fldChar w:fldCharType="begin"/>
    </w:r>
    <w:r>
      <w:rPr>
        <w:rStyle w:val="PageNumber"/>
      </w:rPr>
      <w:instrText xml:space="preserve"> PAGE </w:instrText>
    </w:r>
    <w:r w:rsidR="002809FD">
      <w:rPr>
        <w:rStyle w:val="PageNumber"/>
      </w:rPr>
      <w:fldChar w:fldCharType="separate"/>
    </w:r>
    <w:r w:rsidR="00C04464">
      <w:rPr>
        <w:rStyle w:val="PageNumber"/>
        <w:noProof/>
      </w:rPr>
      <w:t>1</w:t>
    </w:r>
    <w:r w:rsidR="002809FD">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53B" w:rsidRDefault="00E7353B">
      <w:r>
        <w:separator/>
      </w:r>
    </w:p>
  </w:footnote>
  <w:footnote w:type="continuationSeparator" w:id="0">
    <w:p w:rsidR="00E7353B" w:rsidRDefault="00E735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53B" w:rsidRPr="00467D88" w:rsidRDefault="00E7353B" w:rsidP="00467D88">
    <w:pPr>
      <w:pStyle w:val="Header"/>
      <w:jc w:val="center"/>
      <w:rPr>
        <w:rFonts w:ascii="Arial" w:hAnsi="Arial" w:cs="Arial"/>
        <w:b/>
        <w:sz w:val="32"/>
        <w:szCs w:val="32"/>
      </w:rPr>
    </w:pPr>
    <w:r w:rsidRPr="00B70159">
      <w:rPr>
        <w:rFonts w:ascii="Arial" w:hAnsi="Arial" w:cs="Arial"/>
        <w:b/>
        <w:sz w:val="32"/>
        <w:szCs w:val="32"/>
      </w:rPr>
      <w:t xml:space="preserve">Guidance on </w:t>
    </w:r>
    <w:r>
      <w:rPr>
        <w:rFonts w:ascii="Arial" w:hAnsi="Arial" w:cs="Arial"/>
        <w:b/>
        <w:sz w:val="32"/>
        <w:szCs w:val="32"/>
      </w:rPr>
      <w:t>using</w:t>
    </w:r>
    <w:r w:rsidRPr="00B70159">
      <w:rPr>
        <w:rFonts w:ascii="Arial" w:hAnsi="Arial" w:cs="Arial"/>
        <w:b/>
        <w:sz w:val="32"/>
        <w:szCs w:val="32"/>
      </w:rPr>
      <w:t xml:space="preserve"> </w:t>
    </w:r>
    <w:r>
      <w:rPr>
        <w:rFonts w:ascii="Arial" w:hAnsi="Arial" w:cs="Arial"/>
        <w:b/>
        <w:sz w:val="32"/>
        <w:szCs w:val="32"/>
      </w:rPr>
      <w:t xml:space="preserve">the </w:t>
    </w:r>
    <w:r w:rsidRPr="00B70159">
      <w:rPr>
        <w:rFonts w:ascii="Arial" w:hAnsi="Arial" w:cs="Arial"/>
        <w:b/>
        <w:sz w:val="32"/>
        <w:szCs w:val="32"/>
      </w:rPr>
      <w:t xml:space="preserve">NHS Greater Glasgow and Clyde </w:t>
    </w:r>
    <w:proofErr w:type="spellStart"/>
    <w:r w:rsidRPr="00B70159">
      <w:rPr>
        <w:rFonts w:ascii="Arial" w:hAnsi="Arial" w:cs="Arial"/>
        <w:b/>
        <w:sz w:val="32"/>
        <w:szCs w:val="32"/>
      </w:rPr>
      <w:t>LearnPro</w:t>
    </w:r>
    <w:proofErr w:type="spellEnd"/>
    <w:r w:rsidR="007C79E4">
      <w:rPr>
        <w:rFonts w:ascii="Arial" w:hAnsi="Arial" w:cs="Arial"/>
        <w:b/>
        <w:sz w:val="32"/>
        <w:szCs w:val="32"/>
      </w:rPr>
      <w:t xml:space="preserve"> platform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53B" w:rsidRPr="00B70159" w:rsidRDefault="00E7353B" w:rsidP="00B70159">
    <w:pPr>
      <w:pStyle w:val="Header"/>
      <w:jc w:val="center"/>
      <w:rPr>
        <w:rFonts w:ascii="Arial" w:hAnsi="Arial" w:cs="Arial"/>
        <w:b/>
        <w:sz w:val="32"/>
        <w:szCs w:val="32"/>
      </w:rPr>
    </w:pPr>
    <w:r w:rsidRPr="00B70159">
      <w:rPr>
        <w:rFonts w:ascii="Arial" w:hAnsi="Arial" w:cs="Arial"/>
        <w:b/>
        <w:sz w:val="32"/>
        <w:szCs w:val="32"/>
      </w:rPr>
      <w:t xml:space="preserve">Guidance on accessing </w:t>
    </w:r>
    <w:r>
      <w:rPr>
        <w:rFonts w:ascii="Arial" w:hAnsi="Arial" w:cs="Arial"/>
        <w:b/>
        <w:sz w:val="32"/>
        <w:szCs w:val="32"/>
      </w:rPr>
      <w:t xml:space="preserve">the </w:t>
    </w:r>
    <w:r w:rsidRPr="00B70159">
      <w:rPr>
        <w:rFonts w:ascii="Arial" w:hAnsi="Arial" w:cs="Arial"/>
        <w:b/>
        <w:sz w:val="32"/>
        <w:szCs w:val="32"/>
      </w:rPr>
      <w:t>NHS Greater Glasgow and Clyde LearnPro</w:t>
    </w:r>
    <w:r>
      <w:rPr>
        <w:rFonts w:ascii="Arial" w:hAnsi="Arial" w:cs="Arial"/>
        <w:b/>
        <w:sz w:val="32"/>
        <w:szCs w:val="32"/>
      </w:rPr>
      <w:t xml:space="preserve"> platform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24776B"/>
    <w:multiLevelType w:val="hybridMultilevel"/>
    <w:tmpl w:val="594AC1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9A36C8A"/>
    <w:multiLevelType w:val="hybridMultilevel"/>
    <w:tmpl w:val="4DB2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3525A3C"/>
    <w:multiLevelType w:val="hybridMultilevel"/>
    <w:tmpl w:val="D0887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rsids>
    <w:rsidRoot w:val="00BC3495"/>
    <w:rsid w:val="000278F5"/>
    <w:rsid w:val="0005518C"/>
    <w:rsid w:val="000709CE"/>
    <w:rsid w:val="00084367"/>
    <w:rsid w:val="000856AB"/>
    <w:rsid w:val="000A388A"/>
    <w:rsid w:val="000A655E"/>
    <w:rsid w:val="000E53DD"/>
    <w:rsid w:val="000F7C10"/>
    <w:rsid w:val="00102D93"/>
    <w:rsid w:val="001037D0"/>
    <w:rsid w:val="00143EC8"/>
    <w:rsid w:val="001A5651"/>
    <w:rsid w:val="001E08B8"/>
    <w:rsid w:val="00207136"/>
    <w:rsid w:val="00217A2C"/>
    <w:rsid w:val="00244076"/>
    <w:rsid w:val="0027567E"/>
    <w:rsid w:val="002809FD"/>
    <w:rsid w:val="002F021E"/>
    <w:rsid w:val="0032643B"/>
    <w:rsid w:val="0034655A"/>
    <w:rsid w:val="00362B85"/>
    <w:rsid w:val="003657EF"/>
    <w:rsid w:val="00367CB7"/>
    <w:rsid w:val="00396763"/>
    <w:rsid w:val="003B5377"/>
    <w:rsid w:val="003C2DB9"/>
    <w:rsid w:val="003C3B7D"/>
    <w:rsid w:val="003C5F80"/>
    <w:rsid w:val="003D5206"/>
    <w:rsid w:val="00413448"/>
    <w:rsid w:val="00446BCD"/>
    <w:rsid w:val="00467D88"/>
    <w:rsid w:val="004C512F"/>
    <w:rsid w:val="0050026D"/>
    <w:rsid w:val="00591DD0"/>
    <w:rsid w:val="005A00E9"/>
    <w:rsid w:val="005B2A54"/>
    <w:rsid w:val="005D3C4F"/>
    <w:rsid w:val="005F444F"/>
    <w:rsid w:val="00664705"/>
    <w:rsid w:val="006D4495"/>
    <w:rsid w:val="0072321A"/>
    <w:rsid w:val="00742D20"/>
    <w:rsid w:val="00755726"/>
    <w:rsid w:val="007641B2"/>
    <w:rsid w:val="00782DC0"/>
    <w:rsid w:val="00785EC9"/>
    <w:rsid w:val="007C79E4"/>
    <w:rsid w:val="00800B9B"/>
    <w:rsid w:val="00883DC1"/>
    <w:rsid w:val="00897FAC"/>
    <w:rsid w:val="008A2E93"/>
    <w:rsid w:val="008C6DC6"/>
    <w:rsid w:val="00904E1F"/>
    <w:rsid w:val="00907DBD"/>
    <w:rsid w:val="00941B09"/>
    <w:rsid w:val="009651E2"/>
    <w:rsid w:val="009734F2"/>
    <w:rsid w:val="009A6251"/>
    <w:rsid w:val="009B0359"/>
    <w:rsid w:val="009C3A97"/>
    <w:rsid w:val="009D3E4D"/>
    <w:rsid w:val="009E5020"/>
    <w:rsid w:val="00A003ED"/>
    <w:rsid w:val="00A10212"/>
    <w:rsid w:val="00A201ED"/>
    <w:rsid w:val="00A214BF"/>
    <w:rsid w:val="00A5388B"/>
    <w:rsid w:val="00A70C24"/>
    <w:rsid w:val="00AF62F0"/>
    <w:rsid w:val="00B073DF"/>
    <w:rsid w:val="00B07F00"/>
    <w:rsid w:val="00B217DF"/>
    <w:rsid w:val="00B348E3"/>
    <w:rsid w:val="00B70159"/>
    <w:rsid w:val="00B71943"/>
    <w:rsid w:val="00BC3495"/>
    <w:rsid w:val="00BF0145"/>
    <w:rsid w:val="00C04464"/>
    <w:rsid w:val="00C1552C"/>
    <w:rsid w:val="00C5273D"/>
    <w:rsid w:val="00C657FD"/>
    <w:rsid w:val="00C93D17"/>
    <w:rsid w:val="00CB2FE6"/>
    <w:rsid w:val="00CC4875"/>
    <w:rsid w:val="00CF4CD6"/>
    <w:rsid w:val="00CF50C6"/>
    <w:rsid w:val="00D35EF8"/>
    <w:rsid w:val="00D51D05"/>
    <w:rsid w:val="00D94944"/>
    <w:rsid w:val="00DD3C09"/>
    <w:rsid w:val="00DE4045"/>
    <w:rsid w:val="00E12AB2"/>
    <w:rsid w:val="00E70E51"/>
    <w:rsid w:val="00E7353B"/>
    <w:rsid w:val="00E764DC"/>
    <w:rsid w:val="00E82570"/>
    <w:rsid w:val="00EB6799"/>
    <w:rsid w:val="00EE4D51"/>
    <w:rsid w:val="00EF16BF"/>
    <w:rsid w:val="00F16240"/>
    <w:rsid w:val="00F20FE3"/>
    <w:rsid w:val="00F310D8"/>
    <w:rsid w:val="00F81A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349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C3495"/>
    <w:pPr>
      <w:tabs>
        <w:tab w:val="center" w:pos="4153"/>
        <w:tab w:val="right" w:pos="8306"/>
      </w:tabs>
    </w:pPr>
  </w:style>
  <w:style w:type="character" w:styleId="PageNumber">
    <w:name w:val="page number"/>
    <w:basedOn w:val="DefaultParagraphFont"/>
    <w:rsid w:val="00BC3495"/>
  </w:style>
  <w:style w:type="paragraph" w:styleId="Header">
    <w:name w:val="header"/>
    <w:basedOn w:val="Normal"/>
    <w:rsid w:val="00BC3495"/>
    <w:pPr>
      <w:tabs>
        <w:tab w:val="center" w:pos="4153"/>
        <w:tab w:val="right" w:pos="8306"/>
      </w:tabs>
    </w:pPr>
  </w:style>
  <w:style w:type="character" w:styleId="Hyperlink">
    <w:name w:val="Hyperlink"/>
    <w:basedOn w:val="DefaultParagraphFont"/>
    <w:rsid w:val="00BC3495"/>
    <w:rPr>
      <w:color w:val="0000FF"/>
      <w:u w:val="single"/>
    </w:rPr>
  </w:style>
  <w:style w:type="paragraph" w:styleId="BalloonText">
    <w:name w:val="Balloon Text"/>
    <w:basedOn w:val="Normal"/>
    <w:link w:val="BalloonTextChar"/>
    <w:rsid w:val="00A003ED"/>
    <w:rPr>
      <w:rFonts w:ascii="Tahoma" w:hAnsi="Tahoma" w:cs="Tahoma"/>
      <w:sz w:val="16"/>
      <w:szCs w:val="16"/>
    </w:rPr>
  </w:style>
  <w:style w:type="character" w:customStyle="1" w:styleId="BalloonTextChar">
    <w:name w:val="Balloon Text Char"/>
    <w:basedOn w:val="DefaultParagraphFont"/>
    <w:link w:val="BalloonText"/>
    <w:rsid w:val="00A003ED"/>
    <w:rPr>
      <w:rFonts w:ascii="Tahoma" w:hAnsi="Tahoma" w:cs="Tahoma"/>
      <w:sz w:val="16"/>
      <w:szCs w:val="16"/>
      <w:lang w:val="en-US" w:eastAsia="en-US"/>
    </w:rPr>
  </w:style>
  <w:style w:type="paragraph" w:styleId="ListParagraph">
    <w:name w:val="List Paragraph"/>
    <w:basedOn w:val="Normal"/>
    <w:uiPriority w:val="34"/>
    <w:qFormat/>
    <w:rsid w:val="00413448"/>
    <w:pPr>
      <w:spacing w:after="200" w:line="276" w:lineRule="auto"/>
      <w:ind w:left="720"/>
      <w:contextualSpacing/>
    </w:pPr>
    <w:rPr>
      <w:rFonts w:asciiTheme="minorHAnsi" w:eastAsiaTheme="minorHAnsi" w:hAnsiTheme="minorHAnsi" w:cstheme="minorBidi"/>
      <w:sz w:val="22"/>
      <w:szCs w:val="22"/>
      <w:lang w:val="en-GB"/>
    </w:rPr>
  </w:style>
  <w:style w:type="character" w:styleId="Strong">
    <w:name w:val="Strong"/>
    <w:basedOn w:val="DefaultParagraphFont"/>
    <w:uiPriority w:val="22"/>
    <w:qFormat/>
    <w:rsid w:val="00413448"/>
    <w:rPr>
      <w:b/>
      <w:bCs/>
    </w:rPr>
  </w:style>
  <w:style w:type="paragraph" w:styleId="NormalWeb">
    <w:name w:val="Normal (Web)"/>
    <w:basedOn w:val="Normal"/>
    <w:uiPriority w:val="99"/>
    <w:unhideWhenUsed/>
    <w:rsid w:val="00413448"/>
    <w:pPr>
      <w:spacing w:after="125"/>
    </w:pPr>
    <w:rPr>
      <w:color w:val="000000"/>
      <w:sz w:val="20"/>
      <w:szCs w:val="20"/>
      <w:lang w:val="en-GB" w:eastAsia="en-GB"/>
    </w:rPr>
  </w:style>
  <w:style w:type="table" w:styleId="TableGrid">
    <w:name w:val="Table Grid"/>
    <w:basedOn w:val="TableNormal"/>
    <w:uiPriority w:val="59"/>
    <w:rsid w:val="004134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nhs.learnprouk.com/" TargetMode="External"/><Relationship Id="rId4" Type="http://schemas.openxmlformats.org/officeDocument/2006/relationships/settings" Target="settings.xml"/><Relationship Id="rId9" Type="http://schemas.openxmlformats.org/officeDocument/2006/relationships/hyperlink" Target="https://nhs.learnprouk.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879271-A14F-40E6-9ABC-304B20756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Learn Pro NHS User Guide</vt:lpstr>
    </vt:vector>
  </TitlesOfParts>
  <Company>NHSGGC</Company>
  <LinksUpToDate>false</LinksUpToDate>
  <CharactersWithSpaces>6856</CharactersWithSpaces>
  <SharedDoc>false</SharedDoc>
  <HyperlinkBase>x</HyperlinkBase>
  <HLinks>
    <vt:vector size="54" baseType="variant">
      <vt:variant>
        <vt:i4>5898279</vt:i4>
      </vt:variant>
      <vt:variant>
        <vt:i4>30</vt:i4>
      </vt:variant>
      <vt:variant>
        <vt:i4>0</vt:i4>
      </vt:variant>
      <vt:variant>
        <vt:i4>5</vt:i4>
      </vt:variant>
      <vt:variant>
        <vt:lpwstr>mailto:nhs@learnpro.co.uk</vt:lpwstr>
      </vt:variant>
      <vt:variant>
        <vt:lpwstr/>
      </vt:variant>
      <vt:variant>
        <vt:i4>7143518</vt:i4>
      </vt:variant>
      <vt:variant>
        <vt:i4>27</vt:i4>
      </vt:variant>
      <vt:variant>
        <vt:i4>0</vt:i4>
      </vt:variant>
      <vt:variant>
        <vt:i4>5</vt:i4>
      </vt:variant>
      <vt:variant>
        <vt:lpwstr>mailto:learning.e-support@ggc.scot.nhs.uk</vt:lpwstr>
      </vt:variant>
      <vt:variant>
        <vt:lpwstr/>
      </vt:variant>
      <vt:variant>
        <vt:i4>7143518</vt:i4>
      </vt:variant>
      <vt:variant>
        <vt:i4>24</vt:i4>
      </vt:variant>
      <vt:variant>
        <vt:i4>0</vt:i4>
      </vt:variant>
      <vt:variant>
        <vt:i4>5</vt:i4>
      </vt:variant>
      <vt:variant>
        <vt:lpwstr>mailto:learning.e-support@ggc.scot.nhs.uk</vt:lpwstr>
      </vt:variant>
      <vt:variant>
        <vt:lpwstr/>
      </vt:variant>
      <vt:variant>
        <vt:i4>3801208</vt:i4>
      </vt:variant>
      <vt:variant>
        <vt:i4>21</vt:i4>
      </vt:variant>
      <vt:variant>
        <vt:i4>0</vt:i4>
      </vt:variant>
      <vt:variant>
        <vt:i4>5</vt:i4>
      </vt:variant>
      <vt:variant>
        <vt:lpwstr>https://nhs.learnprouk.com/</vt:lpwstr>
      </vt:variant>
      <vt:variant>
        <vt:lpwstr/>
      </vt:variant>
      <vt:variant>
        <vt:i4>7143518</vt:i4>
      </vt:variant>
      <vt:variant>
        <vt:i4>15</vt:i4>
      </vt:variant>
      <vt:variant>
        <vt:i4>0</vt:i4>
      </vt:variant>
      <vt:variant>
        <vt:i4>5</vt:i4>
      </vt:variant>
      <vt:variant>
        <vt:lpwstr>mailto:learning.e-support@ggc.scot.nhs.uk</vt:lpwstr>
      </vt:variant>
      <vt:variant>
        <vt:lpwstr/>
      </vt:variant>
      <vt:variant>
        <vt:i4>5046325</vt:i4>
      </vt:variant>
      <vt:variant>
        <vt:i4>12</vt:i4>
      </vt:variant>
      <vt:variant>
        <vt:i4>0</vt:i4>
      </vt:variant>
      <vt:variant>
        <vt:i4>5</vt:i4>
      </vt:variant>
      <vt:variant>
        <vt:lpwstr>mailto:joebloggs@yahoo.co.uk</vt:lpwstr>
      </vt:variant>
      <vt:variant>
        <vt:lpwstr/>
      </vt:variant>
      <vt:variant>
        <vt:i4>6553600</vt:i4>
      </vt:variant>
      <vt:variant>
        <vt:i4>9</vt:i4>
      </vt:variant>
      <vt:variant>
        <vt:i4>0</vt:i4>
      </vt:variant>
      <vt:variant>
        <vt:i4>5</vt:i4>
      </vt:variant>
      <vt:variant>
        <vt:lpwstr>mailto:joe.bloggs@nhs.net</vt:lpwstr>
      </vt:variant>
      <vt:variant>
        <vt:lpwstr/>
      </vt:variant>
      <vt:variant>
        <vt:i4>7405571</vt:i4>
      </vt:variant>
      <vt:variant>
        <vt:i4>6</vt:i4>
      </vt:variant>
      <vt:variant>
        <vt:i4>0</vt:i4>
      </vt:variant>
      <vt:variant>
        <vt:i4>5</vt:i4>
      </vt:variant>
      <vt:variant>
        <vt:lpwstr>mailto:joe.bloggs@ggc.scot.nhs.uk</vt:lpwstr>
      </vt:variant>
      <vt:variant>
        <vt:lpwstr/>
      </vt:variant>
      <vt:variant>
        <vt:i4>3801208</vt:i4>
      </vt:variant>
      <vt:variant>
        <vt:i4>0</vt:i4>
      </vt:variant>
      <vt:variant>
        <vt:i4>0</vt:i4>
      </vt:variant>
      <vt:variant>
        <vt:i4>5</vt:i4>
      </vt:variant>
      <vt:variant>
        <vt:lpwstr>https://nhs.learnprouk.com/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 Pro NHS User Guide</dc:title>
  <dc:creator>ishariff1</dc:creator>
  <cp:lastModifiedBy>ellioer564</cp:lastModifiedBy>
  <cp:revision>6</cp:revision>
  <dcterms:created xsi:type="dcterms:W3CDTF">2020-04-15T09:13:00Z</dcterms:created>
  <dcterms:modified xsi:type="dcterms:W3CDTF">2020-04-15T11:55:00Z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