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fc6830d92a647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8D" w:rsidRPr="0071738D" w:rsidRDefault="00E17953" w:rsidP="0071738D">
      <w:bookmarkStart w:id="0" w:name="_Toc255899798"/>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121pt;margin-top:0;width:445.85pt;height:1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ToCwIAAPADAAAOAAAAZHJzL2Uyb0RvYy54bWysU8tu2zAQvBfoPxC817IU26kFy0HqNEWB&#10;9AEk/QCKoiSiEpdd0pbcr8+SclwjvRW9EFzucrgzs9zcjH3HDgqdBlPwdDbnTBkJlTZNwX883b97&#10;z5nzwlSiA6MKflSO32zfvtkMNlcZtNBVChmBGJcPtuCt9zZPEidb1Qs3A6sMJWvAXngKsUkqFAOh&#10;912SzeerZACsLIJUztHp3ZTk24hf10r6b3XtlGddwak3H1eMaxnWZLsReYPCtlqe2hD/0EUvtKFH&#10;z1B3wgu2R/0XVK8lgoPazyT0CdS1lipyIDbp/BWbx1ZYFbmQOM6eZXL/D1Z+PXxHpquCk1FG9GTR&#10;kxo9+wAjWwV1ButyKnq0VOZHOiaXI1NnH0D+dMzArhWmUbeIMLRKVNRdGm4mF1cnHBdAyuELVPSM&#10;2HuIQGONfZCOxGCETi4dz86EViQdLlerLFsvOZOUS6+u09U8epeI/OW6Rec/KehZ2BQcyfoILw4P&#10;zod2RP5SEl5z0OnqXnddDLApdx2yg6AxuVqss4/XkcGrss6EYgPh2oQYTiLPQG0i6cdyPOlWQnUk&#10;xgjT2NE3oU0L+JuzgUau4O7XXqDirPtsSLV1uliEGY3BYnmdUYCXmfIyI4wkqIJ7zqbtzk9zvbeo&#10;m5ZemnwycEtK1zpqECyZujr1TWMVpTl9gTC3l3Gs+vNRt88AAAD//wMAUEsDBBQABgAIAAAAIQBI&#10;zoRs3AAAAAkBAAAPAAAAZHJzL2Rvd25yZXYueG1sTI/LTsMwEEX3SPyDNUjsqPMogYY4FarEjk1L&#10;P8CNhyRqPLZsNw1/z3QFm5FGZ3Tn3Ga72EnMGOLoSEG+ykAgdc6M1Cs4fn08vYKISZPRkyNU8IMR&#10;tu39XaNr4660x/mQesEhFGutYEjJ11LGbkCr48p5JGbfLlideA29NEFfOdxOssiySlo9En8YtMfd&#10;gN35cLEKUjn3frfJbfDHZ1zvK1nKz1mpx4fl/Q1EwiX9HcNNn9WhZaeTu5CJYlJQrAvukhTwvOG8&#10;LF9AnBjkVQaybeT/Bu0vAAAA//8DAFBLAQItABQABgAIAAAAIQC2gziS/gAAAOEBAAATAAAAAAAA&#10;AAAAAAAAAAAAAABbQ29udGVudF9UeXBlc10ueG1sUEsBAi0AFAAGAAgAAAAhADj9If/WAAAAlAEA&#10;AAsAAAAAAAAAAAAAAAAALwEAAF9yZWxzLy5yZWxzUEsBAi0AFAAGAAgAAAAhAJYR9OgLAgAA8AMA&#10;AA4AAAAAAAAAAAAAAAAALgIAAGRycy9lMm9Eb2MueG1sUEsBAi0AFAAGAAgAAAAhAEjOhGzcAAAA&#10;CQEAAA8AAAAAAAAAAAAAAAAAZQQAAGRycy9kb3ducmV2LnhtbFBLBQYAAAAABAAEAPMAAABuBQAA&#10;AAA=&#10;" fillcolor="#3492e7" stroked="f">
            <v:textbox style="mso-next-textbox:#Text Box 6">
              <w:txbxContent>
                <w:p w:rsidR="00B9038F" w:rsidRPr="00A62417" w:rsidRDefault="00B9038F" w:rsidP="0071738D">
                  <w:pPr>
                    <w:ind w:left="720"/>
                    <w:rPr>
                      <w:rFonts w:ascii="Source Sans Pro" w:hAnsi="Source Sans Pro"/>
                      <w:b/>
                      <w:color w:val="FFFFFF" w:themeColor="background1"/>
                      <w:sz w:val="18"/>
                      <w:szCs w:val="18"/>
                    </w:rPr>
                  </w:pPr>
                </w:p>
                <w:p w:rsidR="00B9038F" w:rsidRPr="0015117B" w:rsidRDefault="00B9038F" w:rsidP="006B4186">
                  <w:pPr>
                    <w:rPr>
                      <w:rFonts w:ascii="Source Sans Pro" w:hAnsi="Source Sans Pro"/>
                      <w:color w:val="17365D" w:themeColor="text2" w:themeShade="BF"/>
                      <w:sz w:val="44"/>
                      <w:szCs w:val="44"/>
                    </w:rPr>
                  </w:pPr>
                  <w:r>
                    <w:rPr>
                      <w:rFonts w:ascii="Source Sans Pro" w:hAnsi="Source Sans Pro"/>
                      <w:b/>
                      <w:color w:val="FFFFFF" w:themeColor="background1"/>
                      <w:sz w:val="56"/>
                      <w:szCs w:val="56"/>
                    </w:rPr>
                    <w:t xml:space="preserve">  </w:t>
                  </w:r>
                </w:p>
                <w:p w:rsidR="00B9038F" w:rsidRDefault="00B9038F" w:rsidP="0071738D">
                  <w:pPr>
                    <w:ind w:left="720"/>
                  </w:pPr>
                </w:p>
              </w:txbxContent>
            </v:textbox>
            <w10:wrap type="square"/>
          </v:shape>
        </w:pict>
      </w:r>
      <w:r>
        <w:rPr>
          <w:noProof/>
          <w:lang w:eastAsia="en-GB"/>
        </w:rPr>
        <w:pict>
          <v:shape id="Text Box 9" o:spid="_x0000_s1027" type="#_x0000_t202" style="position:absolute;margin-left:132pt;margin-top:8.85pt;width:434.5pt;height:99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0HyAIAAP0FAAAOAAAAZHJzL2Uyb0RvYy54bWysVNtunDAQfa/Uf7D8TrgEdgGFjZJlqSql&#10;FynpB3jBLFbBprZ3YVv13zs2e0vyErXlAfkyPjNn5szc3I5di3ZUKiZ4hv0rDyPKS1Exvsnwt6fC&#10;iTFSmvCKtILTDO+pwreL9+9uhj6lgWhEW1GJAISrdOgz3Gjdp66ryoZ2RF2JnnK4rIXsiIat3LiV&#10;JAOgd60beN7MHYSseilKqhSc5tMlXlj8uqal/lLXimrUZhhi0/Yv7X9t/u7ihqQbSfqGlYcwyF9E&#10;0RHGwekJKieaoK1kr6A6VkqhRK2vStG5oq5ZSS0HYON7L9g8NqSnlgskR/WnNKn/B1t+3n2ViFUZ&#10;DjHipIMSPdFRo3sxosRkZ+hVCkaPPZjpEY6hypap6h9E+V0hLpYN4Rt6J6UYGkoqiM43L92LpxOO&#10;MiDr4ZOowA3ZamGBxlp2JnWQDAToUKX9qTImlBIOo8iP/QiuSrjzg2h+7dnauSQ9Pu+l0h+o6JBZ&#10;ZFhC6S082T0obcIh6dHEeOOiYG1ry9/yZwdgOJ2Ac3hq7kwYtpq/Ei9Zxas4dMJgtnJCL8+du2IZ&#10;OrPCn0f5db5c5v5v49cP04ZVFeXGzVFZfvi2yh00PmnipC0lWlYZOBOSkpv1spVoR0DZhf1s0uHm&#10;bOY+D8MmAbi8oOQHoXcfJE4xi+dOWISRk8y92PH85D6ZeWES5sVzSg+M03+nhIYMJ1EQTWo6B/2C&#10;m2e/19xI2jENs6NlXYbjkxFJjQZXvEJ634PMOIwdbFx1tMKopTClzMoWXhPWvsXyIo2G+jmNIJWj&#10;SKzajcAnqetxPdq2sq1gOmEtqj3IXwoQJwgZZiYsGiF/QnQwfzKsfmyJhFjbjxxaKPHD0Aysy428&#10;3KwvN4SXAJVhjdG0XOppyG17yTYNeJqalos7aLua2YY4R3VoVpgxltthHpohdrm3VuepvfgDAAD/&#10;/wMAUEsDBBQABgAIAAAAIQC2R4Nt3QAAAAsBAAAPAAAAZHJzL2Rvd25yZXYueG1sTI/NTsMwEITv&#10;SLyDtUjcqJOW1lWIU6EiHoBSiasTu3GEvY5i54c+PdsTHHe+0exMeVi8Y5MZYhdQQr7KgBlsgu6w&#10;lXD+fH/aA4tJoVYuoJHwYyIcqvu7UhU6zPhhplNqGYVgLJQEm1JfcB4ba7yKq9AbJHYJg1eJzqHl&#10;elAzhXvH11m24151SB+s6s3Rmub7NHoJzXV82x+7epqv4kvUi3XbCzopHx+W1xdgySzpzwy3+lQd&#10;KupUhxF1ZE7CevdMWxIBIYDdDPlmQ0pNKN8K4FXJ/2+ofgEAAP//AwBQSwECLQAUAAYACAAAACEA&#10;toM4kv4AAADhAQAAEwAAAAAAAAAAAAAAAAAAAAAAW0NvbnRlbnRfVHlwZXNdLnhtbFBLAQItABQA&#10;BgAIAAAAIQA4/SH/1gAAAJQBAAALAAAAAAAAAAAAAAAAAC8BAABfcmVscy8ucmVsc1BLAQItABQA&#10;BgAIAAAAIQACwO0HyAIAAP0FAAAOAAAAAAAAAAAAAAAAAC4CAABkcnMvZTJvRG9jLnhtbFBLAQIt&#10;ABQABgAIAAAAIQC2R4Nt3QAAAAsBAAAPAAAAAAAAAAAAAAAAACIFAABkcnMvZG93bnJldi54bWxQ&#10;SwUGAAAAAAQABADzAAAALAYAAAAA&#10;" filled="f" stroked="f">
            <v:textbox style="mso-next-textbox:#Text Box 9" inset=",7.2pt,,7.2pt">
              <w:txbxContent>
                <w:p w:rsidR="00B9038F" w:rsidRDefault="00B9038F" w:rsidP="006B4186">
                  <w:pPr>
                    <w:rPr>
                      <w:rFonts w:ascii="Source Sans Pro" w:hAnsi="Source Sans Pro"/>
                      <w:b/>
                      <w:color w:val="FFFFFF" w:themeColor="background1"/>
                      <w:sz w:val="56"/>
                      <w:szCs w:val="56"/>
                    </w:rPr>
                  </w:pPr>
                  <w:r>
                    <w:rPr>
                      <w:rFonts w:ascii="Source Sans Pro" w:hAnsi="Source Sans Pro"/>
                      <w:b/>
                      <w:color w:val="FFFFFF" w:themeColor="background1"/>
                      <w:sz w:val="56"/>
                      <w:szCs w:val="56"/>
                    </w:rPr>
                    <w:t>Advanced Nursing Practice</w:t>
                  </w:r>
                </w:p>
                <w:p w:rsidR="00B9038F" w:rsidRPr="00A62417" w:rsidRDefault="00B9038F" w:rsidP="006B4186">
                  <w:pPr>
                    <w:spacing w:line="240" w:lineRule="auto"/>
                    <w:rPr>
                      <w:rFonts w:ascii="Source Sans Pro" w:hAnsi="Source Sans Pro"/>
                      <w:b/>
                      <w:color w:val="FFFFFF" w:themeColor="background1"/>
                      <w:sz w:val="56"/>
                      <w:szCs w:val="56"/>
                    </w:rPr>
                  </w:pPr>
                  <w:r w:rsidRPr="0015117B">
                    <w:rPr>
                      <w:rFonts w:ascii="Source Sans Pro" w:hAnsi="Source Sans Pro"/>
                      <w:color w:val="17365D" w:themeColor="text2" w:themeShade="BF"/>
                      <w:sz w:val="44"/>
                      <w:szCs w:val="44"/>
                    </w:rPr>
                    <w:t xml:space="preserve">Service </w:t>
                  </w:r>
                  <w:r w:rsidR="003F0F3C">
                    <w:rPr>
                      <w:rFonts w:ascii="Source Sans Pro" w:hAnsi="Source Sans Pro"/>
                      <w:color w:val="17365D" w:themeColor="text2" w:themeShade="BF"/>
                      <w:sz w:val="44"/>
                      <w:szCs w:val="44"/>
                    </w:rPr>
                    <w:t xml:space="preserve">&amp; Education Needs Analysis </w:t>
                  </w:r>
                  <w:r w:rsidRPr="0015117B">
                    <w:rPr>
                      <w:rFonts w:ascii="Source Sans Pro" w:hAnsi="Source Sans Pro"/>
                      <w:color w:val="17365D" w:themeColor="text2" w:themeShade="BF"/>
                      <w:sz w:val="44"/>
                      <w:szCs w:val="44"/>
                    </w:rPr>
                    <w:t>Tool</w:t>
                  </w:r>
                </w:p>
                <w:p w:rsidR="00B9038F" w:rsidRDefault="00B9038F"/>
                <w:p w:rsidR="00B9038F" w:rsidRDefault="00B9038F"/>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txbxContent>
            </v:textbox>
            <w10:wrap type="tight"/>
          </v:shape>
        </w:pict>
      </w:r>
      <w:r w:rsidR="006B4186">
        <w:rPr>
          <w:noProof/>
          <w:lang w:eastAsia="en-GB"/>
        </w:rPr>
        <w:drawing>
          <wp:inline distT="0" distB="0" distL="0" distR="0">
            <wp:extent cx="1370217" cy="1370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luelogo.jpg"/>
                    <pic:cNvPicPr/>
                  </pic:nvPicPr>
                  <pic:blipFill>
                    <a:blip r:embed="rId9">
                      <a:extLst>
                        <a:ext uri="{28A0092B-C50C-407E-A947-70E740481C1C}">
                          <a14:useLocalDpi xmlns:a14="http://schemas.microsoft.com/office/drawing/2010/main" val="0"/>
                        </a:ext>
                      </a:extLst>
                    </a:blip>
                    <a:stretch>
                      <a:fillRect/>
                    </a:stretch>
                  </pic:blipFill>
                  <pic:spPr>
                    <a:xfrm>
                      <a:off x="0" y="0"/>
                      <a:ext cx="1370217" cy="1370217"/>
                    </a:xfrm>
                    <a:prstGeom prst="rect">
                      <a:avLst/>
                    </a:prstGeom>
                  </pic:spPr>
                </pic:pic>
              </a:graphicData>
            </a:graphic>
          </wp:inline>
        </w:drawing>
      </w: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r>
        <w:rPr>
          <w:noProof/>
          <w:lang w:val="en-US"/>
        </w:rPr>
        <w:tab/>
      </w:r>
      <w:r>
        <w:rPr>
          <w:noProof/>
          <w:lang w:val="en-US"/>
        </w:rPr>
        <w:tab/>
      </w:r>
    </w:p>
    <w:p w:rsidR="0071738D" w:rsidRDefault="0071738D" w:rsidP="0071738D">
      <w:pPr>
        <w:rPr>
          <w:noProof/>
          <w:lang w:val="en-US"/>
        </w:rPr>
      </w:pPr>
      <w:r>
        <w:rPr>
          <w:noProof/>
          <w:lang w:val="en-US"/>
        </w:rPr>
        <w:tab/>
      </w:r>
      <w:r>
        <w:rPr>
          <w:noProof/>
          <w:lang w:val="en-US"/>
        </w:rPr>
        <w:tab/>
      </w:r>
      <w:r>
        <w:rPr>
          <w:noProof/>
          <w:lang w:val="en-US"/>
        </w:rPr>
        <w:tab/>
      </w:r>
      <w:r>
        <w:rPr>
          <w:noProof/>
          <w:lang w:eastAsia="en-GB"/>
        </w:rPr>
        <w:drawing>
          <wp:inline distT="0" distB="0" distL="0" distR="0">
            <wp:extent cx="5169676" cy="4859495"/>
            <wp:effectExtent l="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968" cy="4860710"/>
                    </a:xfrm>
                    <a:prstGeom prst="rect">
                      <a:avLst/>
                    </a:prstGeom>
                    <a:noFill/>
                    <a:ln>
                      <a:noFill/>
                    </a:ln>
                  </pic:spPr>
                </pic:pic>
              </a:graphicData>
            </a:graphic>
          </wp:inline>
        </w:drawing>
      </w: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Pr="00BE61A3" w:rsidRDefault="0071738D" w:rsidP="0071738D">
      <w:pPr>
        <w:rPr>
          <w:noProof/>
          <w:lang w:val="en-US"/>
        </w:rPr>
      </w:pPr>
      <w:r w:rsidRPr="0005644D">
        <w:rPr>
          <w:noProof/>
          <w:lang w:eastAsia="en-GB"/>
        </w:rPr>
        <w:drawing>
          <wp:inline distT="0" distB="0" distL="0" distR="0">
            <wp:extent cx="2396604" cy="1198302"/>
            <wp:effectExtent l="19050" t="0" r="3696" b="0"/>
            <wp:docPr id="1" name="Picture 1" descr="C:\Users\Jane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H\Desktop\untitled.png"/>
                    <pic:cNvPicPr>
                      <a:picLocks noChangeAspect="1" noChangeArrowheads="1"/>
                    </pic:cNvPicPr>
                  </pic:nvPicPr>
                  <pic:blipFill>
                    <a:blip r:embed="rId11" cstate="print"/>
                    <a:srcRect/>
                    <a:stretch>
                      <a:fillRect/>
                    </a:stretch>
                  </pic:blipFill>
                  <pic:spPr bwMode="auto">
                    <a:xfrm>
                      <a:off x="0" y="0"/>
                      <a:ext cx="2397875" cy="1198937"/>
                    </a:xfrm>
                    <a:prstGeom prst="rect">
                      <a:avLst/>
                    </a:prstGeom>
                    <a:noFill/>
                    <a:ln w="9525">
                      <a:noFill/>
                      <a:miter lim="800000"/>
                      <a:headEnd/>
                      <a:tailEnd/>
                    </a:ln>
                  </pic:spPr>
                </pic:pic>
              </a:graphicData>
            </a:graphic>
          </wp:inline>
        </w:drawing>
      </w:r>
    </w:p>
    <w:p w:rsidR="0071738D" w:rsidRDefault="0071738D" w:rsidP="00C2052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sectPr w:rsidR="0071738D" w:rsidSect="0071738D">
          <w:footerReference w:type="default" r:id="rId12"/>
          <w:footerReference w:type="first" r:id="rId13"/>
          <w:pgSz w:w="11906" w:h="16838"/>
          <w:pgMar w:top="340" w:right="340" w:bottom="340" w:left="340" w:header="340" w:footer="340" w:gutter="0"/>
          <w:pgNumType w:start="1"/>
          <w:cols w:space="708"/>
          <w:titlePg/>
          <w:docGrid w:linePitch="360"/>
        </w:sectPr>
      </w:pPr>
    </w:p>
    <w:p w:rsidR="00E82D88" w:rsidRDefault="00E82D88"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 xml:space="preserve">This service and education needs analysis tool is divided in to 2 parts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Part 1</w:t>
      </w: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 xml:space="preserve">Service Needs Analysis tool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This will assist in identifying a need for advanced nurse practitioner roles within your service.</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sidRPr="004D561E">
        <w:rPr>
          <w:rFonts w:ascii="Arial" w:hAnsi="Arial" w:cs="Arial"/>
          <w:b/>
          <w:sz w:val="22"/>
          <w:szCs w:val="22"/>
        </w:rPr>
        <w:t xml:space="preserve">There is no requirement for the completed service needs analysis to be </w:t>
      </w:r>
      <w:r w:rsidR="004D561E">
        <w:rPr>
          <w:rFonts w:ascii="Arial" w:hAnsi="Arial" w:cs="Arial"/>
          <w:b/>
          <w:sz w:val="22"/>
          <w:szCs w:val="22"/>
        </w:rPr>
        <w:t>returned</w:t>
      </w:r>
      <w:r>
        <w:rPr>
          <w:rFonts w:ascii="Arial" w:hAnsi="Arial" w:cs="Arial"/>
          <w:sz w:val="22"/>
          <w:szCs w:val="22"/>
        </w:rPr>
        <w:t xml:space="preserve"> but you may wish to discuss the results with the Lead for Advanced Nursing Practice in your area.</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Part 2</w:t>
      </w: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 xml:space="preserve">Education Needs Analysis tool </w:t>
      </w:r>
    </w:p>
    <w:p w:rsidR="004D561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 xml:space="preserve">This will enable the education required for the advanced nurse practitioner role development identified in Part 1 to be recorded. </w:t>
      </w:r>
      <w:r w:rsidRPr="004D561E">
        <w:rPr>
          <w:rFonts w:ascii="Arial" w:hAnsi="Arial" w:cs="Arial"/>
          <w:b/>
          <w:sz w:val="22"/>
          <w:szCs w:val="22"/>
        </w:rPr>
        <w:t xml:space="preserve">The results from Part 2 will be </w:t>
      </w:r>
      <w:r w:rsidR="004D561E">
        <w:rPr>
          <w:rFonts w:ascii="Arial" w:hAnsi="Arial" w:cs="Arial"/>
          <w:b/>
          <w:sz w:val="22"/>
          <w:szCs w:val="22"/>
        </w:rPr>
        <w:t>returned</w:t>
      </w:r>
      <w:r w:rsidRPr="004D561E">
        <w:rPr>
          <w:rFonts w:ascii="Arial" w:hAnsi="Arial" w:cs="Arial"/>
          <w:b/>
          <w:sz w:val="22"/>
          <w:szCs w:val="22"/>
        </w:rPr>
        <w:t xml:space="preserve"> to NHS Education for Scotland</w:t>
      </w:r>
      <w:r>
        <w:rPr>
          <w:rFonts w:ascii="Arial" w:hAnsi="Arial" w:cs="Arial"/>
          <w:sz w:val="22"/>
          <w:szCs w:val="22"/>
        </w:rPr>
        <w:t>, either as part of a collated NHS Board response or from individual independent contractors</w:t>
      </w:r>
      <w:r w:rsidR="004D561E">
        <w:rPr>
          <w:rFonts w:ascii="Arial" w:hAnsi="Arial" w:cs="Arial"/>
          <w:sz w:val="22"/>
          <w:szCs w:val="22"/>
        </w:rPr>
        <w:t>*</w:t>
      </w:r>
      <w:r>
        <w:rPr>
          <w:rFonts w:ascii="Arial" w:hAnsi="Arial" w:cs="Arial"/>
          <w:sz w:val="22"/>
          <w:szCs w:val="22"/>
        </w:rPr>
        <w:t xml:space="preserve">.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r>
        <w:rPr>
          <w:rFonts w:ascii="Arial" w:hAnsi="Arial" w:cs="Arial"/>
          <w:sz w:val="22"/>
          <w:szCs w:val="22"/>
        </w:rPr>
        <w:t>The allocation of funding for the education and training of additional advanced nurse practitioner</w:t>
      </w:r>
      <w:r w:rsidR="002F10B1">
        <w:rPr>
          <w:rFonts w:ascii="Arial" w:hAnsi="Arial" w:cs="Arial"/>
          <w:sz w:val="22"/>
          <w:szCs w:val="22"/>
        </w:rPr>
        <w:t>s</w:t>
      </w:r>
      <w:r>
        <w:rPr>
          <w:rFonts w:ascii="Arial" w:hAnsi="Arial" w:cs="Arial"/>
          <w:sz w:val="22"/>
          <w:szCs w:val="22"/>
        </w:rPr>
        <w:t xml:space="preserve"> as part of the Scottish Governments </w:t>
      </w:r>
      <w:r w:rsidRPr="00C2052E">
        <w:rPr>
          <w:rFonts w:ascii="Arial" w:hAnsi="Arial" w:cs="Arial"/>
          <w:sz w:val="22"/>
          <w:szCs w:val="22"/>
        </w:rPr>
        <w:t>‘</w:t>
      </w:r>
      <w:r w:rsidRPr="00C2052E">
        <w:rPr>
          <w:rFonts w:ascii="Arial" w:hAnsi="Arial" w:cs="Arial"/>
          <w:i/>
          <w:iCs/>
          <w:sz w:val="22"/>
          <w:szCs w:val="22"/>
        </w:rPr>
        <w:t>Plan for Scotland: the Government's Programme for Scotland 2016-17</w:t>
      </w:r>
      <w:r>
        <w:rPr>
          <w:rFonts w:ascii="Arial" w:hAnsi="Arial" w:cs="Arial"/>
          <w:i/>
          <w:iCs/>
          <w:sz w:val="22"/>
          <w:szCs w:val="22"/>
        </w:rPr>
        <w:t>’</w:t>
      </w:r>
      <w:r w:rsidRPr="00C2052E">
        <w:rPr>
          <w:rFonts w:ascii="Arial" w:hAnsi="Arial" w:cs="Arial"/>
          <w:i/>
          <w:iCs/>
          <w:sz w:val="22"/>
          <w:szCs w:val="22"/>
        </w:rPr>
        <w:t xml:space="preserve"> </w:t>
      </w:r>
      <w:r w:rsidRPr="00C2052E">
        <w:rPr>
          <w:rFonts w:ascii="Arial" w:hAnsi="Arial" w:cs="Arial"/>
          <w:iCs/>
          <w:sz w:val="22"/>
          <w:szCs w:val="22"/>
        </w:rPr>
        <w:t>will be based on the results</w:t>
      </w:r>
      <w:r>
        <w:rPr>
          <w:rFonts w:ascii="Arial" w:hAnsi="Arial" w:cs="Arial"/>
          <w:iCs/>
          <w:sz w:val="22"/>
          <w:szCs w:val="22"/>
        </w:rPr>
        <w:t xml:space="preserve"> from the education needs analysis</w:t>
      </w:r>
      <w:r w:rsidR="00B9038F">
        <w:rPr>
          <w:rFonts w:ascii="Arial" w:hAnsi="Arial" w:cs="Arial"/>
          <w:iCs/>
          <w:sz w:val="22"/>
          <w:szCs w:val="22"/>
        </w:rPr>
        <w:t>.</w:t>
      </w:r>
      <w:r w:rsidRPr="00C2052E">
        <w:rPr>
          <w:rFonts w:ascii="Arial" w:hAnsi="Arial" w:cs="Arial"/>
          <w:iCs/>
          <w:sz w:val="22"/>
          <w:szCs w:val="22"/>
        </w:rPr>
        <w:t xml:space="preserve"> </w:t>
      </w:r>
    </w:p>
    <w:p w:rsidR="00B9038F" w:rsidRDefault="00B9038F"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p>
    <w:p w:rsidR="00074FED" w:rsidRDefault="004D561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iCs/>
          <w:sz w:val="22"/>
          <w:szCs w:val="22"/>
        </w:rPr>
      </w:pPr>
      <w:r>
        <w:rPr>
          <w:rFonts w:ascii="Arial" w:hAnsi="Arial" w:cs="Arial"/>
          <w:b/>
          <w:iCs/>
          <w:sz w:val="22"/>
          <w:szCs w:val="22"/>
        </w:rPr>
        <w:t>*</w:t>
      </w:r>
      <w:r w:rsidR="00074FED" w:rsidRPr="00074FED">
        <w:rPr>
          <w:rFonts w:ascii="Arial" w:hAnsi="Arial" w:cs="Arial"/>
          <w:b/>
          <w:iCs/>
          <w:sz w:val="22"/>
          <w:szCs w:val="22"/>
        </w:rPr>
        <w:t xml:space="preserve">Independent </w:t>
      </w:r>
      <w:r w:rsidR="00074FED">
        <w:rPr>
          <w:rFonts w:ascii="Arial" w:hAnsi="Arial" w:cs="Arial"/>
          <w:b/>
          <w:iCs/>
          <w:sz w:val="22"/>
          <w:szCs w:val="22"/>
        </w:rPr>
        <w:t>contractors</w:t>
      </w:r>
    </w:p>
    <w:p w:rsidR="00074FED" w:rsidRDefault="00074FED"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iCs/>
          <w:sz w:val="22"/>
          <w:szCs w:val="22"/>
        </w:rPr>
      </w:pPr>
      <w:r>
        <w:rPr>
          <w:rFonts w:ascii="Arial" w:hAnsi="Arial" w:cs="Arial"/>
          <w:b/>
          <w:iCs/>
          <w:sz w:val="22"/>
          <w:szCs w:val="22"/>
        </w:rPr>
        <w:t xml:space="preserve">(Including independent care </w:t>
      </w:r>
      <w:r w:rsidR="004D561E">
        <w:rPr>
          <w:rFonts w:ascii="Arial" w:hAnsi="Arial" w:cs="Arial"/>
          <w:b/>
          <w:iCs/>
          <w:sz w:val="22"/>
          <w:szCs w:val="22"/>
        </w:rPr>
        <w:t xml:space="preserve">home </w:t>
      </w:r>
      <w:r>
        <w:rPr>
          <w:rFonts w:ascii="Arial" w:hAnsi="Arial" w:cs="Arial"/>
          <w:b/>
          <w:iCs/>
          <w:sz w:val="22"/>
          <w:szCs w:val="22"/>
        </w:rPr>
        <w:t>sector and general practitioners)</w:t>
      </w:r>
    </w:p>
    <w:p w:rsidR="004D561E" w:rsidRDefault="00074FED" w:rsidP="004D561E">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r w:rsidRPr="00074FED">
        <w:rPr>
          <w:rFonts w:ascii="Arial" w:hAnsi="Arial" w:cs="Arial"/>
          <w:iCs/>
          <w:sz w:val="22"/>
          <w:szCs w:val="22"/>
        </w:rPr>
        <w:t xml:space="preserve">In the absence of arrangements for the </w:t>
      </w:r>
      <w:r>
        <w:rPr>
          <w:rFonts w:ascii="Arial" w:hAnsi="Arial" w:cs="Arial"/>
          <w:iCs/>
          <w:sz w:val="22"/>
          <w:szCs w:val="22"/>
        </w:rPr>
        <w:t xml:space="preserve">results </w:t>
      </w:r>
      <w:r w:rsidR="004D561E">
        <w:rPr>
          <w:rFonts w:ascii="Arial" w:hAnsi="Arial" w:cs="Arial"/>
          <w:iCs/>
          <w:sz w:val="22"/>
          <w:szCs w:val="22"/>
        </w:rPr>
        <w:t xml:space="preserve">of the education needs analysis </w:t>
      </w:r>
      <w:r>
        <w:rPr>
          <w:rFonts w:ascii="Arial" w:hAnsi="Arial" w:cs="Arial"/>
          <w:iCs/>
          <w:sz w:val="22"/>
          <w:szCs w:val="22"/>
        </w:rPr>
        <w:t xml:space="preserve">to be collated locally </w:t>
      </w:r>
      <w:r w:rsidR="002F10B1">
        <w:rPr>
          <w:rFonts w:ascii="Arial" w:hAnsi="Arial" w:cs="Arial"/>
          <w:iCs/>
          <w:sz w:val="22"/>
          <w:szCs w:val="22"/>
        </w:rPr>
        <w:t>within NHS Boards</w:t>
      </w:r>
      <w:r w:rsidR="00B9038F">
        <w:rPr>
          <w:rFonts w:ascii="Arial" w:hAnsi="Arial" w:cs="Arial"/>
          <w:iCs/>
          <w:sz w:val="22"/>
          <w:szCs w:val="22"/>
        </w:rPr>
        <w:t>,</w:t>
      </w:r>
      <w:r w:rsidR="002F10B1">
        <w:rPr>
          <w:rFonts w:ascii="Arial" w:hAnsi="Arial" w:cs="Arial"/>
          <w:iCs/>
          <w:sz w:val="22"/>
          <w:szCs w:val="22"/>
        </w:rPr>
        <w:t xml:space="preserve"> </w:t>
      </w:r>
      <w:r w:rsidRPr="004D561E">
        <w:rPr>
          <w:rFonts w:ascii="Arial" w:hAnsi="Arial" w:cs="Arial"/>
          <w:b/>
          <w:iCs/>
          <w:sz w:val="22"/>
          <w:szCs w:val="22"/>
        </w:rPr>
        <w:t xml:space="preserve">independent contractors </w:t>
      </w:r>
      <w:r w:rsidR="002F10B1" w:rsidRPr="004D561E">
        <w:rPr>
          <w:rFonts w:ascii="Arial" w:hAnsi="Arial" w:cs="Arial"/>
          <w:b/>
          <w:iCs/>
          <w:sz w:val="22"/>
          <w:szCs w:val="22"/>
        </w:rPr>
        <w:t xml:space="preserve">will </w:t>
      </w:r>
      <w:r w:rsidRPr="004D561E">
        <w:rPr>
          <w:rFonts w:ascii="Arial" w:hAnsi="Arial" w:cs="Arial"/>
          <w:b/>
          <w:iCs/>
          <w:sz w:val="22"/>
          <w:szCs w:val="22"/>
        </w:rPr>
        <w:t xml:space="preserve">return </w:t>
      </w:r>
      <w:r w:rsidR="002F10B1" w:rsidRPr="004D561E">
        <w:rPr>
          <w:rFonts w:ascii="Arial" w:hAnsi="Arial" w:cs="Arial"/>
          <w:b/>
          <w:iCs/>
          <w:sz w:val="22"/>
          <w:szCs w:val="22"/>
        </w:rPr>
        <w:t xml:space="preserve">the </w:t>
      </w:r>
      <w:r w:rsidRPr="004D561E">
        <w:rPr>
          <w:rFonts w:ascii="Arial" w:hAnsi="Arial" w:cs="Arial"/>
          <w:b/>
          <w:iCs/>
          <w:sz w:val="22"/>
          <w:szCs w:val="22"/>
        </w:rPr>
        <w:t xml:space="preserve">Education Needs </w:t>
      </w:r>
      <w:r w:rsidR="002F10B1" w:rsidRPr="004D561E">
        <w:rPr>
          <w:rFonts w:ascii="Arial" w:hAnsi="Arial" w:cs="Arial"/>
          <w:b/>
          <w:iCs/>
          <w:sz w:val="22"/>
          <w:szCs w:val="22"/>
        </w:rPr>
        <w:t>A</w:t>
      </w:r>
      <w:r w:rsidRPr="004D561E">
        <w:rPr>
          <w:rFonts w:ascii="Arial" w:hAnsi="Arial" w:cs="Arial"/>
          <w:b/>
          <w:iCs/>
          <w:sz w:val="22"/>
          <w:szCs w:val="22"/>
        </w:rPr>
        <w:t xml:space="preserve">nalysis </w:t>
      </w:r>
      <w:r w:rsidR="00B9038F" w:rsidRPr="00B9038F">
        <w:rPr>
          <w:rFonts w:ascii="Arial" w:hAnsi="Arial" w:cs="Arial"/>
          <w:b/>
          <w:iCs/>
          <w:sz w:val="22"/>
          <w:szCs w:val="22"/>
        </w:rPr>
        <w:t>directly to NHS Education for Scotland</w:t>
      </w:r>
      <w:r w:rsidR="00B9038F" w:rsidRPr="004D561E">
        <w:rPr>
          <w:rFonts w:ascii="Arial" w:hAnsi="Arial" w:cs="Arial"/>
          <w:b/>
          <w:iCs/>
          <w:sz w:val="22"/>
          <w:szCs w:val="22"/>
        </w:rPr>
        <w:t xml:space="preserve"> </w:t>
      </w:r>
      <w:r w:rsidR="002F10B1" w:rsidRPr="004D561E">
        <w:rPr>
          <w:rFonts w:ascii="Arial" w:hAnsi="Arial" w:cs="Arial"/>
          <w:b/>
          <w:iCs/>
          <w:sz w:val="22"/>
          <w:szCs w:val="22"/>
        </w:rPr>
        <w:t xml:space="preserve">in </w:t>
      </w:r>
      <w:r w:rsidR="00B9038F">
        <w:rPr>
          <w:rFonts w:ascii="Arial" w:hAnsi="Arial" w:cs="Arial"/>
          <w:b/>
          <w:iCs/>
          <w:sz w:val="22"/>
          <w:szCs w:val="22"/>
        </w:rPr>
        <w:t xml:space="preserve">the following </w:t>
      </w:r>
      <w:r w:rsidR="002F10B1" w:rsidRPr="004D561E">
        <w:rPr>
          <w:rFonts w:ascii="Arial" w:hAnsi="Arial" w:cs="Arial"/>
          <w:b/>
          <w:iCs/>
          <w:sz w:val="22"/>
          <w:szCs w:val="22"/>
        </w:rPr>
        <w:t>online format</w:t>
      </w:r>
      <w:r w:rsidR="00B9038F">
        <w:rPr>
          <w:rFonts w:ascii="Arial" w:hAnsi="Arial" w:cs="Arial"/>
          <w:iCs/>
          <w:sz w:val="22"/>
          <w:szCs w:val="22"/>
        </w:rPr>
        <w:t>.</w:t>
      </w:r>
      <w:r w:rsidR="004D561E">
        <w:rPr>
          <w:rFonts w:ascii="Arial" w:hAnsi="Arial" w:cs="Arial"/>
          <w:iCs/>
          <w:sz w:val="22"/>
          <w:szCs w:val="22"/>
        </w:rPr>
        <w:t xml:space="preserve"> </w:t>
      </w:r>
    </w:p>
    <w:p w:rsidR="00B9038F" w:rsidRPr="00074FED" w:rsidRDefault="00F432C2" w:rsidP="004D561E">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hyperlink r:id="rId14" w:history="1">
        <w:r>
          <w:rPr>
            <w:rStyle w:val="Hyperlink"/>
            <w:rFonts w:ascii="Calibri" w:hAnsi="Calibri"/>
            <w:sz w:val="22"/>
            <w:szCs w:val="22"/>
            <w:lang w:eastAsia="en-US"/>
          </w:rPr>
          <w:t>https://response.questback.com/nhseducationforscotland/educationneedsanalysis2017</w:t>
        </w:r>
      </w:hyperlink>
      <w:r>
        <w:rPr>
          <w:rFonts w:ascii="Calibri" w:hAnsi="Calibri"/>
          <w:sz w:val="22"/>
          <w:szCs w:val="22"/>
          <w:lang w:eastAsia="en-US"/>
        </w:rPr>
        <w:t xml:space="preserve">  </w:t>
      </w:r>
      <w:bookmarkStart w:id="1" w:name="_GoBack"/>
      <w:bookmarkEnd w:id="1"/>
    </w:p>
    <w:p w:rsidR="00074FED" w:rsidRPr="00074FED" w:rsidRDefault="00074FED" w:rsidP="00C2052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p>
    <w:p w:rsidR="003C146E" w:rsidRPr="00B9038F" w:rsidRDefault="002E3E08" w:rsidP="00074FED">
      <w:pPr>
        <w:rPr>
          <w:b/>
        </w:rPr>
      </w:pPr>
      <w:r>
        <w:br w:type="page"/>
      </w:r>
      <w:r w:rsidR="003C146E" w:rsidRPr="00B9038F">
        <w:rPr>
          <w:b/>
        </w:rPr>
        <w:lastRenderedPageBreak/>
        <w:t>Introduction</w:t>
      </w:r>
      <w:bookmarkEnd w:id="0"/>
    </w:p>
    <w:p w:rsidR="003C146E" w:rsidRPr="00B7424E" w:rsidRDefault="003C146E" w:rsidP="00C6084D">
      <w:r w:rsidRPr="00B7424E">
        <w:t>Advanced Nurse Practitioners are seen as playing a key part in developing and sustaining the capacity and capability of the health and care workforce of the future (Primary Care Out of Hours Review, Sustainability and Seven Day Services, Primary Care Transformation and the National Clinical Strategy). The successful introduction of this type of role requires careful planning and attention to organisational support (Bryant-</w:t>
      </w:r>
      <w:proofErr w:type="spellStart"/>
      <w:r w:rsidRPr="00B7424E">
        <w:t>Lukosius</w:t>
      </w:r>
      <w:proofErr w:type="spellEnd"/>
      <w:r w:rsidRPr="00B7424E">
        <w:t xml:space="preserve"> et al, 2004; NHS North West, 2006; Acton Shapiro, 2009).  This Service and Education Needs Analysis Tool </w:t>
      </w:r>
      <w:r w:rsidR="003E7400" w:rsidRPr="00B7424E">
        <w:t xml:space="preserve">was </w:t>
      </w:r>
      <w:r w:rsidRPr="00B7424E">
        <w:t xml:space="preserve">developed to support consistency and effectiveness in planning advanced nursing practice roles and aims to increase sustainability.   </w:t>
      </w:r>
    </w:p>
    <w:p w:rsidR="003C146E" w:rsidRPr="00B7424E" w:rsidRDefault="003C146E" w:rsidP="00C6084D"/>
    <w:p w:rsidR="007F1727" w:rsidRPr="00C6084D" w:rsidRDefault="007F1727" w:rsidP="00C6084D">
      <w:pPr>
        <w:rPr>
          <w:b/>
        </w:rPr>
      </w:pPr>
      <w:r w:rsidRPr="00C6084D">
        <w:rPr>
          <w:b/>
        </w:rPr>
        <w:t xml:space="preserve">Role </w:t>
      </w:r>
      <w:r w:rsidR="003C146E" w:rsidRPr="00C6084D">
        <w:rPr>
          <w:b/>
        </w:rPr>
        <w:t>Definition</w:t>
      </w:r>
    </w:p>
    <w:p w:rsidR="007F1727" w:rsidRPr="00B7424E" w:rsidRDefault="007F1727" w:rsidP="00C6084D">
      <w:r w:rsidRPr="00B7424E">
        <w:t xml:space="preserve">Under the auspices of the Chief Nursing Officer’s Transforming Nursing Roles programme, the Advanced Practice </w:t>
      </w:r>
      <w:r w:rsidR="003E7400" w:rsidRPr="00B7424E">
        <w:t>G</w:t>
      </w:r>
      <w:r w:rsidRPr="00B7424E">
        <w:t>roup w</w:t>
      </w:r>
      <w:r w:rsidR="0005644D">
        <w:t>as</w:t>
      </w:r>
      <w:r w:rsidRPr="00B7424E">
        <w:t xml:space="preserve"> tasked </w:t>
      </w:r>
      <w:r w:rsidR="003E7400" w:rsidRPr="00B7424E">
        <w:t>to provide</w:t>
      </w:r>
      <w:r w:rsidRPr="00B7424E">
        <w:t xml:space="preserve"> </w:t>
      </w:r>
      <w:r w:rsidR="003E7400" w:rsidRPr="00B7424E">
        <w:t>strategic</w:t>
      </w:r>
      <w:r w:rsidRPr="00B7424E">
        <w:t xml:space="preserve"> oversight to the development and transformation of advanced nursing roles.</w:t>
      </w:r>
      <w:r w:rsidR="003E7400" w:rsidRPr="00B7424E">
        <w:t xml:space="preserve"> Central to this is the nationally agreed definition of</w:t>
      </w:r>
      <w:r w:rsidR="00BF282D">
        <w:t xml:space="preserve"> </w:t>
      </w:r>
      <w:r w:rsidR="003E7400" w:rsidRPr="00B7424E">
        <w:t>the Advanced Nurse Practitioner (ANP)</w:t>
      </w:r>
      <w:r w:rsidR="00BF282D">
        <w:t xml:space="preserve">. The definition &amp; competencies are </w:t>
      </w:r>
      <w:r w:rsidR="003E7400" w:rsidRPr="00B7424E">
        <w:t>detailed at Appendix 1, (</w:t>
      </w:r>
      <w:r w:rsidR="003E7400" w:rsidRPr="00B7424E">
        <w:rPr>
          <w:bCs/>
        </w:rPr>
        <w:t>Report of the Transforming Nursing Roles Advanced Practice Group</w:t>
      </w:r>
      <w:r w:rsidR="000864CE">
        <w:rPr>
          <w:bCs/>
        </w:rPr>
        <w:t>, 2016</w:t>
      </w:r>
      <w:r w:rsidR="003E7400" w:rsidRPr="00B7424E">
        <w:rPr>
          <w:bCs/>
        </w:rPr>
        <w:t>).</w:t>
      </w:r>
    </w:p>
    <w:p w:rsidR="003E7400" w:rsidRPr="00B7424E" w:rsidRDefault="003E7400" w:rsidP="00C6084D"/>
    <w:p w:rsidR="003C146E" w:rsidRPr="00B7424E" w:rsidRDefault="003C146E" w:rsidP="00C6084D">
      <w:r w:rsidRPr="00B7424E">
        <w:t>An ANP is an experienced and highly educated Registered Nurse who manages the complete care for the person in their care, not solely any specific condition. Advanced practice is a level of practice, rather than a type or speciality of practice. It has four pillars of practice as part of the core role and function:</w:t>
      </w:r>
    </w:p>
    <w:p w:rsidR="003C146E" w:rsidRPr="00B7424E" w:rsidRDefault="003C146E" w:rsidP="00C6084D">
      <w:pPr>
        <w:pStyle w:val="ListParagraph"/>
        <w:numPr>
          <w:ilvl w:val="0"/>
          <w:numId w:val="21"/>
        </w:numPr>
        <w:rPr>
          <w:lang w:eastAsia="en-GB"/>
        </w:rPr>
      </w:pPr>
      <w:r w:rsidRPr="00B7424E">
        <w:rPr>
          <w:lang w:eastAsia="en-GB"/>
        </w:rPr>
        <w:t>Clinical practice</w:t>
      </w:r>
    </w:p>
    <w:p w:rsidR="003C146E" w:rsidRPr="00B7424E" w:rsidRDefault="003C146E" w:rsidP="00C6084D">
      <w:pPr>
        <w:pStyle w:val="ListParagraph"/>
        <w:numPr>
          <w:ilvl w:val="0"/>
          <w:numId w:val="21"/>
        </w:numPr>
        <w:rPr>
          <w:lang w:eastAsia="en-GB"/>
        </w:rPr>
      </w:pPr>
      <w:r w:rsidRPr="00B7424E">
        <w:rPr>
          <w:lang w:eastAsia="en-GB"/>
        </w:rPr>
        <w:t>Leadership</w:t>
      </w:r>
    </w:p>
    <w:p w:rsidR="003C146E" w:rsidRPr="00B7424E" w:rsidRDefault="003C146E" w:rsidP="00C6084D">
      <w:pPr>
        <w:pStyle w:val="ListParagraph"/>
        <w:numPr>
          <w:ilvl w:val="0"/>
          <w:numId w:val="21"/>
        </w:numPr>
        <w:rPr>
          <w:lang w:eastAsia="en-GB"/>
        </w:rPr>
      </w:pPr>
      <w:r w:rsidRPr="00B7424E">
        <w:rPr>
          <w:lang w:eastAsia="en-GB"/>
        </w:rPr>
        <w:t>Facilitation of learning</w:t>
      </w:r>
    </w:p>
    <w:p w:rsidR="003C146E" w:rsidRPr="00B7424E" w:rsidRDefault="004636E1" w:rsidP="00C6084D">
      <w:pPr>
        <w:pStyle w:val="ListParagraph"/>
        <w:numPr>
          <w:ilvl w:val="0"/>
          <w:numId w:val="21"/>
        </w:numPr>
        <w:rPr>
          <w:lang w:eastAsia="en-GB"/>
        </w:rPr>
      </w:pPr>
      <w:r w:rsidRPr="00B7424E">
        <w:rPr>
          <w:lang w:eastAsia="en-GB"/>
        </w:rPr>
        <w:t>Evidence, research</w:t>
      </w:r>
      <w:r w:rsidR="003C146E" w:rsidRPr="00B7424E">
        <w:rPr>
          <w:lang w:eastAsia="en-GB"/>
        </w:rPr>
        <w:t xml:space="preserve"> and development.</w:t>
      </w:r>
    </w:p>
    <w:p w:rsidR="003C146E" w:rsidRPr="00B7424E" w:rsidRDefault="003C146E" w:rsidP="00C6084D">
      <w:pPr>
        <w:pStyle w:val="PlainText"/>
      </w:pPr>
    </w:p>
    <w:p w:rsidR="003C146E" w:rsidRPr="00B7424E" w:rsidRDefault="003C146E" w:rsidP="00C6084D">
      <w:r w:rsidRPr="00B7424E">
        <w:t>ANPs are educated in advanced practice at Masters Level and are assessed as competent in advanced level practice. As a clinical leader they have the freedom and authority to act and accept the responsibility and accountability for those actions. This level of practice is characterised by autonomous decision making that includes assessment, diagnosis, and treatment including prescribing, for people with complex multi-dimensional needs. Decisions are made using high level expert, knowledge and skills with the authority to refer, admit and discharge within appropriate clinical areas. Working as part of the multidisciplinary team ANPs can work in or across all clinical settings, dependent on their area of expertise.</w:t>
      </w:r>
    </w:p>
    <w:p w:rsidR="003C146E" w:rsidRPr="00B7424E" w:rsidRDefault="003C146E" w:rsidP="00C6084D"/>
    <w:p w:rsidR="003C146E" w:rsidRDefault="003C146E" w:rsidP="00C6084D">
      <w:r w:rsidRPr="00B7424E">
        <w:t xml:space="preserve">Advanced practice is not recognised by </w:t>
      </w:r>
      <w:r w:rsidR="000864CE">
        <w:t>The Nursing &amp; Midwifery Council (</w:t>
      </w:r>
      <w:r w:rsidRPr="00B7424E">
        <w:t>NMC</w:t>
      </w:r>
      <w:r w:rsidR="000864CE">
        <w:t>)</w:t>
      </w:r>
      <w:r w:rsidRPr="00B7424E">
        <w:t xml:space="preserve"> as a recordable qualification but responsibility for competence in practice at any level remains </w:t>
      </w:r>
      <w:r w:rsidRPr="00B7424E">
        <w:lastRenderedPageBreak/>
        <w:t xml:space="preserve">rooted within the NMC </w:t>
      </w:r>
      <w:r w:rsidR="000864CE">
        <w:t>C</w:t>
      </w:r>
      <w:r w:rsidRPr="00B7424E">
        <w:t>ode</w:t>
      </w:r>
      <w:r w:rsidR="000864CE">
        <w:t xml:space="preserve"> (2015)</w:t>
      </w:r>
      <w:r w:rsidRPr="00B7424E">
        <w:t xml:space="preserve">. ANPs must be embedded into nursing governance structures, with clear lines of responsibility and accountability leading through the professional nursing line to the Executive Nurse Director. </w:t>
      </w:r>
      <w:bookmarkStart w:id="2" w:name="_Toc255899799"/>
    </w:p>
    <w:p w:rsidR="00C6084D" w:rsidRDefault="00C6084D" w:rsidP="004636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p>
    <w:p w:rsidR="003C146E" w:rsidRDefault="003C146E" w:rsidP="004636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r w:rsidRPr="00D7365D">
        <w:rPr>
          <w:rFonts w:ascii="Arial" w:hAnsi="Arial" w:cs="Arial"/>
          <w:b/>
          <w:sz w:val="32"/>
          <w:szCs w:val="32"/>
        </w:rPr>
        <w:t xml:space="preserve">Purpose of the Advanced Nursing Practice Service Needs Analysis </w:t>
      </w:r>
      <w:r w:rsidRPr="005B1226">
        <w:rPr>
          <w:rFonts w:ascii="Arial" w:hAnsi="Arial" w:cs="Arial"/>
          <w:b/>
          <w:sz w:val="32"/>
          <w:szCs w:val="32"/>
        </w:rPr>
        <w:t>Tool</w:t>
      </w:r>
      <w:bookmarkEnd w:id="2"/>
    </w:p>
    <w:p w:rsidR="003C146E" w:rsidRPr="00D93BA1"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sidRPr="00D93BA1">
        <w:rPr>
          <w:rFonts w:ascii="Arial" w:hAnsi="Arial" w:cs="Arial"/>
          <w:sz w:val="22"/>
          <w:szCs w:val="22"/>
        </w:rPr>
        <w:t xml:space="preserve">It is important to ensure that advanced practice roles are planned and implemented effectively and that a consistent approach is taken to the introduction of advanced nursing practice roles across NHS Scotland.  The use of a standard Advanced Nursing Practice Service Needs Analysis Tool in conjunction with guidance on Advanced Nursing Practice roles (SGHD, 2010), direct reference to the role and competencies </w:t>
      </w:r>
      <w:r w:rsidRPr="00D93BA1">
        <w:rPr>
          <w:bCs/>
          <w:sz w:val="22"/>
          <w:szCs w:val="22"/>
        </w:rPr>
        <w:t xml:space="preserve">of the advanced nurse </w:t>
      </w:r>
      <w:r w:rsidRPr="00D93BA1">
        <w:rPr>
          <w:rFonts w:ascii="Arial" w:hAnsi="Arial" w:cs="Arial"/>
          <w:bCs/>
          <w:sz w:val="22"/>
          <w:szCs w:val="22"/>
        </w:rPr>
        <w:t xml:space="preserve">practitioner as defined within the report of the Transforming Nursing Roles Advanced </w:t>
      </w:r>
      <w:r w:rsidRPr="00D93BA1">
        <w:rPr>
          <w:bCs/>
          <w:sz w:val="22"/>
          <w:szCs w:val="22"/>
        </w:rPr>
        <w:t>Practice</w:t>
      </w:r>
      <w:r w:rsidRPr="00D93BA1">
        <w:rPr>
          <w:rFonts w:ascii="Arial" w:hAnsi="Arial" w:cs="Arial"/>
          <w:sz w:val="22"/>
          <w:szCs w:val="22"/>
        </w:rPr>
        <w:t xml:space="preserve"> group</w:t>
      </w:r>
      <w:r w:rsidR="00BF282D">
        <w:rPr>
          <w:rFonts w:ascii="Arial" w:hAnsi="Arial" w:cs="Arial"/>
          <w:sz w:val="22"/>
          <w:szCs w:val="22"/>
        </w:rPr>
        <w:t xml:space="preserve"> (</w:t>
      </w:r>
      <w:r w:rsidR="000864CE">
        <w:rPr>
          <w:rFonts w:ascii="Arial" w:hAnsi="Arial" w:cs="Arial"/>
          <w:sz w:val="22"/>
          <w:szCs w:val="22"/>
        </w:rPr>
        <w:t>2016</w:t>
      </w:r>
      <w:r w:rsidR="00BF282D">
        <w:rPr>
          <w:rFonts w:ascii="Arial" w:hAnsi="Arial" w:cs="Arial"/>
          <w:sz w:val="22"/>
          <w:szCs w:val="22"/>
        </w:rPr>
        <w:t>),</w:t>
      </w:r>
      <w:r w:rsidR="00BF282D" w:rsidRPr="00D93BA1">
        <w:rPr>
          <w:rFonts w:ascii="Arial" w:hAnsi="Arial" w:cs="Arial"/>
          <w:sz w:val="22"/>
          <w:szCs w:val="22"/>
        </w:rPr>
        <w:t xml:space="preserve"> (</w:t>
      </w:r>
      <w:r w:rsidRPr="00D93BA1">
        <w:rPr>
          <w:rFonts w:ascii="Arial" w:hAnsi="Arial" w:cs="Arial"/>
          <w:sz w:val="22"/>
          <w:szCs w:val="22"/>
        </w:rPr>
        <w:t xml:space="preserve">Appendix 1) and use of existing workforce planning tools will facilitate this. </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C6084D"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r w:rsidRPr="00F64F9E">
        <w:rPr>
          <w:rFonts w:ascii="Arial" w:hAnsi="Arial" w:cs="Arial"/>
          <w:sz w:val="22"/>
          <w:szCs w:val="22"/>
        </w:rPr>
        <w:t xml:space="preserve">The purpose of this Advanced Nursing Practice </w:t>
      </w:r>
      <w:r>
        <w:rPr>
          <w:rFonts w:ascii="Arial" w:hAnsi="Arial" w:cs="Arial"/>
          <w:sz w:val="22"/>
          <w:szCs w:val="22"/>
        </w:rPr>
        <w:t xml:space="preserve">Service and Education </w:t>
      </w:r>
      <w:r w:rsidRPr="00F64F9E">
        <w:rPr>
          <w:rFonts w:ascii="Arial" w:hAnsi="Arial" w:cs="Arial"/>
          <w:sz w:val="22"/>
          <w:szCs w:val="22"/>
        </w:rPr>
        <w:t xml:space="preserve">Needs Analysis Tool </w:t>
      </w:r>
      <w:r>
        <w:rPr>
          <w:rFonts w:ascii="Arial" w:hAnsi="Arial" w:cs="Arial"/>
          <w:sz w:val="22"/>
          <w:szCs w:val="22"/>
        </w:rPr>
        <w:t xml:space="preserve">is to </w:t>
      </w:r>
      <w:r w:rsidRPr="00F64F9E">
        <w:rPr>
          <w:rFonts w:ascii="Arial" w:hAnsi="Arial" w:cs="Arial"/>
          <w:sz w:val="22"/>
          <w:szCs w:val="22"/>
        </w:rPr>
        <w:t>support health</w:t>
      </w:r>
      <w:r>
        <w:rPr>
          <w:rFonts w:ascii="Arial" w:hAnsi="Arial" w:cs="Arial"/>
          <w:sz w:val="22"/>
          <w:szCs w:val="22"/>
        </w:rPr>
        <w:t xml:space="preserve"> and social care </w:t>
      </w:r>
      <w:r w:rsidRPr="00F64F9E">
        <w:rPr>
          <w:rFonts w:ascii="Arial" w:hAnsi="Arial" w:cs="Arial"/>
          <w:sz w:val="22"/>
          <w:szCs w:val="22"/>
        </w:rPr>
        <w:t xml:space="preserve">teams to plan, support and evaluate the implementation of advanced nursing practice roles in a systematic way.  </w:t>
      </w:r>
      <w:r>
        <w:rPr>
          <w:rFonts w:ascii="Arial" w:hAnsi="Arial" w:cs="Arial"/>
          <w:sz w:val="22"/>
          <w:szCs w:val="22"/>
        </w:rPr>
        <w:t>U</w:t>
      </w:r>
      <w:r w:rsidRPr="00F64F9E">
        <w:rPr>
          <w:rFonts w:ascii="Arial" w:hAnsi="Arial" w:cs="Arial"/>
          <w:sz w:val="22"/>
          <w:szCs w:val="22"/>
        </w:rPr>
        <w:t>s</w:t>
      </w:r>
      <w:r>
        <w:rPr>
          <w:rFonts w:ascii="Arial" w:hAnsi="Arial" w:cs="Arial"/>
          <w:sz w:val="22"/>
          <w:szCs w:val="22"/>
        </w:rPr>
        <w:t xml:space="preserve">e of the tool will enable </w:t>
      </w:r>
      <w:r w:rsidRPr="00F64F9E">
        <w:rPr>
          <w:rFonts w:ascii="Arial" w:hAnsi="Arial" w:cs="Arial"/>
          <w:sz w:val="22"/>
          <w:szCs w:val="22"/>
        </w:rPr>
        <w:t>teams to prepare strong, evidence based business cases for any new advanced nurs</w:t>
      </w:r>
      <w:r w:rsidR="00D93BA1">
        <w:rPr>
          <w:rFonts w:ascii="Arial" w:hAnsi="Arial" w:cs="Arial"/>
          <w:sz w:val="22"/>
          <w:szCs w:val="22"/>
        </w:rPr>
        <w:t xml:space="preserve">e practitioner </w:t>
      </w:r>
      <w:r w:rsidRPr="00F64F9E">
        <w:rPr>
          <w:rFonts w:ascii="Arial" w:hAnsi="Arial" w:cs="Arial"/>
          <w:sz w:val="22"/>
          <w:szCs w:val="22"/>
        </w:rPr>
        <w:t>roles</w:t>
      </w:r>
      <w:r>
        <w:rPr>
          <w:rFonts w:ascii="Arial" w:hAnsi="Arial" w:cs="Arial"/>
          <w:sz w:val="22"/>
          <w:szCs w:val="22"/>
        </w:rPr>
        <w:t xml:space="preserve"> and the education required to support these. The tool </w:t>
      </w:r>
      <w:r w:rsidRPr="00F64F9E">
        <w:rPr>
          <w:rFonts w:ascii="Arial" w:hAnsi="Arial" w:cs="Arial"/>
          <w:sz w:val="22"/>
          <w:szCs w:val="22"/>
        </w:rPr>
        <w:t>could also be adapted to assess the need for a range of other emerging healthcare roles</w:t>
      </w:r>
      <w:r>
        <w:rPr>
          <w:rFonts w:ascii="Arial" w:hAnsi="Arial" w:cs="Arial"/>
          <w:sz w:val="22"/>
          <w:szCs w:val="22"/>
        </w:rPr>
        <w:t>.</w:t>
      </w:r>
      <w:r w:rsidRPr="00F64F9E">
        <w:rPr>
          <w:rFonts w:ascii="Arial" w:hAnsi="Arial" w:cs="Arial"/>
          <w:sz w:val="16"/>
          <w:szCs w:val="16"/>
        </w:rPr>
        <w:t xml:space="preserve">  </w:t>
      </w:r>
      <w:bookmarkStart w:id="3" w:name="_Toc255899800"/>
    </w:p>
    <w:p w:rsidR="00C6084D" w:rsidRDefault="00C6084D"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p>
    <w:p w:rsidR="003C146E" w:rsidRPr="00C6084D"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r w:rsidRPr="00C6084D">
        <w:rPr>
          <w:rFonts w:ascii="Arial" w:hAnsi="Arial" w:cs="Arial"/>
          <w:b/>
          <w:sz w:val="32"/>
          <w:szCs w:val="32"/>
        </w:rPr>
        <w:t xml:space="preserve">Guide to Completion of </w:t>
      </w:r>
      <w:r w:rsidR="00844C27" w:rsidRPr="00C6084D">
        <w:rPr>
          <w:rFonts w:ascii="Arial" w:hAnsi="Arial" w:cs="Arial"/>
          <w:b/>
          <w:sz w:val="32"/>
          <w:szCs w:val="32"/>
        </w:rPr>
        <w:t xml:space="preserve">the </w:t>
      </w:r>
      <w:bookmarkEnd w:id="3"/>
      <w:r w:rsidR="0075681F" w:rsidRPr="00C6084D">
        <w:rPr>
          <w:rFonts w:ascii="Arial" w:hAnsi="Arial" w:cs="Arial"/>
          <w:b/>
          <w:sz w:val="32"/>
          <w:szCs w:val="32"/>
        </w:rPr>
        <w:t>Service Needs Analysis</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Pr>
          <w:rFonts w:ascii="Arial" w:hAnsi="Arial" w:cs="Arial"/>
          <w:sz w:val="22"/>
          <w:szCs w:val="22"/>
        </w:rPr>
        <w:t xml:space="preserve">The Service and Education Needs Analysis Tool </w:t>
      </w:r>
      <w:r w:rsidRPr="00F64F9E">
        <w:rPr>
          <w:rFonts w:ascii="Arial" w:hAnsi="Arial" w:cs="Arial"/>
          <w:sz w:val="22"/>
          <w:szCs w:val="22"/>
        </w:rPr>
        <w:t xml:space="preserve">can be used by Health Boards to </w:t>
      </w:r>
      <w:r w:rsidR="0075681F">
        <w:rPr>
          <w:rFonts w:ascii="Arial" w:hAnsi="Arial" w:cs="Arial"/>
          <w:sz w:val="22"/>
          <w:szCs w:val="22"/>
        </w:rPr>
        <w:t xml:space="preserve">help </w:t>
      </w:r>
      <w:r w:rsidRPr="00F64F9E">
        <w:rPr>
          <w:rFonts w:ascii="Arial" w:hAnsi="Arial" w:cs="Arial"/>
          <w:sz w:val="22"/>
          <w:szCs w:val="22"/>
        </w:rPr>
        <w:t>strategically</w:t>
      </w:r>
      <w:r w:rsidR="0075681F">
        <w:rPr>
          <w:rFonts w:ascii="Arial" w:hAnsi="Arial" w:cs="Arial"/>
          <w:sz w:val="22"/>
          <w:szCs w:val="22"/>
        </w:rPr>
        <w:t xml:space="preserve"> </w:t>
      </w:r>
      <w:r w:rsidRPr="00F64F9E">
        <w:rPr>
          <w:rFonts w:ascii="Arial" w:hAnsi="Arial" w:cs="Arial"/>
          <w:sz w:val="22"/>
          <w:szCs w:val="22"/>
        </w:rPr>
        <w:t xml:space="preserve">plan future workforce solutions or, at a more local level, to plan staffing for a single unit or specific field of clinical practice.  </w:t>
      </w:r>
      <w:r>
        <w:rPr>
          <w:rFonts w:ascii="Arial" w:hAnsi="Arial" w:cs="Arial"/>
          <w:sz w:val="22"/>
          <w:szCs w:val="22"/>
        </w:rPr>
        <w:t xml:space="preserve">It can be used alone or in conjunction with other </w:t>
      </w:r>
      <w:r w:rsidR="00F43841">
        <w:rPr>
          <w:rFonts w:ascii="Arial" w:hAnsi="Arial" w:cs="Arial"/>
          <w:sz w:val="22"/>
          <w:szCs w:val="22"/>
        </w:rPr>
        <w:t xml:space="preserve">strategic and </w:t>
      </w:r>
      <w:r>
        <w:rPr>
          <w:rFonts w:ascii="Arial" w:hAnsi="Arial" w:cs="Arial"/>
          <w:sz w:val="22"/>
          <w:szCs w:val="22"/>
        </w:rPr>
        <w:t xml:space="preserve">workforce planning tools for </w:t>
      </w:r>
      <w:r w:rsidRPr="00E4627D">
        <w:rPr>
          <w:rFonts w:ascii="Arial" w:hAnsi="Arial" w:cs="Arial"/>
          <w:sz w:val="22"/>
          <w:szCs w:val="22"/>
        </w:rPr>
        <w:t>example The Six Steps Methodology to Integrated Workforce Planning</w:t>
      </w:r>
      <w:r>
        <w:rPr>
          <w:rFonts w:ascii="Arial" w:hAnsi="Arial" w:cs="Arial"/>
          <w:sz w:val="22"/>
          <w:szCs w:val="22"/>
        </w:rPr>
        <w:t xml:space="preserve"> (Skills for Health)</w:t>
      </w:r>
      <w:r w:rsidRPr="00E4627D">
        <w:rPr>
          <w:rFonts w:ascii="Arial" w:hAnsi="Arial" w:cs="Arial"/>
          <w:sz w:val="22"/>
          <w:szCs w:val="22"/>
        </w:rPr>
        <w:t xml:space="preserve"> </w:t>
      </w:r>
      <w:hyperlink r:id="rId15" w:history="1">
        <w:r w:rsidRPr="00F0370C">
          <w:rPr>
            <w:rStyle w:val="Hyperlink"/>
            <w:rFonts w:ascii="Arial" w:hAnsi="Arial" w:cs="Arial"/>
            <w:sz w:val="22"/>
            <w:szCs w:val="22"/>
          </w:rPr>
          <w:t>http://www.skillsforhealth.org.uk/resources/guidance-documents/120-six-steps-methodology-to-integrated-workforce-planning</w:t>
        </w:r>
      </w:hyperlink>
      <w:r w:rsidRPr="00E4627D">
        <w:rPr>
          <w:rFonts w:ascii="Arial" w:hAnsi="Arial" w:cs="Arial"/>
          <w:sz w:val="22"/>
          <w:szCs w:val="22"/>
        </w:rPr>
        <w:t xml:space="preserve"> </w:t>
      </w:r>
    </w:p>
    <w:p w:rsidR="003C146E" w:rsidRDefault="00D93BA1"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The tool is designed in two parts.  Part 1</w:t>
      </w:r>
      <w:r w:rsidR="00731CCD">
        <w:rPr>
          <w:rFonts w:ascii="Arial" w:hAnsi="Arial" w:cs="Arial"/>
          <w:sz w:val="22"/>
          <w:szCs w:val="22"/>
        </w:rPr>
        <w:t>, the Service Needs Analysis tool</w:t>
      </w:r>
      <w:r w:rsidR="007A6F23">
        <w:rPr>
          <w:rFonts w:ascii="Arial" w:hAnsi="Arial" w:cs="Arial"/>
          <w:sz w:val="22"/>
          <w:szCs w:val="22"/>
        </w:rPr>
        <w:t>,</w:t>
      </w:r>
      <w:r>
        <w:rPr>
          <w:rFonts w:ascii="Arial" w:hAnsi="Arial" w:cs="Arial"/>
          <w:sz w:val="22"/>
          <w:szCs w:val="22"/>
        </w:rPr>
        <w:t xml:space="preserve"> </w:t>
      </w:r>
      <w:r w:rsidR="00731CCD">
        <w:rPr>
          <w:rFonts w:ascii="Arial" w:hAnsi="Arial" w:cs="Arial"/>
          <w:sz w:val="22"/>
          <w:szCs w:val="22"/>
        </w:rPr>
        <w:t xml:space="preserve">will assist in identifying a </w:t>
      </w:r>
      <w:r>
        <w:rPr>
          <w:rFonts w:ascii="Arial" w:hAnsi="Arial" w:cs="Arial"/>
          <w:sz w:val="22"/>
          <w:szCs w:val="22"/>
        </w:rPr>
        <w:t>service need for advanced nurse practitioner roles</w:t>
      </w:r>
      <w:r w:rsidR="00731CCD">
        <w:rPr>
          <w:rFonts w:ascii="Arial" w:hAnsi="Arial" w:cs="Arial"/>
          <w:sz w:val="22"/>
          <w:szCs w:val="22"/>
        </w:rPr>
        <w:t xml:space="preserve"> and Part 2, the Education Needs Analysis tool focuses on the education required for ANP role development.</w:t>
      </w:r>
      <w:r w:rsidR="003C146E">
        <w:rPr>
          <w:rFonts w:ascii="Arial" w:hAnsi="Arial" w:cs="Arial"/>
          <w:sz w:val="22"/>
          <w:szCs w:val="22"/>
        </w:rPr>
        <w:t xml:space="preserve"> </w:t>
      </w:r>
      <w:r w:rsidR="00731CCD">
        <w:rPr>
          <w:rFonts w:ascii="Arial" w:hAnsi="Arial" w:cs="Arial"/>
          <w:sz w:val="22"/>
          <w:szCs w:val="22"/>
        </w:rPr>
        <w:t xml:space="preserve">The </w:t>
      </w:r>
      <w:r w:rsidR="00731CCD">
        <w:rPr>
          <w:rFonts w:ascii="Arial" w:hAnsi="Arial" w:cs="Arial"/>
          <w:sz w:val="22"/>
          <w:szCs w:val="22"/>
        </w:rPr>
        <w:lastRenderedPageBreak/>
        <w:t xml:space="preserve">results from Part 2 will be collated locally and submitted to NHS Education for Scotland. The results of the service needs analysis will </w:t>
      </w:r>
      <w:r w:rsidR="00AC7A56">
        <w:rPr>
          <w:rFonts w:ascii="Arial" w:hAnsi="Arial" w:cs="Arial"/>
          <w:sz w:val="22"/>
          <w:szCs w:val="22"/>
        </w:rPr>
        <w:t xml:space="preserve">be retained by NHS </w:t>
      </w:r>
      <w:r w:rsidR="00731CCD">
        <w:rPr>
          <w:rFonts w:ascii="Arial" w:hAnsi="Arial" w:cs="Arial"/>
          <w:sz w:val="22"/>
          <w:szCs w:val="22"/>
        </w:rPr>
        <w:t>Board</w:t>
      </w:r>
      <w:r w:rsidR="00AC7A56">
        <w:rPr>
          <w:rFonts w:ascii="Arial" w:hAnsi="Arial" w:cs="Arial"/>
          <w:sz w:val="22"/>
          <w:szCs w:val="22"/>
        </w:rPr>
        <w:t>s</w:t>
      </w:r>
      <w:r w:rsidR="007A6F23">
        <w:rPr>
          <w:rFonts w:ascii="Arial" w:hAnsi="Arial" w:cs="Arial"/>
          <w:sz w:val="22"/>
          <w:szCs w:val="22"/>
        </w:rPr>
        <w:t>/employers</w:t>
      </w:r>
      <w:r w:rsidR="00AC7A56">
        <w:rPr>
          <w:rFonts w:ascii="Arial" w:hAnsi="Arial" w:cs="Arial"/>
          <w:sz w:val="22"/>
          <w:szCs w:val="22"/>
        </w:rPr>
        <w:t>.</w:t>
      </w:r>
      <w:r w:rsidR="00731CCD">
        <w:rPr>
          <w:rFonts w:ascii="Arial" w:hAnsi="Arial" w:cs="Arial"/>
          <w:sz w:val="22"/>
          <w:szCs w:val="22"/>
        </w:rPr>
        <w:t xml:space="preserve">    </w:t>
      </w:r>
    </w:p>
    <w:p w:rsidR="00AC7A56" w:rsidRDefault="00AC7A56"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844C27"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sidRPr="00F64F9E">
        <w:rPr>
          <w:rFonts w:ascii="Arial" w:hAnsi="Arial" w:cs="Arial"/>
          <w:sz w:val="22"/>
          <w:szCs w:val="22"/>
        </w:rPr>
        <w:t xml:space="preserve">At first sight the amount of data to be collected may seem </w:t>
      </w:r>
      <w:r>
        <w:rPr>
          <w:rFonts w:ascii="Arial" w:hAnsi="Arial" w:cs="Arial"/>
          <w:sz w:val="22"/>
          <w:szCs w:val="22"/>
        </w:rPr>
        <w:t>d</w:t>
      </w:r>
      <w:r w:rsidRPr="00F64F9E">
        <w:rPr>
          <w:rFonts w:ascii="Arial" w:hAnsi="Arial" w:cs="Arial"/>
          <w:sz w:val="22"/>
          <w:szCs w:val="22"/>
        </w:rPr>
        <w:t xml:space="preserve">aunting.  </w:t>
      </w:r>
      <w:r>
        <w:rPr>
          <w:rFonts w:ascii="Arial" w:hAnsi="Arial" w:cs="Arial"/>
          <w:sz w:val="22"/>
          <w:szCs w:val="22"/>
        </w:rPr>
        <w:t xml:space="preserve">However, the </w:t>
      </w:r>
      <w:r w:rsidRPr="00F64F9E">
        <w:rPr>
          <w:rFonts w:ascii="Arial" w:hAnsi="Arial" w:cs="Arial"/>
          <w:sz w:val="22"/>
          <w:szCs w:val="22"/>
        </w:rPr>
        <w:t>successful introduction of advanced nursing practice roles requires careful exploration of the questions raised in all main themes</w:t>
      </w:r>
      <w:r>
        <w:rPr>
          <w:rFonts w:ascii="Arial" w:hAnsi="Arial" w:cs="Arial"/>
          <w:sz w:val="22"/>
          <w:szCs w:val="22"/>
        </w:rPr>
        <w:t>.</w:t>
      </w:r>
      <w:r w:rsidR="007A6F23">
        <w:rPr>
          <w:rFonts w:ascii="Arial" w:hAnsi="Arial" w:cs="Arial"/>
          <w:sz w:val="22"/>
          <w:szCs w:val="22"/>
        </w:rPr>
        <w:t xml:space="preserve"> </w:t>
      </w:r>
      <w:r w:rsidR="00F43841">
        <w:rPr>
          <w:rFonts w:ascii="Arial" w:hAnsi="Arial" w:cs="Arial"/>
          <w:sz w:val="22"/>
          <w:szCs w:val="22"/>
        </w:rPr>
        <w:t>S</w:t>
      </w:r>
      <w:r w:rsidR="00F43841" w:rsidRPr="00F64F9E">
        <w:rPr>
          <w:rFonts w:ascii="Arial" w:hAnsi="Arial" w:cs="Arial"/>
          <w:sz w:val="22"/>
          <w:szCs w:val="22"/>
        </w:rPr>
        <w:t>election of an appropriate team will allow completion of the tool to be undertaken by relevant individuals and</w:t>
      </w:r>
      <w:r w:rsidR="00F43841">
        <w:rPr>
          <w:rFonts w:ascii="Arial" w:hAnsi="Arial" w:cs="Arial"/>
          <w:sz w:val="22"/>
          <w:szCs w:val="22"/>
        </w:rPr>
        <w:t xml:space="preserve"> s</w:t>
      </w:r>
      <w:r w:rsidR="00F43841" w:rsidRPr="00F64F9E">
        <w:rPr>
          <w:rFonts w:ascii="Arial" w:hAnsi="Arial" w:cs="Arial"/>
          <w:sz w:val="22"/>
          <w:szCs w:val="22"/>
        </w:rPr>
        <w:t>haring of responsibilities will make data collection more manageable.</w:t>
      </w:r>
      <w:r w:rsidR="00F43841">
        <w:rPr>
          <w:rFonts w:ascii="Arial" w:hAnsi="Arial" w:cs="Arial"/>
          <w:sz w:val="22"/>
          <w:szCs w:val="22"/>
        </w:rPr>
        <w:t xml:space="preserve">  It is recommended that the team includes individuals with experience of applying workforce planning and </w:t>
      </w:r>
      <w:r w:rsidR="003E7400">
        <w:rPr>
          <w:rFonts w:ascii="Arial" w:hAnsi="Arial" w:cs="Arial"/>
          <w:sz w:val="22"/>
          <w:szCs w:val="22"/>
        </w:rPr>
        <w:t>service</w:t>
      </w:r>
      <w:r w:rsidR="00F43841">
        <w:rPr>
          <w:rFonts w:ascii="Arial" w:hAnsi="Arial" w:cs="Arial"/>
          <w:sz w:val="22"/>
          <w:szCs w:val="22"/>
        </w:rPr>
        <w:t xml:space="preserve"> needs tools and </w:t>
      </w:r>
      <w:r w:rsidR="000864CE">
        <w:rPr>
          <w:rFonts w:ascii="Arial" w:hAnsi="Arial" w:cs="Arial"/>
          <w:sz w:val="22"/>
          <w:szCs w:val="22"/>
        </w:rPr>
        <w:t xml:space="preserve">who are </w:t>
      </w:r>
      <w:r w:rsidR="00F43841">
        <w:rPr>
          <w:rFonts w:ascii="Arial" w:hAnsi="Arial" w:cs="Arial"/>
          <w:sz w:val="22"/>
          <w:szCs w:val="22"/>
        </w:rPr>
        <w:t xml:space="preserve">in a position to take a strategic view of the process. </w:t>
      </w:r>
      <w:r w:rsidRPr="00F64F9E">
        <w:rPr>
          <w:rFonts w:ascii="Arial" w:hAnsi="Arial" w:cs="Arial"/>
          <w:sz w:val="22"/>
          <w:szCs w:val="22"/>
        </w:rPr>
        <w:t xml:space="preserve">In order to ensure an holistic assessment, with patient health needs as the focus, a range of perspectives need to be considered.  </w:t>
      </w:r>
    </w:p>
    <w:p w:rsidR="003C146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r w:rsidRPr="00F64F9E">
        <w:rPr>
          <w:rFonts w:ascii="Arial" w:hAnsi="Arial" w:cs="Arial"/>
          <w:sz w:val="22"/>
          <w:szCs w:val="22"/>
        </w:rPr>
        <w:t>Members of the team should include</w:t>
      </w:r>
      <w:r>
        <w:rPr>
          <w:rFonts w:ascii="Arial" w:hAnsi="Arial" w:cs="Arial"/>
          <w:sz w:val="22"/>
          <w:szCs w:val="22"/>
        </w:rPr>
        <w:t>;</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service users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nursing staff</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multidisciplinary team members - medical and AHPs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workforce planners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service managers</w:t>
      </w:r>
      <w:r w:rsidR="00F43841">
        <w:rPr>
          <w:rFonts w:ascii="Arial" w:hAnsi="Arial" w:cs="Arial"/>
          <w:sz w:val="22"/>
          <w:szCs w:val="22"/>
        </w:rPr>
        <w:t xml:space="preserve"> and professional leads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human resource personnel</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staff side representatives.</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sidRPr="00F64F9E">
        <w:rPr>
          <w:rFonts w:ascii="Arial" w:hAnsi="Arial" w:cs="Arial"/>
          <w:sz w:val="22"/>
          <w:szCs w:val="22"/>
        </w:rPr>
        <w:t>The following process is suggested as a guideline for using the tool:</w:t>
      </w:r>
    </w:p>
    <w:p w:rsidR="003C146E" w:rsidRPr="00F64F9E" w:rsidRDefault="003C146E" w:rsidP="00844C27">
      <w:pPr>
        <w:pStyle w:val="BodyA"/>
        <w:numPr>
          <w:ilvl w:val="0"/>
          <w:numId w:val="14"/>
        </w:numPr>
        <w:tabs>
          <w:tab w:val="clear" w:pos="1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5B1226">
        <w:rPr>
          <w:rFonts w:ascii="Arial" w:hAnsi="Arial" w:cs="Arial"/>
          <w:b/>
          <w:sz w:val="22"/>
          <w:szCs w:val="22"/>
        </w:rPr>
        <w:t xml:space="preserve">Appoint a lead person </w:t>
      </w:r>
      <w:r w:rsidRPr="006D4380">
        <w:rPr>
          <w:rFonts w:ascii="Arial" w:hAnsi="Arial" w:cs="Arial"/>
          <w:sz w:val="22"/>
          <w:szCs w:val="22"/>
        </w:rPr>
        <w:t xml:space="preserve">to </w:t>
      </w:r>
      <w:r w:rsidRPr="00F64F9E">
        <w:rPr>
          <w:rFonts w:ascii="Arial" w:hAnsi="Arial" w:cs="Arial"/>
          <w:sz w:val="22"/>
          <w:szCs w:val="22"/>
        </w:rPr>
        <w:t>take overall responsibility for completion of the Tool.</w:t>
      </w:r>
    </w:p>
    <w:p w:rsidR="003C146E" w:rsidRPr="00F64F9E" w:rsidRDefault="003C146E" w:rsidP="00844C27">
      <w:pPr>
        <w:pStyle w:val="BodyA"/>
        <w:numPr>
          <w:ilvl w:val="0"/>
          <w:numId w:val="14"/>
        </w:numPr>
        <w:tabs>
          <w:tab w:val="clear" w:pos="1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Appoint an appropriate project team to contribute to completion of the Tool.</w:t>
      </w:r>
    </w:p>
    <w:p w:rsidR="003C146E" w:rsidRPr="00F64F9E"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Devise an action plan outlining actions to be taken and realistic deadlines.</w:t>
      </w:r>
    </w:p>
    <w:p w:rsidR="00844C27" w:rsidRPr="00844C27"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 xml:space="preserve">Apportion workload according to experience and expertise of the team and appoint </w:t>
      </w:r>
    </w:p>
    <w:p w:rsidR="003C146E" w:rsidRPr="00F64F9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rPr>
          <w:rFonts w:ascii="Arial" w:hAnsi="Arial" w:cs="Arial"/>
          <w:position w:val="-2"/>
          <w:sz w:val="22"/>
          <w:szCs w:val="22"/>
        </w:rPr>
      </w:pPr>
      <w:r w:rsidRPr="00F64F9E">
        <w:rPr>
          <w:rFonts w:ascii="Arial" w:hAnsi="Arial" w:cs="Arial"/>
          <w:sz w:val="22"/>
          <w:szCs w:val="22"/>
        </w:rPr>
        <w:t>lead person for each work area.</w:t>
      </w:r>
    </w:p>
    <w:p w:rsidR="003C146E" w:rsidRPr="00F64F9E"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Decide on target date for meeting to integrate and collate findings.</w:t>
      </w:r>
    </w:p>
    <w:p w:rsidR="003C146E" w:rsidRPr="00F13983"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Agree target date for completion and production of findings.</w:t>
      </w:r>
    </w:p>
    <w:p w:rsidR="00D93BA1" w:rsidRDefault="00D93BA1"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3C146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Pr>
          <w:rFonts w:ascii="Arial" w:hAnsi="Arial" w:cs="Arial"/>
          <w:sz w:val="22"/>
          <w:szCs w:val="22"/>
        </w:rPr>
        <w:t xml:space="preserve">The </w:t>
      </w:r>
      <w:r w:rsidRPr="00F64F9E">
        <w:rPr>
          <w:rFonts w:ascii="Arial" w:hAnsi="Arial" w:cs="Arial"/>
          <w:sz w:val="22"/>
          <w:szCs w:val="22"/>
        </w:rPr>
        <w:t xml:space="preserve">Advanced Nursing Practice Service </w:t>
      </w:r>
      <w:r>
        <w:rPr>
          <w:rFonts w:ascii="Arial" w:hAnsi="Arial" w:cs="Arial"/>
          <w:sz w:val="22"/>
          <w:szCs w:val="22"/>
        </w:rPr>
        <w:t xml:space="preserve">and Education </w:t>
      </w:r>
      <w:r w:rsidRPr="00F64F9E">
        <w:rPr>
          <w:rFonts w:ascii="Arial" w:hAnsi="Arial" w:cs="Arial"/>
          <w:sz w:val="22"/>
          <w:szCs w:val="22"/>
        </w:rPr>
        <w:t xml:space="preserve">Needs Analysis Tool </w:t>
      </w:r>
      <w:r>
        <w:rPr>
          <w:rFonts w:ascii="Arial" w:hAnsi="Arial" w:cs="Arial"/>
          <w:sz w:val="22"/>
          <w:szCs w:val="22"/>
        </w:rPr>
        <w:t>was designed a</w:t>
      </w:r>
      <w:r w:rsidRPr="00F64F9E">
        <w:rPr>
          <w:rFonts w:ascii="Arial" w:hAnsi="Arial" w:cs="Arial"/>
          <w:sz w:val="22"/>
          <w:szCs w:val="22"/>
        </w:rPr>
        <w:t xml:space="preserve">nd adapted from the </w:t>
      </w:r>
      <w:r>
        <w:rPr>
          <w:rFonts w:ascii="Arial" w:hAnsi="Arial" w:cs="Arial"/>
          <w:sz w:val="22"/>
          <w:szCs w:val="22"/>
        </w:rPr>
        <w:t xml:space="preserve">a number of </w:t>
      </w:r>
      <w:r w:rsidRPr="00F64F9E">
        <w:rPr>
          <w:rFonts w:ascii="Arial" w:hAnsi="Arial" w:cs="Arial"/>
          <w:sz w:val="22"/>
          <w:szCs w:val="22"/>
        </w:rPr>
        <w:t>frameworks for the introduction of advanced nursing practice or other nursing roles</w:t>
      </w:r>
      <w:r>
        <w:rPr>
          <w:rFonts w:ascii="Arial" w:hAnsi="Arial" w:cs="Arial"/>
          <w:sz w:val="22"/>
          <w:szCs w:val="22"/>
        </w:rPr>
        <w:t xml:space="preserve"> including Bryant-</w:t>
      </w:r>
      <w:proofErr w:type="spellStart"/>
      <w:r>
        <w:rPr>
          <w:rFonts w:ascii="Arial" w:hAnsi="Arial" w:cs="Arial"/>
          <w:sz w:val="22"/>
          <w:szCs w:val="22"/>
        </w:rPr>
        <w:t>Lukosius</w:t>
      </w:r>
      <w:proofErr w:type="spellEnd"/>
      <w:r w:rsidRPr="00F64F9E">
        <w:rPr>
          <w:rFonts w:ascii="Arial" w:hAnsi="Arial" w:cs="Arial"/>
          <w:sz w:val="22"/>
          <w:szCs w:val="22"/>
        </w:rPr>
        <w:t xml:space="preserve"> &amp; </w:t>
      </w:r>
      <w:proofErr w:type="spellStart"/>
      <w:r w:rsidRPr="00F64F9E">
        <w:rPr>
          <w:rFonts w:ascii="Arial" w:hAnsi="Arial" w:cs="Arial"/>
          <w:sz w:val="22"/>
          <w:szCs w:val="22"/>
        </w:rPr>
        <w:t>DiCenso</w:t>
      </w:r>
      <w:proofErr w:type="spellEnd"/>
      <w:r>
        <w:rPr>
          <w:rFonts w:ascii="Arial" w:hAnsi="Arial" w:cs="Arial"/>
          <w:sz w:val="22"/>
          <w:szCs w:val="22"/>
        </w:rPr>
        <w:t xml:space="preserve"> (</w:t>
      </w:r>
      <w:r w:rsidRPr="00F64F9E">
        <w:rPr>
          <w:rFonts w:ascii="Arial" w:hAnsi="Arial" w:cs="Arial"/>
          <w:sz w:val="22"/>
          <w:szCs w:val="22"/>
        </w:rPr>
        <w:t>2004</w:t>
      </w:r>
      <w:r>
        <w:rPr>
          <w:rFonts w:ascii="Arial" w:hAnsi="Arial" w:cs="Arial"/>
          <w:sz w:val="22"/>
          <w:szCs w:val="22"/>
        </w:rPr>
        <w:t xml:space="preserve">), SEHD (2005), </w:t>
      </w:r>
      <w:r w:rsidR="000864CE" w:rsidRPr="00F64F9E">
        <w:rPr>
          <w:rFonts w:ascii="Arial" w:hAnsi="Arial" w:cs="Arial"/>
          <w:sz w:val="22"/>
          <w:szCs w:val="22"/>
        </w:rPr>
        <w:t>National Council for the Professional Development of Nursing and Midwifery</w:t>
      </w:r>
      <w:r w:rsidR="000864CE">
        <w:rPr>
          <w:rFonts w:ascii="Arial" w:hAnsi="Arial" w:cs="Arial"/>
          <w:sz w:val="22"/>
          <w:szCs w:val="22"/>
        </w:rPr>
        <w:t xml:space="preserve"> (</w:t>
      </w:r>
      <w:r>
        <w:rPr>
          <w:rFonts w:ascii="Arial" w:hAnsi="Arial" w:cs="Arial"/>
          <w:sz w:val="22"/>
          <w:szCs w:val="22"/>
        </w:rPr>
        <w:t>NCPDNM</w:t>
      </w:r>
      <w:r w:rsidR="000864CE">
        <w:rPr>
          <w:rFonts w:ascii="Arial" w:hAnsi="Arial" w:cs="Arial"/>
          <w:sz w:val="22"/>
          <w:szCs w:val="22"/>
        </w:rPr>
        <w:t>)</w:t>
      </w:r>
      <w:r>
        <w:rPr>
          <w:rFonts w:ascii="Arial" w:hAnsi="Arial" w:cs="Arial"/>
          <w:sz w:val="22"/>
          <w:szCs w:val="22"/>
        </w:rPr>
        <w:t>, (2009). It was revised in December 2016 to reflect developments in advanced practice in Scotland.</w:t>
      </w:r>
    </w:p>
    <w:p w:rsidR="00C2052E" w:rsidRDefault="00C2052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3C146E" w:rsidRPr="003E7400" w:rsidRDefault="003C146E" w:rsidP="00C6084D">
      <w:pPr>
        <w:pStyle w:val="Heading2"/>
        <w:rPr>
          <w:sz w:val="16"/>
          <w:szCs w:val="16"/>
        </w:rPr>
      </w:pPr>
      <w:bookmarkStart w:id="4" w:name="_Toc255899801"/>
      <w:r w:rsidRPr="003E7400">
        <w:lastRenderedPageBreak/>
        <w:t>References and Useful Resources</w:t>
      </w:r>
      <w:bookmarkEnd w:id="4"/>
      <w:r w:rsidRPr="003E7400">
        <w:t xml:space="preserve"> </w:t>
      </w:r>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2"/>
          <w:szCs w:val="22"/>
        </w:rPr>
      </w:pPr>
      <w:r w:rsidRPr="00F64F9E">
        <w:rPr>
          <w:rFonts w:ascii="Arial" w:hAnsi="Arial" w:cs="Arial"/>
          <w:sz w:val="22"/>
          <w:szCs w:val="22"/>
        </w:rPr>
        <w:t xml:space="preserve">Acton Shapiro, 2009.  </w:t>
      </w:r>
      <w:r w:rsidRPr="00F64F9E">
        <w:rPr>
          <w:rFonts w:ascii="Arial" w:hAnsi="Arial" w:cs="Arial"/>
          <w:i/>
          <w:sz w:val="22"/>
          <w:szCs w:val="22"/>
        </w:rPr>
        <w:t xml:space="preserve">Evaluating the Implementation and Impact of Advanced Practitioners across Greater Manchester - Summary of Findings.  </w:t>
      </w:r>
      <w:r w:rsidRPr="00F64F9E">
        <w:rPr>
          <w:rFonts w:ascii="Arial" w:hAnsi="Arial" w:cs="Arial"/>
          <w:sz w:val="22"/>
          <w:szCs w:val="22"/>
        </w:rPr>
        <w:t xml:space="preserve">Available online at </w:t>
      </w:r>
      <w:hyperlink r:id="rId16" w:history="1">
        <w:r w:rsidRPr="00F64F9E">
          <w:rPr>
            <w:rFonts w:ascii="Arial" w:hAnsi="Arial" w:cs="Arial"/>
            <w:color w:val="001766"/>
            <w:sz w:val="22"/>
            <w:szCs w:val="22"/>
            <w:u w:val="single"/>
          </w:rPr>
          <w:t>http://www.actonshapiro.co.uk/Assets/19728/summary%20of%20findings%20final%20report%20jan%2009.pdf</w:t>
        </w:r>
      </w:hyperlink>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Bryant-</w:t>
      </w:r>
      <w:proofErr w:type="spellStart"/>
      <w:r w:rsidRPr="00F64F9E">
        <w:rPr>
          <w:rFonts w:ascii="Arial" w:hAnsi="Arial" w:cs="Arial"/>
          <w:sz w:val="22"/>
          <w:szCs w:val="22"/>
        </w:rPr>
        <w:t>Lukosius</w:t>
      </w:r>
      <w:proofErr w:type="spellEnd"/>
      <w:r w:rsidRPr="00F64F9E">
        <w:rPr>
          <w:rFonts w:ascii="Arial" w:hAnsi="Arial" w:cs="Arial"/>
          <w:sz w:val="22"/>
          <w:szCs w:val="22"/>
        </w:rPr>
        <w:t xml:space="preserve">, D. &amp; </w:t>
      </w:r>
      <w:proofErr w:type="spellStart"/>
      <w:r w:rsidRPr="00F64F9E">
        <w:rPr>
          <w:rFonts w:ascii="Arial" w:hAnsi="Arial" w:cs="Arial"/>
          <w:sz w:val="22"/>
          <w:szCs w:val="22"/>
        </w:rPr>
        <w:t>DiCenso</w:t>
      </w:r>
      <w:proofErr w:type="spellEnd"/>
      <w:r w:rsidRPr="00F64F9E">
        <w:rPr>
          <w:rFonts w:ascii="Arial" w:hAnsi="Arial" w:cs="Arial"/>
          <w:sz w:val="22"/>
          <w:szCs w:val="22"/>
        </w:rPr>
        <w:t xml:space="preserve">, A.  2004.  A framework for the introduction and evaluation of advanced practice nursing roles.  </w:t>
      </w:r>
      <w:r w:rsidRPr="00F64F9E">
        <w:rPr>
          <w:rFonts w:ascii="Arial" w:hAnsi="Arial" w:cs="Arial"/>
          <w:i/>
          <w:sz w:val="22"/>
          <w:szCs w:val="22"/>
        </w:rPr>
        <w:t xml:space="preserve">Journal of Advanced Nursing </w:t>
      </w:r>
      <w:r w:rsidRPr="006744EA">
        <w:rPr>
          <w:rFonts w:ascii="Arial" w:hAnsi="Arial" w:cs="Arial"/>
          <w:sz w:val="22"/>
          <w:szCs w:val="22"/>
        </w:rPr>
        <w:t>48</w:t>
      </w:r>
      <w:r w:rsidRPr="00F64F9E">
        <w:rPr>
          <w:rFonts w:ascii="Arial" w:hAnsi="Arial" w:cs="Arial"/>
          <w:sz w:val="22"/>
          <w:szCs w:val="22"/>
        </w:rPr>
        <w:t xml:space="preserve">(5), 530-540  </w:t>
      </w: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 xml:space="preserve">Health and Community Care Statistics.  </w:t>
      </w:r>
      <w:hyperlink r:id="rId17" w:history="1">
        <w:r w:rsidRPr="00F64F9E">
          <w:rPr>
            <w:rFonts w:ascii="Arial" w:hAnsi="Arial" w:cs="Arial"/>
            <w:color w:val="001766"/>
            <w:sz w:val="22"/>
            <w:szCs w:val="22"/>
            <w:u w:val="single"/>
          </w:rPr>
          <w:t>http://www.scotland.gov.uk/Topics/Statistics/Browse/Health</w:t>
        </w:r>
      </w:hyperlink>
    </w:p>
    <w:p w:rsidR="00774DBB" w:rsidRPr="00DC300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 xml:space="preserve">ISD Scotland.  </w:t>
      </w:r>
      <w:hyperlink r:id="rId18" w:history="1">
        <w:r w:rsidRPr="00F64F9E">
          <w:rPr>
            <w:rFonts w:ascii="Arial" w:hAnsi="Arial" w:cs="Arial"/>
            <w:color w:val="001766"/>
            <w:sz w:val="22"/>
            <w:szCs w:val="22"/>
            <w:u w:val="single"/>
          </w:rPr>
          <w:t>http://www.isd.scotland.org</w:t>
        </w:r>
      </w:hyperlink>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BA6E25" w:rsidRPr="00DC300B" w:rsidRDefault="00BA6E25"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 xml:space="preserve">National Council for the Professional Development of Nursing and Midwifery 2009.  </w:t>
      </w:r>
      <w:r w:rsidRPr="00F64F9E">
        <w:rPr>
          <w:rFonts w:ascii="Arial" w:hAnsi="Arial" w:cs="Arial"/>
          <w:i/>
          <w:sz w:val="22"/>
          <w:szCs w:val="22"/>
        </w:rPr>
        <w:t xml:space="preserve">Service Needs Analysis: Informing Business and Development Plans.  </w:t>
      </w:r>
      <w:r w:rsidRPr="00F64F9E">
        <w:rPr>
          <w:rFonts w:ascii="Arial" w:hAnsi="Arial" w:cs="Arial"/>
          <w:sz w:val="22"/>
          <w:szCs w:val="22"/>
        </w:rPr>
        <w:t>National Council for the Professional Development of Nursing and Midwifery: Dublin</w:t>
      </w: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Pr>
          <w:rFonts w:ascii="Arial" w:hAnsi="Arial" w:cs="Arial"/>
          <w:sz w:val="22"/>
          <w:szCs w:val="22"/>
        </w:rPr>
        <w:t xml:space="preserve">NHS Education for Scotland </w:t>
      </w:r>
      <w:r w:rsidRPr="00F64F9E">
        <w:rPr>
          <w:rFonts w:ascii="Arial" w:hAnsi="Arial" w:cs="Arial"/>
          <w:i/>
          <w:sz w:val="22"/>
          <w:szCs w:val="22"/>
        </w:rPr>
        <w:t xml:space="preserve">Advanced </w:t>
      </w:r>
      <w:r>
        <w:rPr>
          <w:rFonts w:ascii="Arial" w:hAnsi="Arial" w:cs="Arial"/>
          <w:i/>
          <w:sz w:val="22"/>
          <w:szCs w:val="22"/>
        </w:rPr>
        <w:t xml:space="preserve">Nursing </w:t>
      </w:r>
      <w:r w:rsidRPr="00F64F9E">
        <w:rPr>
          <w:rFonts w:ascii="Arial" w:hAnsi="Arial" w:cs="Arial"/>
          <w:i/>
          <w:sz w:val="22"/>
          <w:szCs w:val="22"/>
        </w:rPr>
        <w:t>Practice Toolkit.</w:t>
      </w:r>
      <w:r w:rsidRPr="00F64F9E">
        <w:rPr>
          <w:rFonts w:ascii="Arial" w:hAnsi="Arial" w:cs="Arial"/>
          <w:sz w:val="22"/>
          <w:szCs w:val="22"/>
        </w:rPr>
        <w:t xml:space="preserve">  </w:t>
      </w:r>
      <w:hyperlink r:id="rId19" w:history="1">
        <w:r w:rsidRPr="00845540">
          <w:rPr>
            <w:rStyle w:val="Hyperlink"/>
            <w:rFonts w:ascii="Arial" w:hAnsi="Arial" w:cs="Arial"/>
            <w:sz w:val="22"/>
            <w:szCs w:val="22"/>
          </w:rPr>
          <w:t>http://www.advancedpractice.scot.nhs.uk</w:t>
        </w:r>
      </w:hyperlink>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Scottish Executive</w:t>
      </w:r>
      <w:r>
        <w:rPr>
          <w:rFonts w:ascii="Arial" w:hAnsi="Arial" w:cs="Arial"/>
          <w:sz w:val="22"/>
          <w:szCs w:val="22"/>
        </w:rPr>
        <w:t xml:space="preserve"> Health Department</w:t>
      </w:r>
      <w:r w:rsidRPr="00F64F9E">
        <w:rPr>
          <w:rFonts w:ascii="Arial" w:hAnsi="Arial" w:cs="Arial"/>
          <w:sz w:val="22"/>
          <w:szCs w:val="22"/>
        </w:rPr>
        <w:t xml:space="preserve">, 2005.  </w:t>
      </w:r>
      <w:r w:rsidRPr="00F64F9E">
        <w:rPr>
          <w:rFonts w:ascii="Arial" w:hAnsi="Arial" w:cs="Arial"/>
          <w:i/>
          <w:sz w:val="22"/>
          <w:szCs w:val="22"/>
        </w:rPr>
        <w:t xml:space="preserve">Framework for Developing Nursing Roles.  </w:t>
      </w:r>
      <w:r w:rsidRPr="00F64F9E">
        <w:rPr>
          <w:rFonts w:ascii="Arial" w:hAnsi="Arial" w:cs="Arial"/>
          <w:sz w:val="22"/>
          <w:szCs w:val="22"/>
        </w:rPr>
        <w:t>S</w:t>
      </w:r>
      <w:r>
        <w:rPr>
          <w:rFonts w:ascii="Arial" w:hAnsi="Arial" w:cs="Arial"/>
          <w:sz w:val="22"/>
          <w:szCs w:val="22"/>
        </w:rPr>
        <w:t>EHD</w:t>
      </w:r>
      <w:r w:rsidRPr="00F64F9E">
        <w:rPr>
          <w:rFonts w:ascii="Arial" w:hAnsi="Arial" w:cs="Arial"/>
          <w:sz w:val="22"/>
          <w:szCs w:val="22"/>
        </w:rPr>
        <w:t>: Edinburgh</w:t>
      </w:r>
    </w:p>
    <w:p w:rsidR="00BA6E25" w:rsidRPr="00F64F9E" w:rsidRDefault="00BA6E25"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 xml:space="preserve">Scottish Health </w:t>
      </w:r>
      <w:r>
        <w:rPr>
          <w:rFonts w:ascii="Arial" w:hAnsi="Arial" w:cs="Arial"/>
          <w:sz w:val="22"/>
          <w:szCs w:val="22"/>
        </w:rPr>
        <w:t>o</w:t>
      </w:r>
      <w:r w:rsidRPr="00F64F9E">
        <w:rPr>
          <w:rFonts w:ascii="Arial" w:hAnsi="Arial" w:cs="Arial"/>
          <w:sz w:val="22"/>
          <w:szCs w:val="22"/>
        </w:rPr>
        <w:t xml:space="preserve">n the Web.  </w:t>
      </w:r>
      <w:hyperlink r:id="rId20" w:history="1">
        <w:r w:rsidRPr="00F64F9E">
          <w:rPr>
            <w:rFonts w:ascii="Arial" w:hAnsi="Arial" w:cs="Arial"/>
            <w:color w:val="001766"/>
            <w:sz w:val="22"/>
            <w:szCs w:val="22"/>
            <w:u w:val="single"/>
          </w:rPr>
          <w:t>http://www.show.scot.nhs.uk</w:t>
        </w:r>
      </w:hyperlink>
    </w:p>
    <w:p w:rsidR="003C146E" w:rsidRPr="00DC300B"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Scottish Health Survey</w:t>
      </w:r>
      <w:r>
        <w:t xml:space="preserve">. </w:t>
      </w:r>
      <w:hyperlink r:id="rId21" w:history="1">
        <w:r w:rsidRPr="00845540">
          <w:rPr>
            <w:rStyle w:val="Hyperlink"/>
            <w:rFonts w:ascii="Arial" w:hAnsi="Arial" w:cs="Arial"/>
            <w:sz w:val="22"/>
            <w:szCs w:val="22"/>
          </w:rPr>
          <w:t>http://www.gov.scot/Topics/Statistics/Browse/Health/scottish-health-survey</w:t>
        </w:r>
      </w:hyperlink>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F64F9E">
        <w:rPr>
          <w:rFonts w:ascii="Arial" w:hAnsi="Arial" w:cs="Arial"/>
          <w:sz w:val="22"/>
          <w:szCs w:val="22"/>
        </w:rPr>
        <w:t xml:space="preserve">Scottish Public Health Observatory.  </w:t>
      </w:r>
      <w:hyperlink r:id="rId22" w:history="1">
        <w:r w:rsidRPr="00F64F9E">
          <w:rPr>
            <w:rFonts w:ascii="Arial" w:hAnsi="Arial" w:cs="Arial"/>
            <w:color w:val="001766"/>
            <w:sz w:val="22"/>
            <w:szCs w:val="22"/>
            <w:u w:val="single"/>
          </w:rPr>
          <w:t>http://www.scotpho.org.uk</w:t>
        </w:r>
      </w:hyperlink>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6"/>
          <w:szCs w:val="16"/>
        </w:rPr>
      </w:pPr>
    </w:p>
    <w:p w:rsidR="003C146E"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Pr>
          <w:rFonts w:ascii="Arial" w:hAnsi="Arial" w:cs="Arial"/>
          <w:sz w:val="22"/>
          <w:szCs w:val="22"/>
        </w:rPr>
        <w:t>Scottish Government (2010) Advanced Nursing Practice Roles: Guidance for Health Boards.  SGHD: Edinburgh.</w:t>
      </w:r>
    </w:p>
    <w:p w:rsidR="003C146E" w:rsidRDefault="00E17953"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hyperlink r:id="rId23" w:history="1">
        <w:r w:rsidR="003C146E" w:rsidRPr="00845540">
          <w:rPr>
            <w:rStyle w:val="Hyperlink"/>
            <w:rFonts w:ascii="Arial" w:hAnsi="Arial" w:cs="Arial"/>
            <w:sz w:val="22"/>
          </w:rPr>
          <w:t>http://www.advancedpractice.scot.nhs.uk/media/614/sg-advanced-practice-guidance-mar10.pdf</w:t>
        </w:r>
      </w:hyperlink>
    </w:p>
    <w:p w:rsidR="003C146E" w:rsidRDefault="003C146E"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p>
    <w:p w:rsidR="00774DBB" w:rsidRPr="00B7424E" w:rsidRDefault="003C146E" w:rsidP="00C6084D">
      <w:pPr>
        <w:rPr>
          <w:lang w:eastAsia="en-GB"/>
        </w:rPr>
      </w:pPr>
      <w:r w:rsidRPr="00B7424E">
        <w:rPr>
          <w:lang w:eastAsia="en-GB"/>
        </w:rPr>
        <w:t xml:space="preserve">Scottish Government (2015) Pulling together: Transforming urgent care for the people of Scotland. The Report of the Independent Review of Primary Care Out of Hours Services. </w:t>
      </w:r>
    </w:p>
    <w:p w:rsidR="00774DBB" w:rsidRPr="00B7424E" w:rsidRDefault="003C146E" w:rsidP="00C6084D">
      <w:pPr>
        <w:rPr>
          <w:lang w:eastAsia="en-GB"/>
        </w:rPr>
      </w:pPr>
      <w:r w:rsidRPr="00B7424E">
        <w:rPr>
          <w:lang w:eastAsia="en-GB"/>
        </w:rPr>
        <w:t xml:space="preserve">SG Edinburgh </w:t>
      </w:r>
      <w:r w:rsidRPr="00B7424E">
        <w:t xml:space="preserve"> </w:t>
      </w:r>
      <w:hyperlink r:id="rId24" w:history="1">
        <w:r w:rsidRPr="00B7424E">
          <w:rPr>
            <w:rStyle w:val="Hyperlink"/>
            <w:bCs/>
            <w:lang w:eastAsia="en-GB"/>
          </w:rPr>
          <w:t>http://www.gov.scot/Resource/0048/00489938.pdf</w:t>
        </w:r>
      </w:hyperlink>
    </w:p>
    <w:p w:rsidR="00774DBB" w:rsidRPr="00B7424E" w:rsidRDefault="00774DBB" w:rsidP="00C6084D">
      <w:pPr>
        <w:rPr>
          <w:lang w:eastAsia="en-GB"/>
        </w:rPr>
      </w:pPr>
    </w:p>
    <w:p w:rsidR="003C146E" w:rsidRPr="00B7424E" w:rsidRDefault="003C146E" w:rsidP="00C6084D">
      <w:pPr>
        <w:rPr>
          <w:lang w:eastAsia="en-GB"/>
        </w:rPr>
      </w:pPr>
      <w:r w:rsidRPr="00B7424E">
        <w:rPr>
          <w:lang w:eastAsia="en-GB"/>
        </w:rPr>
        <w:t xml:space="preserve">Scottish Government (2015) Sustainability and Seven Day Services Taskforce. </w:t>
      </w:r>
      <w:r w:rsidRPr="00B7424E">
        <w:t xml:space="preserve"> </w:t>
      </w:r>
      <w:r w:rsidRPr="00B7424E">
        <w:rPr>
          <w:lang w:eastAsia="en-GB"/>
        </w:rPr>
        <w:t xml:space="preserve">SG Edinburgh </w:t>
      </w:r>
      <w:r w:rsidRPr="00B7424E">
        <w:t xml:space="preserve"> </w:t>
      </w:r>
      <w:hyperlink r:id="rId25" w:history="1">
        <w:r w:rsidRPr="00B7424E">
          <w:rPr>
            <w:rStyle w:val="Hyperlink"/>
          </w:rPr>
          <w:t>http://www.gov.scot/Resource/0047/00472724.pdf</w:t>
        </w:r>
      </w:hyperlink>
    </w:p>
    <w:p w:rsidR="00774DBB" w:rsidRPr="00B7424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color w:val="auto"/>
          <w:sz w:val="22"/>
          <w:szCs w:val="22"/>
          <w:lang w:val="en-GB"/>
        </w:rPr>
      </w:pPr>
    </w:p>
    <w:p w:rsidR="00774DBB" w:rsidRPr="00B7424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B7424E">
        <w:rPr>
          <w:rFonts w:ascii="Arial" w:hAnsi="Arial" w:cs="Arial"/>
          <w:bCs/>
          <w:color w:val="auto"/>
          <w:sz w:val="22"/>
          <w:szCs w:val="22"/>
          <w:lang w:val="en-GB"/>
        </w:rPr>
        <w:t xml:space="preserve">Scottish Government (2016) A </w:t>
      </w:r>
      <w:r w:rsidRPr="00B7424E">
        <w:rPr>
          <w:rFonts w:ascii="Arial" w:hAnsi="Arial" w:cs="Arial"/>
          <w:sz w:val="22"/>
          <w:szCs w:val="22"/>
        </w:rPr>
        <w:t>National Clinical Strategy for Scotland.</w:t>
      </w:r>
      <w:r w:rsidRPr="00B7424E">
        <w:rPr>
          <w:rFonts w:ascii="Arial" w:hAnsi="Arial" w:cs="Arial"/>
          <w:bCs/>
          <w:color w:val="auto"/>
          <w:sz w:val="22"/>
          <w:szCs w:val="22"/>
          <w:lang w:val="en-GB"/>
        </w:rPr>
        <w:t xml:space="preserve"> SG Edinburgh</w:t>
      </w:r>
      <w:r w:rsidRPr="00B7424E">
        <w:rPr>
          <w:rFonts w:ascii="Arial" w:hAnsi="Arial" w:cs="Arial"/>
          <w:sz w:val="22"/>
          <w:szCs w:val="22"/>
        </w:rPr>
        <w:t xml:space="preserve">.   </w:t>
      </w:r>
    </w:p>
    <w:p w:rsidR="00774DBB" w:rsidRPr="00B7424E" w:rsidRDefault="00E17953"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hyperlink r:id="rId26" w:history="1">
        <w:r w:rsidR="00774DBB" w:rsidRPr="00B7424E">
          <w:rPr>
            <w:rStyle w:val="Hyperlink"/>
            <w:rFonts w:ascii="Arial" w:hAnsi="Arial" w:cs="Arial"/>
            <w:sz w:val="22"/>
          </w:rPr>
          <w:t>http://www.gov.scot/Resource/0049/00494144.pdf</w:t>
        </w:r>
      </w:hyperlink>
    </w:p>
    <w:p w:rsidR="003C146E" w:rsidRPr="00B7424E" w:rsidRDefault="003C146E" w:rsidP="00C6084D"/>
    <w:p w:rsidR="003C146E" w:rsidRPr="00B7424E" w:rsidRDefault="003C146E"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r w:rsidRPr="00B7424E">
        <w:rPr>
          <w:rFonts w:ascii="Arial" w:hAnsi="Arial" w:cs="Arial"/>
          <w:color w:val="auto"/>
          <w:kern w:val="36"/>
          <w:sz w:val="22"/>
          <w:szCs w:val="22"/>
        </w:rPr>
        <w:t>Transforming GP and mental health services</w:t>
      </w:r>
      <w:r w:rsidRPr="00B7424E">
        <w:rPr>
          <w:rFonts w:ascii="Arial" w:hAnsi="Arial" w:cs="Arial"/>
          <w:color w:val="auto"/>
          <w:sz w:val="22"/>
          <w:szCs w:val="22"/>
        </w:rPr>
        <w:t xml:space="preserve"> </w:t>
      </w:r>
    </w:p>
    <w:p w:rsidR="003C146E" w:rsidRDefault="00E17953"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hyperlink r:id="rId27" w:history="1">
        <w:r w:rsidR="003C146E" w:rsidRPr="00B7424E">
          <w:rPr>
            <w:rStyle w:val="Hyperlink"/>
            <w:rFonts w:ascii="Arial" w:hAnsi="Arial" w:cs="Arial"/>
            <w:sz w:val="22"/>
            <w:szCs w:val="22"/>
          </w:rPr>
          <w:t>http://news.gov.scot/news/transforming-gp-and-mental-health-services</w:t>
        </w:r>
      </w:hyperlink>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auto"/>
          <w:sz w:val="32"/>
          <w:szCs w:val="32"/>
        </w:rPr>
      </w:pPr>
      <w:bookmarkStart w:id="5" w:name="_APPENDIX_ONE_-"/>
      <w:bookmarkStart w:id="6" w:name="_Toc255899812"/>
      <w:bookmarkStart w:id="7" w:name="_Toc255899805"/>
      <w:bookmarkEnd w:id="5"/>
    </w:p>
    <w:p w:rsidR="00D93BA1" w:rsidRDefault="00D93BA1"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r w:rsidRPr="00D93BA1">
        <w:rPr>
          <w:rFonts w:ascii="Arial" w:hAnsi="Arial" w:cs="Arial"/>
          <w:b/>
          <w:color w:val="auto"/>
          <w:sz w:val="32"/>
          <w:szCs w:val="32"/>
        </w:rPr>
        <w:lastRenderedPageBreak/>
        <w:t>PART 1</w:t>
      </w:r>
      <w:r>
        <w:rPr>
          <w:rFonts w:ascii="Arial" w:hAnsi="Arial" w:cs="Arial"/>
          <w:color w:val="auto"/>
          <w:sz w:val="22"/>
          <w:szCs w:val="22"/>
        </w:rPr>
        <w:t xml:space="preserve"> </w:t>
      </w:r>
      <w:r w:rsidRPr="00D93BA1">
        <w:rPr>
          <w:rFonts w:ascii="Arial" w:hAnsi="Arial" w:cs="Arial"/>
          <w:color w:val="auto"/>
          <w:sz w:val="32"/>
          <w:szCs w:val="32"/>
        </w:rPr>
        <w:t>SERVICE NEEDS ANALYSIS TOOL</w:t>
      </w:r>
      <w:r>
        <w:rPr>
          <w:rFonts w:ascii="Arial" w:hAnsi="Arial" w:cs="Arial"/>
          <w:color w:val="auto"/>
          <w:sz w:val="22"/>
          <w:szCs w:val="22"/>
        </w:rPr>
        <w:t xml:space="preserve"> </w:t>
      </w:r>
    </w:p>
    <w:p w:rsidR="00D93BA1" w:rsidRDefault="00D93BA1"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rsidR="003C146E" w:rsidRPr="00AC7A56"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8"/>
          <w:szCs w:val="28"/>
          <w:lang w:val="en-GB"/>
        </w:rPr>
      </w:pPr>
      <w:r w:rsidRPr="00AC7A56">
        <w:rPr>
          <w:rFonts w:ascii="Arial" w:hAnsi="Arial" w:cs="Arial"/>
          <w:b/>
          <w:sz w:val="28"/>
          <w:szCs w:val="28"/>
        </w:rPr>
        <w:t>Section A</w:t>
      </w:r>
      <w:r w:rsidRPr="00AC7A56">
        <w:rPr>
          <w:rFonts w:ascii="Arial" w:hAnsi="Arial" w:cs="Arial"/>
          <w:b/>
          <w:sz w:val="28"/>
          <w:szCs w:val="28"/>
          <w:lang w:val="en-GB"/>
        </w:rPr>
        <w:t xml:space="preserve"> –</w:t>
      </w:r>
      <w:bookmarkEnd w:id="6"/>
      <w:r w:rsidRPr="00AC7A56">
        <w:rPr>
          <w:rFonts w:ascii="Arial" w:hAnsi="Arial" w:cs="Arial"/>
          <w:b/>
          <w:sz w:val="28"/>
          <w:szCs w:val="28"/>
        </w:rPr>
        <w:t xml:space="preserve"> </w:t>
      </w:r>
      <w:r w:rsidRPr="00AC7A56">
        <w:rPr>
          <w:rFonts w:ascii="Arial" w:hAnsi="Arial" w:cs="Arial"/>
          <w:b/>
          <w:sz w:val="28"/>
          <w:szCs w:val="28"/>
          <w:lang w:val="en-GB"/>
        </w:rPr>
        <w:t xml:space="preserve">Patient </w:t>
      </w:r>
      <w:r w:rsidRPr="00AC7A56">
        <w:rPr>
          <w:rFonts w:ascii="Arial" w:hAnsi="Arial" w:cs="Arial"/>
          <w:b/>
          <w:sz w:val="28"/>
          <w:szCs w:val="28"/>
        </w:rPr>
        <w:t>/</w:t>
      </w:r>
      <w:r w:rsidRPr="00AC7A56">
        <w:rPr>
          <w:rFonts w:ascii="Arial" w:hAnsi="Arial" w:cs="Arial"/>
          <w:b/>
          <w:sz w:val="28"/>
          <w:szCs w:val="28"/>
          <w:lang w:val="en-GB"/>
        </w:rPr>
        <w:t>Client Needs</w:t>
      </w:r>
    </w:p>
    <w:p w:rsidR="00C6084D" w:rsidRPr="00AC7A56" w:rsidRDefault="00C6084D"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i/>
          <w:sz w:val="28"/>
          <w:szCs w:val="28"/>
          <w:lang w:val="en-GB"/>
        </w:rPr>
      </w:pPr>
    </w:p>
    <w:p w:rsidR="003C146E" w:rsidRDefault="003C146E" w:rsidP="00C6084D">
      <w:r w:rsidRPr="00B7424E">
        <w:t xml:space="preserve">Changes in demography and patterns of health and illness, reducing inequality, meeting the needs of those living in remote and rural areas and an ageing skilled and experienced workforce are only some of the factors that impact on future service needs and delivery. This information is therefore important in assessing the need for advanced nursing practice role(s) and building a robust business case in support of your proposals. Information to complete this section can be found in various Scottish Government and local </w:t>
      </w:r>
      <w:r w:rsidR="0075681F" w:rsidRPr="00B7424E">
        <w:t xml:space="preserve">strategic planning and policy </w:t>
      </w:r>
      <w:r w:rsidRPr="00B7424E">
        <w:t>documents.  Information may also be obtained from Information Services Division.</w:t>
      </w:r>
      <w:r>
        <w:t xml:space="preserve"> </w:t>
      </w:r>
      <w:hyperlink r:id="rId28" w:history="1">
        <w:r w:rsidRPr="00F0370C">
          <w:rPr>
            <w:rStyle w:val="Hyperlink"/>
          </w:rPr>
          <w:t>http://www.isdscotland.org/isd/CCC_FirstPage.jsp</w:t>
        </w:r>
      </w:hyperlink>
    </w:p>
    <w:p w:rsidR="003C146E" w:rsidRDefault="003C146E" w:rsidP="003C146E">
      <w:pPr>
        <w:pStyle w:val="Body"/>
      </w:pPr>
    </w:p>
    <w:p w:rsidR="003C146E" w:rsidRDefault="003C146E" w:rsidP="003C146E">
      <w:pPr>
        <w:pStyle w:val="Body"/>
      </w:pPr>
      <w:r>
        <w:t xml:space="preserve">1. </w:t>
      </w:r>
      <w:r w:rsidRPr="00F64F9E">
        <w:t xml:space="preserve">What are the </w:t>
      </w:r>
      <w:r>
        <w:t>challenges</w:t>
      </w:r>
      <w:r w:rsidRPr="00F64F9E">
        <w:t xml:space="preserve"> that currently exist in meeting patient needs</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rPr>
          <w:trHeight w:val="555"/>
        </w:trPr>
        <w:tc>
          <w:tcPr>
            <w:tcW w:w="9740" w:type="dxa"/>
          </w:tcPr>
          <w:p w:rsidR="0075681F" w:rsidRPr="009C1581" w:rsidRDefault="00FA4394" w:rsidP="00C6084D">
            <w:pPr>
              <w:pStyle w:val="Body"/>
            </w:pPr>
            <w:r w:rsidRPr="009C1581">
              <w:fldChar w:fldCharType="begin">
                <w:ffData>
                  <w:name w:val="Text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75681F" w:rsidRPr="009C1581" w:rsidRDefault="0075681F" w:rsidP="00C6084D">
            <w:pPr>
              <w:pStyle w:val="Body"/>
            </w:pPr>
          </w:p>
        </w:tc>
      </w:tr>
    </w:tbl>
    <w:p w:rsidR="00844C27" w:rsidRPr="00F64F9E" w:rsidRDefault="00844C27" w:rsidP="003C146E">
      <w:pPr>
        <w:pStyle w:val="Body"/>
      </w:pPr>
    </w:p>
    <w:p w:rsidR="003C146E" w:rsidRDefault="003C146E" w:rsidP="003C146E">
      <w:pPr>
        <w:pStyle w:val="Body"/>
      </w:pPr>
      <w:r>
        <w:t>2. How would you propose to meet these using an ANP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Default="00FA4394" w:rsidP="00C6084D">
            <w:pPr>
              <w:pStyle w:val="Body"/>
            </w:pPr>
            <w:r w:rsidRPr="009C1581">
              <w:fldChar w:fldCharType="begin">
                <w:ffData>
                  <w:name w:val="Text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75681F" w:rsidRPr="009C1581" w:rsidRDefault="0075681F" w:rsidP="00C6084D">
            <w:pPr>
              <w:pStyle w:val="Body"/>
            </w:pPr>
          </w:p>
        </w:tc>
      </w:tr>
    </w:tbl>
    <w:p w:rsidR="003C146E" w:rsidRDefault="003C146E" w:rsidP="003C146E">
      <w:pPr>
        <w:pStyle w:val="Body"/>
      </w:pPr>
    </w:p>
    <w:p w:rsidR="003C146E" w:rsidRPr="00AC7A56" w:rsidRDefault="003C146E" w:rsidP="00C6084D">
      <w:pPr>
        <w:pStyle w:val="Heading1"/>
        <w:rPr>
          <w:b w:val="0"/>
          <w:sz w:val="28"/>
          <w:szCs w:val="28"/>
        </w:rPr>
      </w:pPr>
      <w:r w:rsidRPr="00AC7A56">
        <w:rPr>
          <w:sz w:val="28"/>
          <w:szCs w:val="28"/>
        </w:rPr>
        <w:t>Section B</w:t>
      </w:r>
      <w:r w:rsidRPr="00AC7A56">
        <w:rPr>
          <w:b w:val="0"/>
          <w:sz w:val="28"/>
          <w:szCs w:val="28"/>
        </w:rPr>
        <w:t xml:space="preserve"> – </w:t>
      </w:r>
      <w:bookmarkEnd w:id="7"/>
      <w:r w:rsidRPr="00AC7A56">
        <w:rPr>
          <w:sz w:val="28"/>
          <w:szCs w:val="28"/>
        </w:rPr>
        <w:t>Service Needs</w:t>
      </w:r>
    </w:p>
    <w:p w:rsidR="003C146E" w:rsidRPr="00C6084D" w:rsidRDefault="003C146E" w:rsidP="00C6084D">
      <w:pPr>
        <w:pStyle w:val="Heading3"/>
        <w:rPr>
          <w:b w:val="0"/>
          <w:sz w:val="22"/>
          <w:szCs w:val="22"/>
        </w:rPr>
      </w:pPr>
      <w:r w:rsidRPr="00C6084D">
        <w:rPr>
          <w:b w:val="0"/>
          <w:sz w:val="22"/>
          <w:szCs w:val="22"/>
        </w:rPr>
        <w:t>3. What does the current model of care look like? How is delivered and by whom?</w:t>
      </w:r>
      <w:r w:rsidR="00C6084D">
        <w:rPr>
          <w:b w:val="0"/>
          <w:sz w:val="22"/>
          <w:szCs w:val="22"/>
        </w:rPr>
        <w:t xml:space="preserve"> </w:t>
      </w:r>
      <w:r w:rsidRPr="00C6084D">
        <w:rPr>
          <w:b w:val="0"/>
          <w:sz w:val="22"/>
          <w:szCs w:val="22"/>
        </w:rPr>
        <w:t>What are the gaps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75681F" w:rsidRPr="009C1581" w:rsidTr="00C6084D">
        <w:trPr>
          <w:trHeight w:val="555"/>
        </w:trPr>
        <w:tc>
          <w:tcPr>
            <w:tcW w:w="9740" w:type="dxa"/>
          </w:tcPr>
          <w:p w:rsidR="0075681F" w:rsidRPr="009C1581" w:rsidRDefault="00FA4394" w:rsidP="00C6084D">
            <w:pPr>
              <w:pStyle w:val="Body"/>
            </w:pPr>
            <w:r w:rsidRPr="009C1581">
              <w:fldChar w:fldCharType="begin">
                <w:ffData>
                  <w:name w:val="Text1"/>
                  <w:enabled/>
                  <w:calcOnExit w:val="0"/>
                  <w:textInput/>
                </w:ffData>
              </w:fldChar>
            </w:r>
            <w:r w:rsidR="0075681F" w:rsidRPr="009C1581">
              <w:instrText xml:space="preserve"> FORMTEXT </w:instrText>
            </w:r>
            <w:r w:rsidRPr="009C1581">
              <w:fldChar w:fldCharType="separate"/>
            </w:r>
            <w:r w:rsidR="0075681F" w:rsidRPr="009C1581">
              <w:rPr>
                <w:noProof/>
              </w:rPr>
              <w:t> </w:t>
            </w:r>
            <w:r w:rsidR="0075681F" w:rsidRPr="009C1581">
              <w:rPr>
                <w:noProof/>
              </w:rPr>
              <w:t> </w:t>
            </w:r>
            <w:r w:rsidR="0075681F" w:rsidRPr="009C1581">
              <w:rPr>
                <w:noProof/>
              </w:rPr>
              <w:t> </w:t>
            </w:r>
            <w:r w:rsidR="0075681F" w:rsidRPr="009C1581">
              <w:rPr>
                <w:noProof/>
              </w:rPr>
              <w:t> </w:t>
            </w:r>
            <w:r w:rsidR="0075681F" w:rsidRPr="009C1581">
              <w:rPr>
                <w:noProof/>
              </w:rPr>
              <w:t> </w:t>
            </w:r>
            <w:r w:rsidRPr="009C1581">
              <w:fldChar w:fldCharType="end"/>
            </w:r>
          </w:p>
          <w:p w:rsidR="0075681F" w:rsidRPr="009C1581" w:rsidRDefault="0075681F" w:rsidP="00C6084D">
            <w:pPr>
              <w:pStyle w:val="Body"/>
            </w:pPr>
          </w:p>
        </w:tc>
      </w:tr>
    </w:tbl>
    <w:p w:rsidR="0075681F" w:rsidRPr="00F64F9E" w:rsidRDefault="0075681F" w:rsidP="0075681F">
      <w:pPr>
        <w:pStyle w:val="Body"/>
      </w:pPr>
    </w:p>
    <w:p w:rsidR="003C146E" w:rsidRDefault="003C146E" w:rsidP="00C6084D">
      <w:r>
        <w:rPr>
          <w:rFonts w:eastAsia="ヒラギノ角ゴ Pro W3"/>
          <w:lang w:eastAsia="en-GB"/>
        </w:rPr>
        <w:t xml:space="preserve">4. </w:t>
      </w:r>
      <w:r w:rsidRPr="00F64F9E">
        <w:t>What are the gaps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75681F" w:rsidRPr="009C1581" w:rsidTr="00C6084D">
        <w:trPr>
          <w:trHeight w:val="555"/>
        </w:trPr>
        <w:tc>
          <w:tcPr>
            <w:tcW w:w="9740" w:type="dxa"/>
          </w:tcPr>
          <w:p w:rsidR="0075681F" w:rsidRPr="009C1581" w:rsidRDefault="00FA4394" w:rsidP="00C6084D">
            <w:pPr>
              <w:pStyle w:val="Body"/>
            </w:pPr>
            <w:r w:rsidRPr="009C1581">
              <w:fldChar w:fldCharType="begin">
                <w:ffData>
                  <w:name w:val="Text1"/>
                  <w:enabled/>
                  <w:calcOnExit w:val="0"/>
                  <w:textInput/>
                </w:ffData>
              </w:fldChar>
            </w:r>
            <w:r w:rsidR="0075681F" w:rsidRPr="009C1581">
              <w:instrText xml:space="preserve"> FORMTEXT </w:instrText>
            </w:r>
            <w:r w:rsidRPr="009C1581">
              <w:fldChar w:fldCharType="separate"/>
            </w:r>
            <w:r w:rsidR="0075681F" w:rsidRPr="009C1581">
              <w:rPr>
                <w:noProof/>
              </w:rPr>
              <w:t> </w:t>
            </w:r>
            <w:r w:rsidR="0075681F" w:rsidRPr="009C1581">
              <w:rPr>
                <w:noProof/>
              </w:rPr>
              <w:t> </w:t>
            </w:r>
            <w:r w:rsidR="0075681F" w:rsidRPr="009C1581">
              <w:rPr>
                <w:noProof/>
              </w:rPr>
              <w:t> </w:t>
            </w:r>
            <w:r w:rsidR="0075681F" w:rsidRPr="009C1581">
              <w:rPr>
                <w:noProof/>
              </w:rPr>
              <w:t> </w:t>
            </w:r>
            <w:r w:rsidR="0075681F" w:rsidRPr="009C1581">
              <w:rPr>
                <w:noProof/>
              </w:rPr>
              <w:t> </w:t>
            </w:r>
            <w:r w:rsidRPr="009C1581">
              <w:fldChar w:fldCharType="end"/>
            </w:r>
          </w:p>
          <w:p w:rsidR="0075681F" w:rsidRPr="009C1581" w:rsidRDefault="0075681F" w:rsidP="00C6084D">
            <w:pPr>
              <w:pStyle w:val="Body"/>
            </w:pPr>
          </w:p>
        </w:tc>
      </w:tr>
    </w:tbl>
    <w:p w:rsidR="003C146E" w:rsidRDefault="003C146E" w:rsidP="003C146E">
      <w:pPr>
        <w:pStyle w:val="Body"/>
      </w:pPr>
    </w:p>
    <w:p w:rsidR="003C146E" w:rsidRPr="00F64F9E" w:rsidRDefault="003C146E" w:rsidP="003C146E">
      <w:pPr>
        <w:pStyle w:val="Body"/>
      </w:pPr>
      <w:r>
        <w:t>5. Identify the gaps you expect an ANP service to meet.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844C27">
        <w:trPr>
          <w:trHeight w:val="574"/>
        </w:trPr>
        <w:tc>
          <w:tcPr>
            <w:tcW w:w="9740" w:type="dxa"/>
          </w:tcPr>
          <w:p w:rsidR="00844C27" w:rsidRDefault="00844C27" w:rsidP="00C6084D">
            <w:pPr>
              <w:pStyle w:val="Body"/>
            </w:pPr>
          </w:p>
          <w:p w:rsidR="0075681F" w:rsidRPr="009C1581" w:rsidRDefault="0075681F" w:rsidP="00C6084D">
            <w:pPr>
              <w:pStyle w:val="Body"/>
            </w:pPr>
          </w:p>
        </w:tc>
      </w:tr>
    </w:tbl>
    <w:p w:rsidR="00AC7A56" w:rsidRDefault="00AC7A56" w:rsidP="00C6084D">
      <w:pPr>
        <w:spacing w:line="240" w:lineRule="auto"/>
      </w:pPr>
    </w:p>
    <w:p w:rsidR="003C146E" w:rsidRDefault="003C146E" w:rsidP="00C6084D">
      <w:pPr>
        <w:spacing w:line="240" w:lineRule="auto"/>
      </w:pPr>
      <w:r>
        <w:t>6. What are the intended outcomes this change(s) will deliver e.g. decreased waiting times, fewer inappropriate admissions, improved health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844C27" w:rsidRPr="009C1581" w:rsidTr="00C6084D">
        <w:trPr>
          <w:trHeight w:val="641"/>
        </w:trPr>
        <w:tc>
          <w:tcPr>
            <w:tcW w:w="9740" w:type="dxa"/>
          </w:tcPr>
          <w:p w:rsidR="00844C27" w:rsidRPr="009C1581" w:rsidRDefault="00FA4394" w:rsidP="00C6084D">
            <w:pPr>
              <w:pStyle w:val="Body"/>
            </w:pPr>
            <w:r w:rsidRPr="009C1581">
              <w:fldChar w:fldCharType="begin">
                <w:ffData>
                  <w:name w:val="Text19"/>
                  <w:enabled/>
                  <w:calcOnExit w:val="0"/>
                  <w:textInput/>
                </w:ffData>
              </w:fldChar>
            </w:r>
            <w:r w:rsidR="00844C27" w:rsidRPr="009C1581">
              <w:instrText xml:space="preserve"> FORMTEXT </w:instrText>
            </w:r>
            <w:r w:rsidRPr="009C1581">
              <w:fldChar w:fldCharType="separate"/>
            </w:r>
            <w:r w:rsidR="00844C27" w:rsidRPr="009C1581">
              <w:rPr>
                <w:noProof/>
              </w:rPr>
              <w:t> </w:t>
            </w:r>
            <w:r w:rsidR="00844C27" w:rsidRPr="009C1581">
              <w:rPr>
                <w:noProof/>
              </w:rPr>
              <w:t> </w:t>
            </w:r>
            <w:r w:rsidR="00844C27" w:rsidRPr="009C1581">
              <w:rPr>
                <w:noProof/>
              </w:rPr>
              <w:t> </w:t>
            </w:r>
            <w:r w:rsidR="00844C27" w:rsidRPr="009C1581">
              <w:rPr>
                <w:noProof/>
              </w:rPr>
              <w:t> </w:t>
            </w:r>
            <w:r w:rsidR="00844C27" w:rsidRPr="009C1581">
              <w:rPr>
                <w:noProof/>
              </w:rPr>
              <w:t> </w:t>
            </w:r>
            <w:r w:rsidRPr="009C1581">
              <w:fldChar w:fldCharType="end"/>
            </w:r>
          </w:p>
        </w:tc>
      </w:tr>
    </w:tbl>
    <w:p w:rsidR="003C146E" w:rsidRDefault="003C146E" w:rsidP="00C6084D">
      <w:pPr>
        <w:pStyle w:val="Heading3"/>
      </w:pPr>
      <w:bookmarkStart w:id="8" w:name="_Toc255899817"/>
      <w:r w:rsidRPr="00793C28">
        <w:lastRenderedPageBreak/>
        <w:t>Communication with Stakeholders</w:t>
      </w:r>
      <w:bookmarkEnd w:id="8"/>
    </w:p>
    <w:p w:rsidR="003C146E" w:rsidRPr="00F64F9E" w:rsidRDefault="003C146E" w:rsidP="003C146E">
      <w:pPr>
        <w:pStyle w:val="Body"/>
      </w:pPr>
      <w:r>
        <w:t xml:space="preserve">7. </w:t>
      </w:r>
      <w:r w:rsidRPr="00F64F9E">
        <w:t>Who are the stakeholders who need to be involved in considering these options?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844C27" w:rsidRDefault="00844C27" w:rsidP="00C6084D">
            <w:pPr>
              <w:pStyle w:val="Body"/>
            </w:pPr>
          </w:p>
          <w:p w:rsidR="0075681F" w:rsidRPr="009C1581" w:rsidRDefault="0075681F" w:rsidP="00C6084D">
            <w:pPr>
              <w:pStyle w:val="Body"/>
            </w:pPr>
          </w:p>
        </w:tc>
      </w:tr>
    </w:tbl>
    <w:p w:rsidR="003C146E" w:rsidRPr="00F64F9E" w:rsidRDefault="003C146E" w:rsidP="003C146E">
      <w:pPr>
        <w:pStyle w:val="Body"/>
      </w:pPr>
    </w:p>
    <w:p w:rsidR="003C146E" w:rsidRPr="00F64F9E" w:rsidRDefault="003C146E" w:rsidP="003C146E">
      <w:pPr>
        <w:pStyle w:val="Body"/>
      </w:pPr>
      <w:r>
        <w:t xml:space="preserve">8. </w:t>
      </w:r>
      <w:r w:rsidRPr="00F64F9E">
        <w:t>How will you engage and involve key stakeholder i.e. patients/carers, staff, service planners, to ensure ownership and support for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rPr>
          <w:trHeight w:val="641"/>
        </w:trPr>
        <w:tc>
          <w:tcPr>
            <w:tcW w:w="9740" w:type="dxa"/>
          </w:tcPr>
          <w:p w:rsidR="0075681F" w:rsidRPr="009C1581" w:rsidRDefault="00FA4394" w:rsidP="00C6084D">
            <w:pPr>
              <w:pStyle w:val="Body"/>
            </w:pPr>
            <w:r w:rsidRPr="009C1581">
              <w:fldChar w:fldCharType="begin">
                <w:ffData>
                  <w:name w:val="Text1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tc>
      </w:tr>
    </w:tbl>
    <w:p w:rsidR="003C146E" w:rsidRPr="00EA26E7" w:rsidRDefault="003C146E" w:rsidP="00C6084D">
      <w:bookmarkStart w:id="9" w:name="_Toc255899818"/>
    </w:p>
    <w:p w:rsidR="003C146E" w:rsidRDefault="003C146E" w:rsidP="00C6084D">
      <w:pPr>
        <w:pStyle w:val="Heading3"/>
      </w:pPr>
      <w:r w:rsidRPr="00F64F9E">
        <w:t>Workforce Planning</w:t>
      </w:r>
      <w:bookmarkEnd w:id="9"/>
    </w:p>
    <w:p w:rsidR="003C146E" w:rsidRPr="00F64F9E" w:rsidRDefault="003C146E" w:rsidP="003C146E">
      <w:pPr>
        <w:pStyle w:val="Body"/>
      </w:pPr>
      <w:r>
        <w:t xml:space="preserve">9. </w:t>
      </w:r>
      <w:r w:rsidRPr="00F64F9E">
        <w:t>Has the new role been considered in the</w:t>
      </w:r>
      <w:r>
        <w:t xml:space="preserve"> funding of the</w:t>
      </w:r>
      <w:r w:rsidRPr="00F64F9E">
        <w:t xml:space="preserve"> wider context of workforce planning, service planning and business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10. </w:t>
      </w:r>
      <w:r w:rsidRPr="00F64F9E">
        <w:t xml:space="preserve">How does the role contribute to the priorities of the </w:t>
      </w:r>
      <w:proofErr w:type="spellStart"/>
      <w:r w:rsidRPr="00F64F9E">
        <w:t>organisation</w:t>
      </w:r>
      <w:proofErr w:type="spellEnd"/>
      <w:r w:rsidRPr="00F64F9E">
        <w:t xml:space="preserve"> in terms of service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t>11.</w:t>
      </w:r>
      <w:r w:rsidRPr="00F64F9E">
        <w:t xml:space="preserve"> Have workforce demographics and workforce plans been reviewed to envisage the future workforce, identify gaps and consider whether new or enhanced roles would fill such gaps?</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7"/>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12. Could service gaps be addressed by using existing roles or staff? Please give a 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3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p>
    <w:p w:rsidR="003C146E" w:rsidRPr="00F64F9E" w:rsidRDefault="003C146E" w:rsidP="003C146E">
      <w:pPr>
        <w:pStyle w:val="Body"/>
      </w:pPr>
      <w:r>
        <w:t xml:space="preserve">13. What other role design options have been considered and why have they been discounted in </w:t>
      </w:r>
      <w:proofErr w:type="spellStart"/>
      <w:r>
        <w:t>favour</w:t>
      </w:r>
      <w:proofErr w:type="spellEnd"/>
      <w:r>
        <w:t xml:space="preserve"> of an ANP role? (For example, give consideration to the AHP context).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3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844C27" w:rsidRPr="009C1581" w:rsidRDefault="00844C27" w:rsidP="00C6084D">
            <w:pPr>
              <w:pStyle w:val="Body"/>
            </w:pPr>
          </w:p>
        </w:tc>
      </w:tr>
    </w:tbl>
    <w:p w:rsidR="003C146E" w:rsidRPr="00F64F9E" w:rsidRDefault="003C146E" w:rsidP="003C146E">
      <w:pPr>
        <w:pStyle w:val="Body"/>
      </w:pPr>
    </w:p>
    <w:p w:rsidR="003C146E" w:rsidRPr="00F64F9E" w:rsidRDefault="003C146E" w:rsidP="003C146E">
      <w:pPr>
        <w:pStyle w:val="Body"/>
      </w:pPr>
      <w:r>
        <w:t>14. How will funding implications be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34"/>
                  <w:enabled/>
                  <w:calcOnExit w:val="0"/>
                  <w:textInput/>
                </w:ffData>
              </w:fldChar>
            </w:r>
            <w:bookmarkStart w:id="10" w:name="Text34"/>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bookmarkEnd w:id="10"/>
          </w:p>
          <w:p w:rsidR="003C146E" w:rsidRPr="009C1581" w:rsidRDefault="003C146E" w:rsidP="00C6084D">
            <w:pPr>
              <w:pStyle w:val="Body"/>
            </w:pPr>
          </w:p>
        </w:tc>
      </w:tr>
    </w:tbl>
    <w:p w:rsidR="00844C27" w:rsidRDefault="00844C27" w:rsidP="00C6084D">
      <w:bookmarkStart w:id="11" w:name="_Toc255899819"/>
    </w:p>
    <w:p w:rsidR="003C146E" w:rsidRPr="00F64F9E" w:rsidRDefault="003C146E" w:rsidP="00C6084D">
      <w:r>
        <w:t xml:space="preserve">15. </w:t>
      </w:r>
      <w:r w:rsidRPr="00F64F9E">
        <w:t>Who will be responsible for developing the business case for sustaining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rPr>
          <w:trHeight w:val="616"/>
        </w:trPr>
        <w:tc>
          <w:tcPr>
            <w:tcW w:w="9138" w:type="dxa"/>
          </w:tcPr>
          <w:p w:rsidR="003C146E" w:rsidRPr="009C1581" w:rsidRDefault="00FA4394" w:rsidP="00C6084D">
            <w:r w:rsidRPr="009C1581">
              <w:fldChar w:fldCharType="begin">
                <w:ffData>
                  <w:name w:val="Text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tc>
      </w:tr>
    </w:tbl>
    <w:p w:rsidR="003C146E" w:rsidRPr="00AC7A56" w:rsidRDefault="003C146E" w:rsidP="00C6084D">
      <w:pPr>
        <w:pStyle w:val="Heading1"/>
        <w:rPr>
          <w:sz w:val="28"/>
          <w:szCs w:val="28"/>
        </w:rPr>
      </w:pPr>
      <w:r w:rsidRPr="00AC7A56">
        <w:rPr>
          <w:sz w:val="28"/>
          <w:szCs w:val="28"/>
        </w:rPr>
        <w:lastRenderedPageBreak/>
        <w:t>Section C – Advanced Nurse Practitioner Role</w:t>
      </w:r>
      <w:bookmarkEnd w:id="11"/>
    </w:p>
    <w:p w:rsidR="00984492" w:rsidRDefault="00984492" w:rsidP="00C6084D">
      <w:pPr>
        <w:rPr>
          <w:b/>
        </w:rPr>
      </w:pPr>
    </w:p>
    <w:p w:rsidR="003C146E" w:rsidRPr="00352EAB" w:rsidRDefault="003C146E" w:rsidP="00C6084D">
      <w:r>
        <w:rPr>
          <w:b/>
        </w:rPr>
        <w:t>R</w:t>
      </w:r>
      <w:r w:rsidRPr="00D7365D">
        <w:rPr>
          <w:b/>
        </w:rPr>
        <w:t xml:space="preserve">eference should be made to TNR Phase 1 paper and the nationally agreed definition and competencies for ANP </w:t>
      </w:r>
      <w:r>
        <w:rPr>
          <w:b/>
        </w:rPr>
        <w:t>(A</w:t>
      </w:r>
      <w:r w:rsidRPr="00D7365D">
        <w:rPr>
          <w:b/>
        </w:rPr>
        <w:t>ppendix 1)</w:t>
      </w:r>
      <w:r>
        <w:rPr>
          <w:b/>
        </w:rPr>
        <w:t>.</w:t>
      </w:r>
      <w:r>
        <w:t xml:space="preserve">  This section will help to determine the type of role that is required, what the practitioner needs to be able to do, the parameters of the role, skills, knowledge and education</w:t>
      </w:r>
      <w:r w:rsidR="00C15B21">
        <w:t xml:space="preserve"> </w:t>
      </w:r>
      <w:r>
        <w:t xml:space="preserve">required and levels of accountability and responsibility.  </w:t>
      </w:r>
    </w:p>
    <w:p w:rsidR="003C146E" w:rsidRDefault="003C146E" w:rsidP="00C6084D">
      <w:pPr>
        <w:pStyle w:val="Heading3"/>
      </w:pPr>
      <w:bookmarkStart w:id="12" w:name="_Toc255899820"/>
      <w:r>
        <w:t>Define New Model of Care and ANP</w:t>
      </w:r>
      <w:r w:rsidRPr="00B708AC">
        <w:t xml:space="preserve"> role</w:t>
      </w:r>
      <w:bookmarkEnd w:id="12"/>
    </w:p>
    <w:p w:rsidR="00984492" w:rsidRPr="00984492" w:rsidRDefault="00984492" w:rsidP="00984492"/>
    <w:p w:rsidR="003C146E" w:rsidRDefault="003C146E" w:rsidP="003C146E">
      <w:pPr>
        <w:pStyle w:val="Body"/>
      </w:pPr>
      <w:r>
        <w:t xml:space="preserve">16. </w:t>
      </w:r>
      <w:r w:rsidRPr="00F64F9E">
        <w:t xml:space="preserve">What new care practices and care delivery strategies can be employed to achieve identified goals? </w:t>
      </w:r>
      <w:r w:rsidR="006B0291">
        <w:t xml:space="preserve">What </w:t>
      </w:r>
      <w:r w:rsidRPr="00F64F9E">
        <w:t>evidence based data support</w:t>
      </w:r>
      <w:r w:rsidR="006B0291">
        <w:t>s</w:t>
      </w:r>
      <w:r w:rsidRPr="00F64F9E">
        <w:t xml:space="preserve"> these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134" w:type="dxa"/>
          </w:tcPr>
          <w:p w:rsidR="003C146E" w:rsidRPr="00F64F9E" w:rsidRDefault="00FA4394" w:rsidP="00C6084D">
            <w:pPr>
              <w:pStyle w:val="Body"/>
            </w:pPr>
            <w:r w:rsidRPr="00F64F9E">
              <w:fldChar w:fldCharType="begin">
                <w:ffData>
                  <w:name w:val="Text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17. </w:t>
      </w:r>
      <w:r w:rsidRPr="00F64F9E">
        <w:t>Are changes to current roles and responsibilities required to implement new care practices and care delivery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F64F9E" w:rsidRDefault="00FA4394" w:rsidP="00C6084D">
            <w:pPr>
              <w:pStyle w:val="Body"/>
            </w:pPr>
            <w:r w:rsidRPr="00F64F9E">
              <w:fldChar w:fldCharType="begin">
                <w:ffData>
                  <w:name w:val="Text2"/>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p>
    <w:p w:rsidR="003C146E" w:rsidRPr="00F64F9E" w:rsidRDefault="001C58B1" w:rsidP="003C146E">
      <w:pPr>
        <w:pStyle w:val="Body"/>
      </w:pPr>
      <w:r>
        <w:t>18</w:t>
      </w:r>
      <w:r w:rsidR="003C146E">
        <w:t>.</w:t>
      </w:r>
      <w:r w:rsidR="003C146E" w:rsidRPr="00F64F9E">
        <w:t xml:space="preserve"> Which professionals already have the required knowledge/skills?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rPr>
          <w:position w:val="-2"/>
        </w:rPr>
      </w:pPr>
      <w:r>
        <w:t>19</w:t>
      </w:r>
      <w:r w:rsidR="003C146E">
        <w:t xml:space="preserve">. </w:t>
      </w:r>
      <w:r w:rsidR="003C146E" w:rsidRPr="00F64F9E">
        <w:t>Who has the core skills to deliver this change e.g. experience, capacity,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F64F9E" w:rsidRDefault="00FA4394" w:rsidP="00C6084D">
            <w:pPr>
              <w:pStyle w:val="Body"/>
            </w:pPr>
            <w:r w:rsidRPr="00F64F9E">
              <w:fldChar w:fldCharType="begin">
                <w:ffData>
                  <w:name w:val="Text10"/>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C15B21" w:rsidRPr="00F64F9E" w:rsidRDefault="00C15B21" w:rsidP="003C146E">
      <w:pPr>
        <w:pStyle w:val="Body"/>
        <w:rPr>
          <w:lang w:val="en-GB"/>
        </w:rPr>
      </w:pPr>
    </w:p>
    <w:p w:rsidR="003C146E" w:rsidRDefault="003C146E" w:rsidP="003C146E">
      <w:pPr>
        <w:pStyle w:val="Body"/>
      </w:pPr>
      <w:r>
        <w:t>2</w:t>
      </w:r>
      <w:r w:rsidR="001C58B1">
        <w:t>0</w:t>
      </w:r>
      <w:r>
        <w:t>. Would an ANP</w:t>
      </w:r>
      <w:r w:rsidRPr="00F64F9E">
        <w:t xml:space="preserve"> role enhance ability to achieve goals for meeting patient health care needs? </w:t>
      </w:r>
      <w:r>
        <w:t xml:space="preserve"> How do you</w:t>
      </w:r>
      <w:r w:rsidRPr="00F64F9E">
        <w:t xml:space="preserve"> know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134" w:type="dxa"/>
          </w:tcPr>
          <w:p w:rsidR="003C146E" w:rsidRPr="009C1581" w:rsidRDefault="00FA4394" w:rsidP="00C6084D">
            <w:pPr>
              <w:pStyle w:val="Body"/>
            </w:pPr>
            <w:r w:rsidRPr="009C1581">
              <w:fldChar w:fldCharType="begin">
                <w:ffData>
                  <w:name w:val="Text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2</w:t>
      </w:r>
      <w:r w:rsidR="001C58B1">
        <w:t>1</w:t>
      </w:r>
      <w:r>
        <w:t xml:space="preserve">. </w:t>
      </w:r>
      <w:r w:rsidRPr="00F64F9E">
        <w:t>How well does an ANP role fit within this new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1C58B1" w:rsidP="00C6084D">
      <w:pPr>
        <w:pStyle w:val="Heading3"/>
      </w:pPr>
      <w:bookmarkStart w:id="13" w:name="_Toc255899821"/>
      <w:r>
        <w:t>P</w:t>
      </w:r>
      <w:r w:rsidR="003C146E" w:rsidRPr="00F64F9E">
        <w:t>arameters of accountability</w:t>
      </w:r>
      <w:bookmarkEnd w:id="13"/>
    </w:p>
    <w:p w:rsidR="00B84A13" w:rsidRPr="00B84A13" w:rsidRDefault="00B84A13" w:rsidP="00B84A13"/>
    <w:p w:rsidR="003C146E" w:rsidRPr="00F64F9E" w:rsidRDefault="001C58B1" w:rsidP="003C146E">
      <w:pPr>
        <w:pStyle w:val="Body"/>
      </w:pPr>
      <w:r>
        <w:t>22</w:t>
      </w:r>
      <w:r w:rsidR="003C146E">
        <w:t xml:space="preserve">. </w:t>
      </w:r>
      <w:r w:rsidR="003C146E" w:rsidRPr="00F64F9E">
        <w:t>Have you defined specific areas of accountability for the individual taking on this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3</w:t>
      </w:r>
      <w:r>
        <w:t xml:space="preserve">. </w:t>
      </w:r>
      <w:r w:rsidRPr="00F64F9E">
        <w:t>Do you have team roles and systems that support the individual’s accountability e.g. scheme of delegation?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rPr>
          <w:trHeight w:val="660"/>
        </w:trPr>
        <w:tc>
          <w:tcPr>
            <w:tcW w:w="9740" w:type="dxa"/>
          </w:tcPr>
          <w:p w:rsidR="003C146E" w:rsidRPr="009C1581" w:rsidRDefault="00FA4394" w:rsidP="00C6084D">
            <w:pPr>
              <w:pStyle w:val="Body"/>
            </w:pPr>
            <w:r w:rsidRPr="009C1581">
              <w:fldChar w:fldCharType="begin">
                <w:ffData>
                  <w:name w:val="Text2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4</w:t>
      </w:r>
      <w:r>
        <w:t xml:space="preserve">. </w:t>
      </w:r>
      <w:r w:rsidRPr="00F64F9E">
        <w:t>How will audit of individual practice be conducted?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3"/>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Pr="00F64F9E" w:rsidRDefault="003C146E" w:rsidP="003C146E">
      <w:pPr>
        <w:pStyle w:val="Body"/>
      </w:pPr>
    </w:p>
    <w:p w:rsidR="003C146E" w:rsidRPr="00F64F9E" w:rsidRDefault="003C146E" w:rsidP="003C146E">
      <w:pPr>
        <w:pStyle w:val="Body"/>
      </w:pPr>
      <w:r>
        <w:t>2</w:t>
      </w:r>
      <w:r w:rsidR="001C58B1">
        <w:t>5</w:t>
      </w:r>
      <w:r>
        <w:t xml:space="preserve">. </w:t>
      </w:r>
      <w:r w:rsidRPr="00F64F9E">
        <w:t>Do you have mechanisms in place for support and 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4"/>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6</w:t>
      </w:r>
      <w:r>
        <w:t xml:space="preserve">. </w:t>
      </w:r>
      <w:r w:rsidRPr="00F64F9E">
        <w:t xml:space="preserve">Have the scope of practice and the limitations of the new role been clearly identified, in line with the </w:t>
      </w:r>
      <w:proofErr w:type="spellStart"/>
      <w:r w:rsidRPr="00F64F9E">
        <w:t>organisation’s</w:t>
      </w:r>
      <w:proofErr w:type="spellEnd"/>
      <w:r w:rsidRPr="00F64F9E">
        <w:t xml:space="preserve"> risk management policy and procedures and vicarious liability?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Pr="00F64F9E" w:rsidRDefault="003C146E" w:rsidP="003C146E">
      <w:pPr>
        <w:pStyle w:val="Body"/>
      </w:pPr>
    </w:p>
    <w:p w:rsidR="003C146E" w:rsidRPr="00F64F9E" w:rsidRDefault="003C146E" w:rsidP="003C146E">
      <w:pPr>
        <w:pStyle w:val="Body"/>
        <w:rPr>
          <w:position w:val="-2"/>
        </w:rPr>
      </w:pPr>
      <w:r>
        <w:t>2</w:t>
      </w:r>
      <w:r w:rsidR="001C58B1">
        <w:t>7</w:t>
      </w:r>
      <w:r>
        <w:t xml:space="preserve">. </w:t>
      </w:r>
      <w:r w:rsidRPr="00F64F9E">
        <w:t>Have the activities of the new post holder been identified and a job plan constructed?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F64F9E" w:rsidRDefault="00FA4394" w:rsidP="00C6084D">
            <w:pPr>
              <w:pStyle w:val="Body"/>
            </w:pPr>
            <w:r w:rsidRPr="00F64F9E">
              <w:fldChar w:fldCharType="begin">
                <w:ffData>
                  <w:name w:val="Text1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rPr>
          <w:position w:val="-2"/>
        </w:rPr>
      </w:pPr>
      <w:r>
        <w:t>28</w:t>
      </w:r>
      <w:r w:rsidR="003C146E">
        <w:t xml:space="preserve">. </w:t>
      </w:r>
      <w:r w:rsidR="003C146E" w:rsidRPr="00F64F9E">
        <w:t>Who will cover the role in case of absence/sickness?</w:t>
      </w:r>
      <w:r w:rsidR="003C146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F64F9E" w:rsidRDefault="00FA4394" w:rsidP="00C6084D">
            <w:pPr>
              <w:pStyle w:val="Body"/>
            </w:pPr>
            <w:r w:rsidRPr="00F64F9E">
              <w:fldChar w:fldCharType="begin">
                <w:ffData>
                  <w:name w:val="Text1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29</w:t>
      </w:r>
      <w:r w:rsidR="003C146E">
        <w:t xml:space="preserve">. </w:t>
      </w:r>
      <w:r w:rsidR="003C146E" w:rsidRPr="00F64F9E">
        <w:t>Who will the practitioner be accountable and responsible to on a daily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8"/>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t>3</w:t>
      </w:r>
      <w:r w:rsidR="001C58B1">
        <w:t>0</w:t>
      </w:r>
      <w:r>
        <w:t xml:space="preserve">. </w:t>
      </w:r>
      <w:r w:rsidRPr="00F64F9E">
        <w:t>Has professional, criminal, civil and employer accountability been agreed with the whole team so that it is clear to whom the new role is accountable and responsible?</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1C58B1" w:rsidRDefault="001C58B1" w:rsidP="00C6084D">
      <w:pPr>
        <w:pStyle w:val="Heading3"/>
      </w:pPr>
      <w:bookmarkStart w:id="14" w:name="_Toc255899822"/>
    </w:p>
    <w:p w:rsidR="003C146E" w:rsidRPr="00F64F9E" w:rsidRDefault="003C146E" w:rsidP="00C6084D">
      <w:pPr>
        <w:pStyle w:val="Heading3"/>
      </w:pPr>
      <w:r w:rsidRPr="00F64F9E">
        <w:t>Governance arrangements</w:t>
      </w:r>
      <w:bookmarkEnd w:id="14"/>
    </w:p>
    <w:p w:rsidR="003C146E" w:rsidRDefault="001C58B1" w:rsidP="003C146E">
      <w:pPr>
        <w:pStyle w:val="Body"/>
      </w:pPr>
      <w:r>
        <w:t>31</w:t>
      </w:r>
      <w:r w:rsidR="003C146E">
        <w:t xml:space="preserve">. </w:t>
      </w:r>
      <w:r w:rsidR="003C146E" w:rsidRPr="00F64F9E">
        <w:t>How can patient safety be assured within this role e.g. risk assessment, clinical decision making, treatment delivery, agreed standards/guidelines, protocols?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6B0291">
        <w:tc>
          <w:tcPr>
            <w:tcW w:w="9134" w:type="dxa"/>
          </w:tcPr>
          <w:p w:rsidR="003C146E" w:rsidRPr="009C1581" w:rsidRDefault="00FA4394" w:rsidP="00C6084D">
            <w:pPr>
              <w:pStyle w:val="Body"/>
            </w:pPr>
            <w:r w:rsidRPr="009C1581">
              <w:fldChar w:fldCharType="begin">
                <w:ffData>
                  <w:name w:val="Text1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984492" w:rsidRDefault="00984492" w:rsidP="003C146E">
      <w:pPr>
        <w:pStyle w:val="Body"/>
      </w:pPr>
    </w:p>
    <w:p w:rsidR="003C146E" w:rsidRPr="00F64F9E" w:rsidRDefault="003C146E" w:rsidP="003C146E">
      <w:pPr>
        <w:pStyle w:val="Body"/>
      </w:pPr>
      <w:r>
        <w:t>3</w:t>
      </w:r>
      <w:r w:rsidR="001C58B1">
        <w:t>2</w:t>
      </w:r>
      <w:r>
        <w:t>. Have</w:t>
      </w:r>
      <w:r w:rsidRPr="00F64F9E">
        <w:t xml:space="preserve"> clinical, managerial and professional accountability and supervision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3"/>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6B0291" w:rsidRDefault="006B0291" w:rsidP="003C146E">
      <w:pPr>
        <w:pStyle w:val="Body"/>
      </w:pPr>
    </w:p>
    <w:p w:rsidR="003C146E" w:rsidRPr="00F64F9E" w:rsidRDefault="003C146E" w:rsidP="003C146E">
      <w:pPr>
        <w:pStyle w:val="Body"/>
      </w:pPr>
      <w:r>
        <w:t>3</w:t>
      </w:r>
      <w:r w:rsidR="001C58B1">
        <w:t>3</w:t>
      </w:r>
      <w:r>
        <w:t xml:space="preserve">. </w:t>
      </w:r>
      <w:r w:rsidRPr="00F64F9E">
        <w:t>Have all aspects of good employment practice been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4"/>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4</w:t>
      </w:r>
      <w:r>
        <w:t xml:space="preserve">. </w:t>
      </w:r>
      <w:r w:rsidRPr="00F64F9E">
        <w:t xml:space="preserve">Has the new role been endorsed through appropriate </w:t>
      </w:r>
      <w:r>
        <w:t>employer</w:t>
      </w:r>
      <w:r w:rsidRPr="00F64F9E">
        <w:t xml:space="preserve"> governance</w:t>
      </w:r>
      <w:r>
        <w:t xml:space="preserve">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lastRenderedPageBreak/>
        <w:t>3</w:t>
      </w:r>
      <w:r w:rsidR="001C58B1">
        <w:t>5</w:t>
      </w:r>
      <w:r>
        <w:t xml:space="preserve">. </w:t>
      </w:r>
      <w:r w:rsidRPr="00F64F9E">
        <w:t>How will clinical governance and audit departments be involved in monitoring and evaluating the effectiveness of the new role?</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7"/>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6</w:t>
      </w:r>
      <w:r>
        <w:t>.</w:t>
      </w:r>
      <w:r w:rsidR="00BF282D" w:rsidRPr="00BF282D">
        <w:t xml:space="preserve"> </w:t>
      </w:r>
      <w:r w:rsidR="00BF282D">
        <w:t>What are the regulatory and prescribing issues in relation to the new practitioner role?</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8"/>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7</w:t>
      </w:r>
      <w:r>
        <w:t xml:space="preserve">. </w:t>
      </w:r>
      <w:r w:rsidRPr="00F64F9E">
        <w:t>What arrangements have been made to support the new role in terms of clinical supervision, prevention of professional isolation, prescribing?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1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38</w:t>
      </w:r>
      <w:r w:rsidR="003C146E">
        <w:t xml:space="preserve">. What mechanisms are </w:t>
      </w:r>
      <w:r w:rsidR="003C146E" w:rsidRPr="00F64F9E">
        <w:t xml:space="preserve">in place to ensure individuals maintain their skills and </w:t>
      </w:r>
      <w:r w:rsidR="003C146E">
        <w:t>co</w:t>
      </w:r>
      <w:r w:rsidR="003C146E" w:rsidRPr="00F64F9E">
        <w:t>mpetence?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2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39</w:t>
      </w:r>
      <w:r w:rsidR="003C146E">
        <w:t>. Have the skills and competenc</w:t>
      </w:r>
      <w:r w:rsidR="003C146E" w:rsidRPr="00F64F9E">
        <w:t>es required for the new or enhanced role been identified?  Have they been mapped to any existing national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c>
          <w:tcPr>
            <w:tcW w:w="9740" w:type="dxa"/>
          </w:tcPr>
          <w:p w:rsidR="003C146E" w:rsidRPr="009C1581" w:rsidRDefault="00FA4394" w:rsidP="00C6084D">
            <w:pPr>
              <w:pStyle w:val="Body"/>
            </w:pPr>
            <w:r w:rsidRPr="009C1581">
              <w:fldChar w:fldCharType="begin">
                <w:ffData>
                  <w:name w:val="Text3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4</w:t>
      </w:r>
      <w:r w:rsidR="001C58B1">
        <w:t>0</w:t>
      </w:r>
      <w:r>
        <w:t>.</w:t>
      </w:r>
      <w:r w:rsidRPr="00F64F9E">
        <w:t xml:space="preserve"> Has the new role been aligned with the KSF?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9C1581" w:rsidTr="00C6084D">
        <w:trPr>
          <w:trHeight w:val="578"/>
        </w:trPr>
        <w:tc>
          <w:tcPr>
            <w:tcW w:w="9740" w:type="dxa"/>
          </w:tcPr>
          <w:p w:rsidR="003C146E" w:rsidRDefault="00FA4394" w:rsidP="00C6084D">
            <w:pPr>
              <w:pStyle w:val="Body"/>
            </w:pPr>
            <w:r w:rsidRPr="009C1581">
              <w:fldChar w:fldCharType="begin">
                <w:ffData>
                  <w:name w:val="Text3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C6084D"/>
    <w:p w:rsidR="003C146E" w:rsidRPr="00F64F9E" w:rsidRDefault="003C146E" w:rsidP="00C6084D">
      <w:r>
        <w:t>4</w:t>
      </w:r>
      <w:r w:rsidR="001C58B1">
        <w:t>1</w:t>
      </w:r>
      <w:r>
        <w:t xml:space="preserve">. </w:t>
      </w:r>
      <w:r w:rsidRPr="00F64F9E">
        <w:t>What are the arrangements for succession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A50E7" w:rsidRPr="009C1581" w:rsidTr="00C6084D">
        <w:trPr>
          <w:trHeight w:val="578"/>
        </w:trPr>
        <w:tc>
          <w:tcPr>
            <w:tcW w:w="9740" w:type="dxa"/>
          </w:tcPr>
          <w:p w:rsidR="00CA50E7" w:rsidRDefault="00FA4394" w:rsidP="00C6084D">
            <w:pPr>
              <w:pStyle w:val="Body"/>
            </w:pPr>
            <w:r w:rsidRPr="009C1581">
              <w:fldChar w:fldCharType="begin">
                <w:ffData>
                  <w:name w:val="Text31"/>
                  <w:enabled/>
                  <w:calcOnExit w:val="0"/>
                  <w:textInput/>
                </w:ffData>
              </w:fldChar>
            </w:r>
            <w:r w:rsidR="00CA50E7" w:rsidRPr="009C1581">
              <w:instrText xml:space="preserve"> FORMTEXT </w:instrText>
            </w:r>
            <w:r w:rsidRPr="009C1581">
              <w:fldChar w:fldCharType="separate"/>
            </w:r>
            <w:r w:rsidR="00CA50E7" w:rsidRPr="009C1581">
              <w:rPr>
                <w:noProof/>
              </w:rPr>
              <w:t> </w:t>
            </w:r>
            <w:r w:rsidR="00CA50E7" w:rsidRPr="009C1581">
              <w:rPr>
                <w:noProof/>
              </w:rPr>
              <w:t> </w:t>
            </w:r>
            <w:r w:rsidR="00CA50E7" w:rsidRPr="009C1581">
              <w:rPr>
                <w:noProof/>
              </w:rPr>
              <w:t> </w:t>
            </w:r>
            <w:r w:rsidR="00CA50E7" w:rsidRPr="009C1581">
              <w:rPr>
                <w:noProof/>
              </w:rPr>
              <w:t> </w:t>
            </w:r>
            <w:r w:rsidR="00CA50E7" w:rsidRPr="009C1581">
              <w:rPr>
                <w:noProof/>
              </w:rPr>
              <w:t> </w:t>
            </w:r>
            <w:r w:rsidRPr="009C1581">
              <w:fldChar w:fldCharType="end"/>
            </w:r>
          </w:p>
          <w:p w:rsidR="00CA50E7" w:rsidRPr="009C1581" w:rsidRDefault="00CA50E7" w:rsidP="00C6084D">
            <w:pPr>
              <w:pStyle w:val="Body"/>
            </w:pPr>
          </w:p>
        </w:tc>
      </w:tr>
    </w:tbl>
    <w:p w:rsidR="00984492" w:rsidRDefault="00984492">
      <w:pPr>
        <w:spacing w:after="200" w:line="276" w:lineRule="auto"/>
        <w:rPr>
          <w:b/>
          <w:color w:val="auto"/>
          <w:sz w:val="32"/>
          <w:szCs w:val="32"/>
          <w:lang w:eastAsia="en-GB"/>
        </w:rPr>
      </w:pPr>
      <w:r>
        <w:rPr>
          <w:b/>
          <w:sz w:val="32"/>
          <w:szCs w:val="32"/>
        </w:rPr>
        <w:br w:type="page"/>
      </w: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3C146E" w:rsidRPr="006B0291" w:rsidRDefault="003C146E" w:rsidP="00C6084D">
      <w:pPr>
        <w:pStyle w:val="NormalWeb"/>
        <w:rPr>
          <w:rFonts w:ascii="Arial" w:hAnsi="Arial" w:cs="Arial"/>
          <w:b/>
          <w:sz w:val="32"/>
          <w:szCs w:val="32"/>
        </w:rPr>
      </w:pPr>
      <w:r w:rsidRPr="006B0291">
        <w:rPr>
          <w:rFonts w:ascii="Arial" w:hAnsi="Arial" w:cs="Arial"/>
          <w:b/>
          <w:sz w:val="32"/>
          <w:szCs w:val="32"/>
        </w:rPr>
        <w:lastRenderedPageBreak/>
        <w:t>P</w:t>
      </w:r>
      <w:r w:rsidR="00AC7A56">
        <w:rPr>
          <w:rFonts w:ascii="Arial" w:hAnsi="Arial" w:cs="Arial"/>
          <w:b/>
          <w:sz w:val="32"/>
          <w:szCs w:val="32"/>
        </w:rPr>
        <w:t>ART</w:t>
      </w:r>
      <w:r w:rsidR="00E82D88">
        <w:rPr>
          <w:rFonts w:ascii="Arial" w:hAnsi="Arial" w:cs="Arial"/>
          <w:b/>
          <w:sz w:val="32"/>
          <w:szCs w:val="32"/>
        </w:rPr>
        <w:t xml:space="preserve"> 2 </w:t>
      </w:r>
      <w:r w:rsidRPr="006B0291">
        <w:rPr>
          <w:rFonts w:ascii="Arial" w:hAnsi="Arial" w:cs="Arial"/>
          <w:b/>
          <w:sz w:val="32"/>
          <w:szCs w:val="32"/>
        </w:rPr>
        <w:t xml:space="preserve"> </w:t>
      </w:r>
      <w:r w:rsidR="00AC7A56" w:rsidRPr="00AC7A56">
        <w:rPr>
          <w:rFonts w:ascii="Arial" w:hAnsi="Arial" w:cs="Arial"/>
          <w:sz w:val="32"/>
          <w:szCs w:val="32"/>
        </w:rPr>
        <w:t>EDUCATION NEEDS ANALYSIS</w:t>
      </w:r>
      <w:r w:rsidR="00AC7A56">
        <w:rPr>
          <w:rFonts w:ascii="Arial" w:hAnsi="Arial" w:cs="Arial"/>
          <w:sz w:val="32"/>
          <w:szCs w:val="32"/>
        </w:rPr>
        <w:t xml:space="preserve"> TOOL</w:t>
      </w:r>
    </w:p>
    <w:p w:rsidR="003C146E" w:rsidRDefault="003C146E" w:rsidP="00C6084D">
      <w:pPr>
        <w:pStyle w:val="NormalWeb"/>
      </w:pPr>
    </w:p>
    <w:p w:rsidR="00E82D88" w:rsidRPr="00CA50E7" w:rsidRDefault="00E82D88" w:rsidP="00C6084D">
      <w:pPr>
        <w:pStyle w:val="NormalWeb"/>
      </w:pPr>
    </w:p>
    <w:p w:rsidR="003C146E" w:rsidRPr="00C2052E" w:rsidRDefault="006B0291" w:rsidP="00C6084D">
      <w:pPr>
        <w:pStyle w:val="NormalWeb"/>
        <w:rPr>
          <w:rFonts w:ascii="Arial" w:hAnsi="Arial" w:cs="Arial"/>
          <w:b/>
          <w:sz w:val="22"/>
          <w:szCs w:val="22"/>
        </w:rPr>
      </w:pPr>
      <w:r w:rsidRPr="00C2052E">
        <w:rPr>
          <w:rFonts w:ascii="Arial" w:hAnsi="Arial" w:cs="Arial"/>
          <w:b/>
          <w:sz w:val="22"/>
          <w:szCs w:val="22"/>
        </w:rPr>
        <w:t>*</w:t>
      </w:r>
      <w:r w:rsidR="003C146E" w:rsidRPr="00C2052E">
        <w:rPr>
          <w:rFonts w:ascii="Arial" w:hAnsi="Arial" w:cs="Arial"/>
          <w:b/>
          <w:sz w:val="22"/>
          <w:szCs w:val="22"/>
        </w:rPr>
        <w:t>This Part of the tool</w:t>
      </w:r>
      <w:r w:rsidRPr="00C2052E">
        <w:rPr>
          <w:rFonts w:ascii="Arial" w:hAnsi="Arial" w:cs="Arial"/>
          <w:b/>
          <w:sz w:val="22"/>
          <w:szCs w:val="22"/>
        </w:rPr>
        <w:t>,</w:t>
      </w:r>
      <w:r w:rsidR="003C146E" w:rsidRPr="00C2052E">
        <w:rPr>
          <w:rFonts w:ascii="Arial" w:hAnsi="Arial" w:cs="Arial"/>
          <w:b/>
          <w:sz w:val="22"/>
          <w:szCs w:val="22"/>
        </w:rPr>
        <w:t xml:space="preserve"> once completed must be returned to the ANP lead in your Health Board area</w:t>
      </w:r>
      <w:r w:rsidR="00C2052E">
        <w:rPr>
          <w:rFonts w:ascii="Arial" w:hAnsi="Arial" w:cs="Arial"/>
          <w:b/>
          <w:sz w:val="22"/>
          <w:szCs w:val="22"/>
        </w:rPr>
        <w:t xml:space="preserve">. </w:t>
      </w:r>
      <w:r w:rsidR="00B33D77">
        <w:rPr>
          <w:rFonts w:ascii="Arial" w:hAnsi="Arial" w:cs="Arial"/>
          <w:b/>
          <w:sz w:val="22"/>
          <w:szCs w:val="22"/>
        </w:rPr>
        <w:t>Independent</w:t>
      </w:r>
      <w:r w:rsidR="00C2052E">
        <w:rPr>
          <w:rFonts w:ascii="Arial" w:hAnsi="Arial" w:cs="Arial"/>
          <w:b/>
          <w:sz w:val="22"/>
          <w:szCs w:val="22"/>
        </w:rPr>
        <w:t xml:space="preserve"> contractors please refer to the guidance on page 2</w:t>
      </w:r>
      <w:r w:rsidR="003C146E" w:rsidRPr="00C2052E">
        <w:rPr>
          <w:rFonts w:ascii="Arial" w:hAnsi="Arial" w:cs="Arial"/>
          <w:b/>
          <w:sz w:val="22"/>
          <w:szCs w:val="22"/>
        </w:rPr>
        <w:t>.</w:t>
      </w:r>
    </w:p>
    <w:p w:rsidR="003C146E" w:rsidRPr="00BF282D" w:rsidRDefault="002E62C5" w:rsidP="002E62C5">
      <w:pPr>
        <w:rPr>
          <w:sz w:val="20"/>
          <w:szCs w:val="20"/>
        </w:rPr>
      </w:pPr>
      <w:r w:rsidRPr="00BF282D">
        <w:rPr>
          <w:sz w:val="20"/>
          <w:szCs w:val="20"/>
        </w:rPr>
        <w:t xml:space="preserve">*Please refer </w:t>
      </w:r>
      <w:r w:rsidR="00C15B21" w:rsidRPr="00BF282D">
        <w:rPr>
          <w:sz w:val="20"/>
          <w:szCs w:val="20"/>
        </w:rPr>
        <w:t xml:space="preserve">to </w:t>
      </w:r>
      <w:r w:rsidRPr="00BF282D">
        <w:rPr>
          <w:sz w:val="20"/>
          <w:szCs w:val="20"/>
        </w:rPr>
        <w:t>Appendix 1</w:t>
      </w:r>
      <w:r w:rsidR="00C15B21" w:rsidRPr="00BF282D">
        <w:rPr>
          <w:sz w:val="20"/>
          <w:szCs w:val="20"/>
        </w:rPr>
        <w:t xml:space="preserve"> and the nationally agreed defin</w:t>
      </w:r>
      <w:r w:rsidRPr="00BF282D">
        <w:rPr>
          <w:sz w:val="20"/>
          <w:szCs w:val="20"/>
        </w:rPr>
        <w:t>ition and competencies for ANP.</w:t>
      </w:r>
    </w:p>
    <w:tbl>
      <w:tblPr>
        <w:tblStyle w:val="TableGrid"/>
        <w:tblW w:w="0" w:type="auto"/>
        <w:tblLook w:val="04A0" w:firstRow="1" w:lastRow="0" w:firstColumn="1" w:lastColumn="0" w:noHBand="0" w:noVBand="1"/>
      </w:tblPr>
      <w:tblGrid>
        <w:gridCol w:w="4359"/>
        <w:gridCol w:w="4883"/>
      </w:tblGrid>
      <w:tr w:rsidR="003C146E" w:rsidRPr="00B7424E" w:rsidTr="00C6084D">
        <w:tc>
          <w:tcPr>
            <w:tcW w:w="4361" w:type="dxa"/>
          </w:tcPr>
          <w:p w:rsidR="003C146E" w:rsidRPr="006B0291" w:rsidRDefault="003C146E" w:rsidP="00C6084D">
            <w:pPr>
              <w:pStyle w:val="Body"/>
              <w:rPr>
                <w:sz w:val="22"/>
                <w:szCs w:val="22"/>
              </w:rPr>
            </w:pPr>
            <w:r w:rsidRPr="006B0291">
              <w:rPr>
                <w:sz w:val="22"/>
                <w:szCs w:val="22"/>
              </w:rPr>
              <w:t>Name and designation of lead person completing the SNA/ENA tool</w:t>
            </w:r>
          </w:p>
          <w:p w:rsidR="003C146E" w:rsidRPr="006B0291" w:rsidRDefault="003C146E" w:rsidP="00C6084D">
            <w:pPr>
              <w:pStyle w:val="Body"/>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C6084D">
            <w:pPr>
              <w:rPr>
                <w:sz w:val="22"/>
                <w:szCs w:val="22"/>
              </w:rPr>
            </w:pPr>
            <w:r w:rsidRPr="006B0291">
              <w:rPr>
                <w:sz w:val="22"/>
                <w:szCs w:val="22"/>
              </w:rPr>
              <w:t xml:space="preserve">Contact Details (email and telephone) </w:t>
            </w:r>
          </w:p>
          <w:p w:rsidR="003C146E" w:rsidRPr="006B0291" w:rsidRDefault="003C146E" w:rsidP="00C6084D">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C6084D">
            <w:pPr>
              <w:rPr>
                <w:sz w:val="22"/>
                <w:szCs w:val="22"/>
              </w:rPr>
            </w:pPr>
            <w:r w:rsidRPr="006B0291">
              <w:rPr>
                <w:sz w:val="22"/>
                <w:szCs w:val="22"/>
              </w:rPr>
              <w:t>Name of organisation</w:t>
            </w:r>
          </w:p>
          <w:p w:rsidR="003C146E" w:rsidRPr="006B0291" w:rsidRDefault="003C146E" w:rsidP="00C6084D">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Default="002E62C5" w:rsidP="002E62C5">
            <w:pPr>
              <w:rPr>
                <w:sz w:val="22"/>
                <w:szCs w:val="22"/>
              </w:rPr>
            </w:pPr>
            <w:r>
              <w:rPr>
                <w:sz w:val="22"/>
                <w:szCs w:val="22"/>
              </w:rPr>
              <w:t>Service area and address</w:t>
            </w:r>
          </w:p>
          <w:p w:rsidR="002E62C5" w:rsidRPr="006B0291" w:rsidRDefault="002E62C5" w:rsidP="002E62C5">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How many A</w:t>
            </w:r>
            <w:r w:rsidR="00B84A13">
              <w:rPr>
                <w:sz w:val="22"/>
                <w:szCs w:val="22"/>
              </w:rPr>
              <w:t xml:space="preserve">NP </w:t>
            </w:r>
            <w:r w:rsidRPr="006B0291">
              <w:rPr>
                <w:sz w:val="22"/>
                <w:szCs w:val="22"/>
              </w:rPr>
              <w:t>roles are alread</w:t>
            </w:r>
            <w:r w:rsidR="006B0291">
              <w:rPr>
                <w:sz w:val="22"/>
                <w:szCs w:val="22"/>
              </w:rPr>
              <w:t xml:space="preserve">y established in your service? </w:t>
            </w: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Describe definite plans you have (if any) for the introduction of an A</w:t>
            </w:r>
            <w:r w:rsidR="00B84A13">
              <w:rPr>
                <w:sz w:val="22"/>
                <w:szCs w:val="22"/>
              </w:rPr>
              <w:t xml:space="preserve">NP </w:t>
            </w:r>
            <w:r w:rsidR="002E62C5">
              <w:rPr>
                <w:sz w:val="22"/>
                <w:szCs w:val="22"/>
              </w:rPr>
              <w:t>service in the next 4 years.</w:t>
            </w: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 xml:space="preserve">Please summarise how far advanced are any plans for </w:t>
            </w:r>
            <w:r w:rsidR="00B84A13" w:rsidRPr="006B0291">
              <w:rPr>
                <w:sz w:val="22"/>
                <w:szCs w:val="22"/>
              </w:rPr>
              <w:t>A</w:t>
            </w:r>
            <w:r w:rsidR="00B84A13">
              <w:rPr>
                <w:sz w:val="22"/>
                <w:szCs w:val="22"/>
              </w:rPr>
              <w:t xml:space="preserve">NP </w:t>
            </w:r>
            <w:r w:rsidR="00B84A13" w:rsidRPr="006B0291">
              <w:rPr>
                <w:sz w:val="22"/>
                <w:szCs w:val="22"/>
              </w:rPr>
              <w:t>roles</w:t>
            </w:r>
            <w:r w:rsidRPr="006B0291">
              <w:rPr>
                <w:sz w:val="22"/>
                <w:szCs w:val="22"/>
              </w:rPr>
              <w:t xml:space="preserve"> in your area.</w:t>
            </w:r>
          </w:p>
        </w:tc>
        <w:tc>
          <w:tcPr>
            <w:tcW w:w="4885" w:type="dxa"/>
          </w:tcPr>
          <w:p w:rsidR="003C146E" w:rsidRPr="00B7424E" w:rsidRDefault="003C146E" w:rsidP="00C6084D">
            <w:pPr>
              <w:pStyle w:val="NormalWeb"/>
            </w:pPr>
          </w:p>
        </w:tc>
      </w:tr>
    </w:tbl>
    <w:p w:rsidR="003C146E" w:rsidRPr="006B0291" w:rsidRDefault="003C146E" w:rsidP="00BF282D">
      <w:pPr>
        <w:pStyle w:val="NormalWeb"/>
        <w:spacing w:line="360" w:lineRule="auto"/>
        <w:rPr>
          <w:rFonts w:ascii="Arial" w:hAnsi="Arial" w:cs="Arial"/>
          <w:sz w:val="22"/>
          <w:szCs w:val="22"/>
        </w:rPr>
      </w:pPr>
      <w:r w:rsidRPr="006B0291">
        <w:rPr>
          <w:rFonts w:ascii="Arial" w:hAnsi="Arial" w:cs="Arial"/>
          <w:sz w:val="22"/>
          <w:szCs w:val="22"/>
        </w:rPr>
        <w:t xml:space="preserve">The professional development of an Advanced Nurse Practitioner requires significant educational commitment and investment to ensure high quality, safe and effective practice. </w:t>
      </w:r>
      <w:r w:rsidRPr="00B84A13">
        <w:rPr>
          <w:rFonts w:ascii="Arial" w:hAnsi="Arial" w:cs="Arial"/>
          <w:b/>
          <w:sz w:val="22"/>
          <w:szCs w:val="22"/>
        </w:rPr>
        <w:t>This section will help to estimate the education needs of staff to enable them to meet the ANP service requirements that have been identified by the Service Needs Analysis.</w:t>
      </w:r>
      <w:r w:rsidRPr="006B0291">
        <w:rPr>
          <w:rFonts w:ascii="Arial" w:hAnsi="Arial" w:cs="Arial"/>
          <w:sz w:val="22"/>
          <w:szCs w:val="22"/>
        </w:rPr>
        <w:t xml:space="preserve"> </w:t>
      </w:r>
    </w:p>
    <w:p w:rsidR="003C146E" w:rsidRDefault="003C146E" w:rsidP="00BF282D">
      <w:pPr>
        <w:pStyle w:val="NormalWeb"/>
        <w:spacing w:line="360" w:lineRule="auto"/>
        <w:rPr>
          <w:rFonts w:ascii="Arial" w:hAnsi="Arial" w:cs="Arial"/>
        </w:rPr>
      </w:pPr>
      <w:r w:rsidRPr="002E62C5">
        <w:rPr>
          <w:rFonts w:ascii="Arial" w:hAnsi="Arial" w:cs="Arial"/>
          <w:sz w:val="22"/>
          <w:szCs w:val="22"/>
        </w:rPr>
        <w:t>In order to demonstrate the full role definition, education requirements and core competencies of an ANP described in Appendix 1, some highly experienced practitioners may require consolidation of learning through clinical supervision and support whist others may require additional educational input such as modules in non-medical prescribing or clinical examination and assessment. In addition, some staff may need to undertake a</w:t>
      </w:r>
      <w:r w:rsidRPr="002E62C5">
        <w:rPr>
          <w:sz w:val="22"/>
          <w:szCs w:val="22"/>
        </w:rPr>
        <w:t xml:space="preserve"> </w:t>
      </w:r>
      <w:r w:rsidRPr="002E62C5">
        <w:rPr>
          <w:rFonts w:ascii="Arial" w:hAnsi="Arial" w:cs="Arial"/>
          <w:sz w:val="22"/>
          <w:szCs w:val="22"/>
        </w:rPr>
        <w:t>complete ANP education programme which is likely to take 2-3 years. This is based on a combination of Master’s level academic preparation (minimum Postgraduate Diploma), clinical competence development through advanced professional clinical work-based learning modules tailored to clinical speciality and effective supervision</w:t>
      </w:r>
      <w:r w:rsidR="002E62C5" w:rsidRPr="002E62C5">
        <w:rPr>
          <w:rFonts w:ascii="Arial" w:hAnsi="Arial" w:cs="Arial"/>
          <w:sz w:val="22"/>
          <w:szCs w:val="22"/>
        </w:rPr>
        <w:t xml:space="preserve"> and practice based assessment</w:t>
      </w:r>
      <w:r w:rsidR="002E62C5">
        <w:rPr>
          <w:rFonts w:ascii="Arial" w:hAnsi="Arial" w:cs="Arial"/>
        </w:rPr>
        <w:t>.</w:t>
      </w:r>
    </w:p>
    <w:p w:rsidR="003C146E" w:rsidRPr="00B7424E" w:rsidRDefault="003C146E" w:rsidP="00C6084D">
      <w:r w:rsidRPr="00B7424E">
        <w:lastRenderedPageBreak/>
        <w:t xml:space="preserve">1. How many staff </w:t>
      </w:r>
      <w:r w:rsidR="00B84A13">
        <w:t xml:space="preserve">do you estimate </w:t>
      </w:r>
      <w:r w:rsidRPr="00B7424E">
        <w:t xml:space="preserve">would be required to complete the ANP programme in its entirety (minimum Postgraduate Diploma) to </w:t>
      </w:r>
      <w:r w:rsidR="00A63AE0" w:rsidRPr="00B7424E">
        <w:t>fulfil</w:t>
      </w:r>
      <w:r w:rsidRPr="00B7424E">
        <w:t xml:space="preserve"> the service needs you have identified?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A50E7" w:rsidRPr="009C1581" w:rsidTr="00CA50E7">
        <w:trPr>
          <w:trHeight w:val="578"/>
        </w:trPr>
        <w:tc>
          <w:tcPr>
            <w:tcW w:w="9072" w:type="dxa"/>
          </w:tcPr>
          <w:p w:rsidR="00CA50E7" w:rsidRDefault="00FA4394" w:rsidP="00C6084D">
            <w:pPr>
              <w:pStyle w:val="Body"/>
            </w:pPr>
            <w:r w:rsidRPr="009C1581">
              <w:fldChar w:fldCharType="begin">
                <w:ffData>
                  <w:name w:val="Text31"/>
                  <w:enabled/>
                  <w:calcOnExit w:val="0"/>
                  <w:textInput/>
                </w:ffData>
              </w:fldChar>
            </w:r>
            <w:r w:rsidR="00CA50E7" w:rsidRPr="009C1581">
              <w:instrText xml:space="preserve"> FORMTEXT </w:instrText>
            </w:r>
            <w:r w:rsidRPr="009C1581">
              <w:fldChar w:fldCharType="separate"/>
            </w:r>
            <w:r w:rsidR="00CA50E7" w:rsidRPr="009C1581">
              <w:rPr>
                <w:noProof/>
              </w:rPr>
              <w:t> </w:t>
            </w:r>
            <w:r w:rsidR="00CA50E7" w:rsidRPr="009C1581">
              <w:rPr>
                <w:noProof/>
              </w:rPr>
              <w:t> </w:t>
            </w:r>
            <w:r w:rsidR="00CA50E7" w:rsidRPr="009C1581">
              <w:rPr>
                <w:noProof/>
              </w:rPr>
              <w:t> </w:t>
            </w:r>
            <w:r w:rsidR="00CA50E7" w:rsidRPr="009C1581">
              <w:rPr>
                <w:noProof/>
              </w:rPr>
              <w:t> </w:t>
            </w:r>
            <w:r w:rsidR="00CA50E7" w:rsidRPr="009C1581">
              <w:rPr>
                <w:noProof/>
              </w:rPr>
              <w:t> </w:t>
            </w:r>
            <w:r w:rsidRPr="009C1581">
              <w:fldChar w:fldCharType="end"/>
            </w:r>
          </w:p>
          <w:p w:rsidR="00CA50E7" w:rsidRPr="009C1581" w:rsidRDefault="00CA50E7" w:rsidP="00C6084D">
            <w:pPr>
              <w:pStyle w:val="Body"/>
            </w:pPr>
          </w:p>
        </w:tc>
      </w:tr>
    </w:tbl>
    <w:p w:rsidR="00CA50E7" w:rsidRDefault="00CA50E7" w:rsidP="00C6084D">
      <w:pPr>
        <w:rPr>
          <w:lang w:eastAsia="en-GB"/>
        </w:rPr>
      </w:pPr>
    </w:p>
    <w:p w:rsidR="003C146E" w:rsidRPr="00B7424E" w:rsidRDefault="003C146E" w:rsidP="00C6084D">
      <w:r w:rsidRPr="00B7424E">
        <w:t xml:space="preserve">2. When would you expect staff members to commence the ANP programme?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3C146E" w:rsidRPr="00B7424E" w:rsidTr="00C6084D">
        <w:tc>
          <w:tcPr>
            <w:tcW w:w="5812" w:type="dxa"/>
          </w:tcPr>
          <w:p w:rsidR="003C146E" w:rsidRPr="00B7424E" w:rsidRDefault="003C146E" w:rsidP="00C6084D">
            <w:r w:rsidRPr="00B7424E">
              <w:t xml:space="preserve">Commencement </w:t>
            </w:r>
          </w:p>
        </w:tc>
        <w:tc>
          <w:tcPr>
            <w:tcW w:w="3260" w:type="dxa"/>
          </w:tcPr>
          <w:p w:rsidR="003C146E" w:rsidRPr="00B7424E" w:rsidRDefault="003C146E" w:rsidP="00C6084D">
            <w:r w:rsidRPr="00B7424E">
              <w:t xml:space="preserve">Estimated number of staff </w:t>
            </w:r>
          </w:p>
        </w:tc>
      </w:tr>
      <w:tr w:rsidR="003C146E" w:rsidRPr="00B7424E" w:rsidTr="00C6084D">
        <w:tc>
          <w:tcPr>
            <w:tcW w:w="5812" w:type="dxa"/>
          </w:tcPr>
          <w:p w:rsidR="003C146E" w:rsidRPr="00B7424E" w:rsidRDefault="003C146E" w:rsidP="00C6084D">
            <w:r w:rsidRPr="00B7424E">
              <w:t xml:space="preserve">Year 1 (From Autumn 2017/ Spring 2018) </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2 (From Autumn  2018/ Spring 2019)</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3 (From Autumn 2019/Spring 2020)</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4 (From Autumn 2020/ Spring 2021)</w:t>
            </w:r>
          </w:p>
        </w:tc>
        <w:tc>
          <w:tcPr>
            <w:tcW w:w="3260" w:type="dxa"/>
          </w:tcPr>
          <w:p w:rsidR="003C146E" w:rsidRPr="00B7424E" w:rsidRDefault="003C146E" w:rsidP="00C6084D"/>
        </w:tc>
      </w:tr>
    </w:tbl>
    <w:p w:rsidR="003C146E" w:rsidRPr="00B7424E" w:rsidRDefault="003C146E" w:rsidP="00C6084D"/>
    <w:p w:rsidR="003C146E" w:rsidRPr="00B9038F" w:rsidRDefault="003C146E" w:rsidP="00B9038F">
      <w:pPr>
        <w:shd w:val="clear" w:color="auto" w:fill="FFFFFF"/>
        <w:spacing w:before="74" w:after="74"/>
        <w:rPr>
          <w:rFonts w:ascii="Open Sans" w:hAnsi="Open Sans"/>
          <w:color w:val="525252"/>
          <w:sz w:val="19"/>
          <w:szCs w:val="19"/>
          <w:lang w:eastAsia="en-GB"/>
        </w:rPr>
      </w:pPr>
      <w:r w:rsidRPr="00B7424E">
        <w:t xml:space="preserve">3. </w:t>
      </w:r>
      <w:r w:rsidR="00B9038F" w:rsidRPr="00B7175E">
        <w:rPr>
          <w:color w:val="auto"/>
          <w:sz w:val="23"/>
          <w:szCs w:val="23"/>
          <w:lang w:eastAsia="en-GB"/>
        </w:rPr>
        <w:t xml:space="preserve">Please estimate how many staff would be required to undertake </w:t>
      </w:r>
      <w:r w:rsidR="00B9038F" w:rsidRPr="00B9038F">
        <w:rPr>
          <w:color w:val="auto"/>
          <w:sz w:val="23"/>
          <w:szCs w:val="23"/>
          <w:lang w:eastAsia="en-GB"/>
        </w:rPr>
        <w:t xml:space="preserve">education in the following areas </w:t>
      </w:r>
      <w:r w:rsidR="00B9038F" w:rsidRPr="00B7175E">
        <w:rPr>
          <w:color w:val="auto"/>
          <w:sz w:val="23"/>
          <w:szCs w:val="23"/>
          <w:lang w:eastAsia="en-GB"/>
        </w:rPr>
        <w:t>(rather than an entire ANP programme) to develop an ANP role based on the</w:t>
      </w:r>
      <w:r w:rsidR="00C17F76">
        <w:rPr>
          <w:color w:val="auto"/>
          <w:sz w:val="23"/>
          <w:szCs w:val="23"/>
          <w:lang w:eastAsia="en-GB"/>
        </w:rPr>
        <w:t xml:space="preserve"> needs that you have identified </w:t>
      </w:r>
      <w:r w:rsidR="00B9038F" w:rsidRPr="00B7175E">
        <w:rPr>
          <w:color w:val="auto"/>
          <w:sz w:val="23"/>
          <w:szCs w:val="23"/>
          <w:lang w:eastAsia="en-GB"/>
        </w:rPr>
        <w:t>for your service?</w:t>
      </w:r>
      <w:r w:rsidR="00B9038F" w:rsidRPr="00B7175E">
        <w:rPr>
          <w:color w:val="525252"/>
          <w:sz w:val="23"/>
          <w:szCs w:val="23"/>
          <w:lang w:eastAsia="en-G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2"/>
        <w:gridCol w:w="993"/>
        <w:gridCol w:w="992"/>
        <w:gridCol w:w="993"/>
      </w:tblGrid>
      <w:tr w:rsidR="003C146E" w:rsidRPr="00B7424E" w:rsidTr="00C6084D">
        <w:tc>
          <w:tcPr>
            <w:tcW w:w="5103" w:type="dxa"/>
          </w:tcPr>
          <w:p w:rsidR="003C146E" w:rsidRPr="00B7424E" w:rsidRDefault="003C146E" w:rsidP="00C6084D">
            <w:r w:rsidRPr="00B7424E">
              <w:t>Area of competence</w:t>
            </w:r>
          </w:p>
        </w:tc>
        <w:tc>
          <w:tcPr>
            <w:tcW w:w="992" w:type="dxa"/>
          </w:tcPr>
          <w:p w:rsidR="003C146E" w:rsidRPr="00B7424E" w:rsidRDefault="003C146E" w:rsidP="00C6084D">
            <w:r w:rsidRPr="00B7424E">
              <w:t>Year 1</w:t>
            </w:r>
          </w:p>
        </w:tc>
        <w:tc>
          <w:tcPr>
            <w:tcW w:w="993" w:type="dxa"/>
          </w:tcPr>
          <w:p w:rsidR="003C146E" w:rsidRPr="00B7424E" w:rsidRDefault="003C146E" w:rsidP="00C6084D">
            <w:r w:rsidRPr="00B7424E">
              <w:t xml:space="preserve">Year 2  </w:t>
            </w:r>
          </w:p>
        </w:tc>
        <w:tc>
          <w:tcPr>
            <w:tcW w:w="992" w:type="dxa"/>
          </w:tcPr>
          <w:p w:rsidR="003C146E" w:rsidRPr="00B7424E" w:rsidRDefault="003C146E" w:rsidP="00C6084D">
            <w:r w:rsidRPr="00B7424E">
              <w:t>Year 3</w:t>
            </w:r>
          </w:p>
        </w:tc>
        <w:tc>
          <w:tcPr>
            <w:tcW w:w="993" w:type="dxa"/>
          </w:tcPr>
          <w:p w:rsidR="003C146E" w:rsidRPr="00B7424E" w:rsidRDefault="003C146E" w:rsidP="00C6084D">
            <w:r w:rsidRPr="00B7424E">
              <w:t>Year 4</w:t>
            </w:r>
          </w:p>
        </w:tc>
      </w:tr>
      <w:tr w:rsidR="003C146E" w:rsidRPr="00B7424E" w:rsidTr="00C6084D">
        <w:tc>
          <w:tcPr>
            <w:tcW w:w="5103" w:type="dxa"/>
          </w:tcPr>
          <w:p w:rsidR="003C146E" w:rsidRPr="00B7424E" w:rsidRDefault="003C146E" w:rsidP="00C6084D">
            <w:r w:rsidRPr="00B7424E">
              <w:t>Comprehensive history taking</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Clinical assessment</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Differential diagnosis </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Clinical reasoning, judgement and diagnostic decision making </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Anatomy and pathophysiology</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Non-medical prescribing - V300</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Leading, delivering and evaluating care</w:t>
            </w:r>
          </w:p>
          <w:p w:rsidR="003C146E" w:rsidRPr="00B7424E" w:rsidRDefault="003C146E" w:rsidP="00C6084D">
            <w:r w:rsidRPr="00B7424E">
              <w:t xml:space="preserve"> </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Evidence, Research and Development</w:t>
            </w:r>
          </w:p>
          <w:p w:rsidR="003C146E" w:rsidRPr="00B7424E" w:rsidRDefault="003C146E" w:rsidP="00C6084D">
            <w:r w:rsidRPr="00B7424E">
              <w:t>(Evidence into Practice)</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Facilitation of Learning </w:t>
            </w:r>
          </w:p>
          <w:p w:rsidR="003C146E" w:rsidRPr="00B7424E" w:rsidRDefault="003C146E" w:rsidP="00C6084D">
            <w:r w:rsidRPr="00B7424E">
              <w:t>(Learning, teaching and assessment)</w:t>
            </w:r>
          </w:p>
        </w:tc>
        <w:tc>
          <w:tcPr>
            <w:tcW w:w="992" w:type="dxa"/>
          </w:tcPr>
          <w:p w:rsidR="003C146E" w:rsidRPr="00B7424E" w:rsidRDefault="003C146E" w:rsidP="00C6084D"/>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bl>
    <w:p w:rsidR="003C146E" w:rsidRPr="00B7424E" w:rsidRDefault="003C146E" w:rsidP="00C6084D"/>
    <w:p w:rsidR="00C2052E" w:rsidRDefault="00C2052E" w:rsidP="00C6084D"/>
    <w:p w:rsidR="00C2052E" w:rsidRDefault="003C146E" w:rsidP="00C6084D">
      <w:r w:rsidRPr="00B7424E">
        <w:lastRenderedPageBreak/>
        <w:t xml:space="preserve">4. </w:t>
      </w:r>
      <w:r w:rsidR="00C2052E">
        <w:t xml:space="preserve">Please identify any specific areas of continuing professional development that would be required by existing advanced nurse practitioners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2052E" w:rsidRPr="00B7424E" w:rsidTr="001C58B1">
        <w:trPr>
          <w:trHeight w:val="578"/>
        </w:trPr>
        <w:tc>
          <w:tcPr>
            <w:tcW w:w="9134" w:type="dxa"/>
          </w:tcPr>
          <w:p w:rsidR="00C2052E" w:rsidRPr="00B7424E" w:rsidRDefault="00FA4394" w:rsidP="00074FE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C2052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Pr="00B7424E">
              <w:rPr>
                <w:rFonts w:eastAsia="ヒラギノ角ゴ Pro W3"/>
                <w:lang w:val="en-US" w:eastAsia="en-GB"/>
              </w:rPr>
              <w:fldChar w:fldCharType="end"/>
            </w:r>
          </w:p>
          <w:p w:rsidR="00C2052E" w:rsidRPr="00B7424E" w:rsidRDefault="00C2052E" w:rsidP="00074FED">
            <w:pPr>
              <w:rPr>
                <w:rFonts w:eastAsia="ヒラギノ角ゴ Pro W3"/>
                <w:lang w:val="en-US" w:eastAsia="en-GB"/>
              </w:rPr>
            </w:pPr>
          </w:p>
        </w:tc>
      </w:tr>
    </w:tbl>
    <w:p w:rsidR="00C2052E" w:rsidRDefault="00C2052E" w:rsidP="00C6084D"/>
    <w:p w:rsidR="003C146E" w:rsidRDefault="00C2052E" w:rsidP="00C6084D">
      <w:r>
        <w:t xml:space="preserve">5. </w:t>
      </w:r>
      <w:r w:rsidR="001C58B1">
        <w:t xml:space="preserve">How many practitioners require education in the following clinical settings </w:t>
      </w:r>
      <w:r w:rsidR="001C58B1" w:rsidRPr="00B7424E">
        <w:t xml:space="preserve">to enable the service needs you have identified to be met?  </w:t>
      </w:r>
    </w:p>
    <w:p w:rsidR="00E82D88" w:rsidRPr="00B7424E" w:rsidRDefault="00E82D88" w:rsidP="00E82D88">
      <w:pPr>
        <w:spacing w:line="240" w:lineRule="auto"/>
      </w:pPr>
    </w:p>
    <w:tbl>
      <w:tblPr>
        <w:tblStyle w:val="TableGrid"/>
        <w:tblW w:w="0" w:type="auto"/>
        <w:tblLook w:val="04A0" w:firstRow="1" w:lastRow="0" w:firstColumn="1" w:lastColumn="0" w:noHBand="0" w:noVBand="1"/>
      </w:tblPr>
      <w:tblGrid>
        <w:gridCol w:w="4621"/>
        <w:gridCol w:w="4621"/>
      </w:tblGrid>
      <w:tr w:rsidR="001C58B1" w:rsidTr="001C58B1">
        <w:tc>
          <w:tcPr>
            <w:tcW w:w="4621" w:type="dxa"/>
          </w:tcPr>
          <w:p w:rsidR="001C58B1" w:rsidRPr="001C58B1" w:rsidRDefault="001C58B1" w:rsidP="00C6084D">
            <w:pPr>
              <w:rPr>
                <w:sz w:val="22"/>
                <w:szCs w:val="22"/>
              </w:rPr>
            </w:pPr>
            <w:r w:rsidRPr="001C58B1">
              <w:rPr>
                <w:sz w:val="22"/>
                <w:szCs w:val="22"/>
              </w:rPr>
              <w:t xml:space="preserve">Mental Health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 xml:space="preserve">Paediatrics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Neonatal</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Acute care</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 xml:space="preserve">Primary care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Community nursing</w:t>
            </w:r>
          </w:p>
        </w:tc>
        <w:tc>
          <w:tcPr>
            <w:tcW w:w="4621" w:type="dxa"/>
          </w:tcPr>
          <w:p w:rsidR="001C58B1" w:rsidRDefault="001C58B1" w:rsidP="00C6084D"/>
        </w:tc>
      </w:tr>
    </w:tbl>
    <w:p w:rsidR="00C17F76" w:rsidRPr="00B7424E" w:rsidRDefault="00C17F76" w:rsidP="00C6084D"/>
    <w:p w:rsidR="003C146E" w:rsidRPr="00B7424E" w:rsidRDefault="003C146E" w:rsidP="00C6084D">
      <w:r w:rsidRPr="00B7424E">
        <w:t xml:space="preserve">Advanced professional clinical work-based </w:t>
      </w:r>
      <w:r w:rsidR="005B6D98">
        <w:t>l</w:t>
      </w:r>
      <w:r w:rsidRPr="00B7424E">
        <w:t xml:space="preserve">earning modules require a robust competence assessment framework, good supervisory support and sign-off against specific competencies. At this stage in the development of ANP roles this supervisory and assessment role is likely to come from medical colleagues and a limited number of ANPs who have the requisite skills and experience. </w:t>
      </w:r>
    </w:p>
    <w:p w:rsidR="003C146E" w:rsidRPr="00B7424E" w:rsidRDefault="003C146E" w:rsidP="00C6084D"/>
    <w:p w:rsidR="003C146E" w:rsidRPr="002E62C5" w:rsidRDefault="00C2052E" w:rsidP="00C6084D">
      <w:pPr>
        <w:pStyle w:val="CommentText"/>
        <w:rPr>
          <w:rFonts w:ascii="Arial" w:hAnsi="Arial" w:cs="Arial"/>
          <w:sz w:val="22"/>
          <w:szCs w:val="22"/>
        </w:rPr>
      </w:pPr>
      <w:r>
        <w:rPr>
          <w:rFonts w:ascii="Arial" w:hAnsi="Arial" w:cs="Arial"/>
          <w:sz w:val="22"/>
          <w:szCs w:val="22"/>
        </w:rPr>
        <w:t>6</w:t>
      </w:r>
      <w:r w:rsidR="003C146E" w:rsidRPr="002E62C5">
        <w:rPr>
          <w:rFonts w:ascii="Arial" w:hAnsi="Arial" w:cs="Arial"/>
          <w:sz w:val="22"/>
          <w:szCs w:val="22"/>
        </w:rPr>
        <w:t xml:space="preserve">. Who is currently in post </w:t>
      </w:r>
      <w:r w:rsidR="00894E75">
        <w:rPr>
          <w:rFonts w:ascii="Arial" w:hAnsi="Arial" w:cs="Arial"/>
          <w:sz w:val="22"/>
          <w:szCs w:val="22"/>
        </w:rPr>
        <w:t xml:space="preserve">that </w:t>
      </w:r>
      <w:r w:rsidR="003C146E" w:rsidRPr="002E62C5">
        <w:rPr>
          <w:rFonts w:ascii="Arial" w:hAnsi="Arial" w:cs="Arial"/>
          <w:sz w:val="22"/>
          <w:szCs w:val="22"/>
        </w:rPr>
        <w:t>could provide this supervisory and assessment support?</w:t>
      </w:r>
    </w:p>
    <w:p w:rsidR="003C146E" w:rsidRPr="00B7424E" w:rsidRDefault="003C146E" w:rsidP="00C6084D">
      <w:pPr>
        <w:pStyle w:val="Commen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B7424E" w:rsidTr="00C6084D">
        <w:trPr>
          <w:trHeight w:val="578"/>
        </w:trPr>
        <w:tc>
          <w:tcPr>
            <w:tcW w:w="9740" w:type="dxa"/>
          </w:tcPr>
          <w:p w:rsidR="003C146E" w:rsidRPr="00B7424E" w:rsidRDefault="00FA4394"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3C146E" w:rsidRPr="00B7424E" w:rsidRDefault="003C146E" w:rsidP="00C6084D"/>
    <w:p w:rsidR="003C146E" w:rsidRPr="00B7424E" w:rsidRDefault="00C2052E" w:rsidP="00C6084D">
      <w:r>
        <w:t>7</w:t>
      </w:r>
      <w:r w:rsidR="003C146E" w:rsidRPr="00B7424E">
        <w:t xml:space="preserve">. What challenges, if any, do you envisage in achieving the capacity and capability of practitioners who could undertake supervision and assessment in practice for those preparing to become ANPs?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B7424E" w:rsidTr="00C6084D">
        <w:trPr>
          <w:trHeight w:val="578"/>
        </w:trPr>
        <w:tc>
          <w:tcPr>
            <w:tcW w:w="9138" w:type="dxa"/>
          </w:tcPr>
          <w:p w:rsidR="003C146E" w:rsidRPr="00B7424E" w:rsidRDefault="00FA4394"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3C146E" w:rsidRPr="00B7424E" w:rsidRDefault="003C146E" w:rsidP="00C6084D"/>
    <w:p w:rsidR="003C146E" w:rsidRPr="00B7424E" w:rsidRDefault="00C2052E" w:rsidP="00C6084D">
      <w:r>
        <w:t>8</w:t>
      </w:r>
      <w:r w:rsidR="003C146E" w:rsidRPr="00B7424E">
        <w:t>. What plans do you have for increasing the capacity and capability for individuals to undertake this supervisory and assessment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C146E" w:rsidRPr="00B7424E" w:rsidTr="00C6084D">
        <w:trPr>
          <w:trHeight w:val="578"/>
        </w:trPr>
        <w:tc>
          <w:tcPr>
            <w:tcW w:w="9740" w:type="dxa"/>
          </w:tcPr>
          <w:p w:rsidR="003C146E" w:rsidRPr="00B7424E" w:rsidRDefault="00FA4394"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2E62C5" w:rsidRPr="00B7424E" w:rsidRDefault="002E62C5" w:rsidP="003C146E">
      <w:pPr>
        <w:pStyle w:val="Body"/>
      </w:pPr>
    </w:p>
    <w:p w:rsidR="00CD645C" w:rsidRPr="00984492" w:rsidRDefault="00984492" w:rsidP="00C2052E">
      <w:pPr>
        <w:spacing w:after="200" w:line="276" w:lineRule="auto"/>
        <w:ind w:left="7200"/>
        <w:rPr>
          <w:b/>
          <w:bCs/>
          <w:sz w:val="28"/>
          <w:szCs w:val="28"/>
        </w:rPr>
      </w:pPr>
      <w:r>
        <w:rPr>
          <w:b/>
          <w:bCs/>
          <w:sz w:val="28"/>
          <w:szCs w:val="28"/>
        </w:rPr>
        <w:br w:type="page"/>
      </w:r>
      <w:r w:rsidR="00CD645C">
        <w:rPr>
          <w:b/>
          <w:bCs/>
          <w:sz w:val="28"/>
          <w:szCs w:val="28"/>
        </w:rPr>
        <w:lastRenderedPageBreak/>
        <w:t xml:space="preserve">Appendix 1 </w:t>
      </w:r>
    </w:p>
    <w:p w:rsidR="00CD645C" w:rsidRDefault="00CD645C" w:rsidP="00CD645C">
      <w:pPr>
        <w:pStyle w:val="Default"/>
        <w:ind w:left="360" w:right="232" w:hanging="360"/>
        <w:jc w:val="center"/>
        <w:rPr>
          <w:b/>
          <w:bCs/>
          <w:sz w:val="23"/>
          <w:szCs w:val="23"/>
        </w:rPr>
      </w:pPr>
    </w:p>
    <w:p w:rsidR="00CD645C" w:rsidRDefault="00CD645C" w:rsidP="00CD645C">
      <w:pPr>
        <w:pStyle w:val="Default"/>
        <w:ind w:left="360" w:right="232" w:hanging="360"/>
        <w:jc w:val="center"/>
        <w:rPr>
          <w:sz w:val="23"/>
          <w:szCs w:val="23"/>
        </w:rPr>
      </w:pPr>
      <w:r>
        <w:rPr>
          <w:b/>
          <w:bCs/>
          <w:sz w:val="23"/>
          <w:szCs w:val="23"/>
        </w:rPr>
        <w:t>THE ROLE OF THE ADVANCED NURSE PRACTITIONER ACROSS ALL SCOTTISH HEALTH AND CARE SETTINGS</w:t>
      </w:r>
    </w:p>
    <w:p w:rsidR="00CD645C" w:rsidRDefault="00CD645C" w:rsidP="00CD645C">
      <w:pPr>
        <w:pStyle w:val="Default"/>
        <w:jc w:val="center"/>
        <w:rPr>
          <w:sz w:val="23"/>
          <w:szCs w:val="23"/>
        </w:rPr>
      </w:pPr>
      <w:r>
        <w:rPr>
          <w:b/>
          <w:bCs/>
          <w:sz w:val="23"/>
          <w:szCs w:val="23"/>
        </w:rPr>
        <w:t>REPORT OF THE TRANSFORMING NURSING ROLES (ADVANCED PRACTICE) GROUP</w:t>
      </w:r>
    </w:p>
    <w:p w:rsidR="00CD645C" w:rsidRDefault="00CD645C" w:rsidP="00CD645C">
      <w:pPr>
        <w:pStyle w:val="Default"/>
        <w:spacing w:before="11"/>
        <w:rPr>
          <w:b/>
          <w:bCs/>
          <w:sz w:val="23"/>
          <w:szCs w:val="23"/>
        </w:rPr>
      </w:pPr>
    </w:p>
    <w:p w:rsidR="00C2052E" w:rsidRDefault="00C2052E" w:rsidP="00CD645C">
      <w:pPr>
        <w:pStyle w:val="Default"/>
        <w:spacing w:before="11"/>
        <w:rPr>
          <w:b/>
          <w:bCs/>
          <w:sz w:val="23"/>
          <w:szCs w:val="23"/>
        </w:rPr>
      </w:pPr>
    </w:p>
    <w:p w:rsidR="00CD645C" w:rsidRDefault="00CD645C" w:rsidP="00CD645C">
      <w:pPr>
        <w:pStyle w:val="Default"/>
        <w:spacing w:before="11"/>
        <w:rPr>
          <w:b/>
          <w:bCs/>
          <w:sz w:val="23"/>
          <w:szCs w:val="23"/>
        </w:rPr>
      </w:pPr>
      <w:r>
        <w:rPr>
          <w:b/>
          <w:bCs/>
          <w:sz w:val="23"/>
          <w:szCs w:val="23"/>
        </w:rPr>
        <w:t xml:space="preserve">Definition </w:t>
      </w:r>
    </w:p>
    <w:p w:rsidR="00CD645C" w:rsidRDefault="00CD645C" w:rsidP="00CD645C">
      <w:pPr>
        <w:pStyle w:val="Default"/>
        <w:spacing w:before="11"/>
        <w:rPr>
          <w:sz w:val="23"/>
          <w:szCs w:val="23"/>
        </w:rPr>
      </w:pPr>
    </w:p>
    <w:p w:rsidR="00CD645C" w:rsidRDefault="00CD645C" w:rsidP="00CD645C">
      <w:pPr>
        <w:pStyle w:val="Default"/>
        <w:rPr>
          <w:sz w:val="23"/>
          <w:szCs w:val="23"/>
        </w:rPr>
      </w:pPr>
      <w:r>
        <w:rPr>
          <w:sz w:val="23"/>
          <w:szCs w:val="23"/>
        </w:rPr>
        <w:t xml:space="preserve">1. An Advanced Nurse Practitioner (ANP) is an experienced and highly educated Registered Nurse who manages the complete clinical care for their patient, not solely any specific condition. Advanced practice is a level of practice, rather than a type or speciality of practice. </w:t>
      </w:r>
    </w:p>
    <w:p w:rsidR="00CD645C" w:rsidRDefault="00CD645C" w:rsidP="00CD645C">
      <w:pPr>
        <w:pStyle w:val="Default"/>
        <w:rPr>
          <w:sz w:val="23"/>
          <w:szCs w:val="23"/>
        </w:rPr>
      </w:pPr>
    </w:p>
    <w:p w:rsidR="00CD645C" w:rsidRDefault="00CD645C" w:rsidP="00CD645C">
      <w:pPr>
        <w:pStyle w:val="Default"/>
        <w:jc w:val="both"/>
        <w:rPr>
          <w:sz w:val="23"/>
          <w:szCs w:val="23"/>
        </w:rPr>
      </w:pPr>
      <w:r>
        <w:rPr>
          <w:sz w:val="23"/>
          <w:szCs w:val="23"/>
        </w:rPr>
        <w:t xml:space="preserve">2. ANPs are educated at Masters Level in advanced practice and are assessed as competent in this level of practice. As a clinical leader they have the freedom and authority to act and accept the responsibility and accountability for those actions. This level of practice is characterised by high level autonomous decision making, including assessment, diagnosis, treatment including prescribing, of patients with complex multi-dimensional problems. Decisions are made using high level expert, knowledge and skills. This includes the authority to refer, admit and discharge within appropriate clinical areas. </w:t>
      </w:r>
    </w:p>
    <w:p w:rsidR="00CD645C" w:rsidRDefault="00CD645C" w:rsidP="00CD645C">
      <w:pPr>
        <w:pStyle w:val="Default"/>
        <w:rPr>
          <w:sz w:val="23"/>
          <w:szCs w:val="23"/>
        </w:rPr>
      </w:pPr>
    </w:p>
    <w:p w:rsidR="00CD645C" w:rsidRDefault="00CD645C" w:rsidP="00CD645C">
      <w:pPr>
        <w:pStyle w:val="Default"/>
        <w:rPr>
          <w:sz w:val="23"/>
          <w:szCs w:val="23"/>
        </w:rPr>
      </w:pPr>
      <w:r>
        <w:rPr>
          <w:sz w:val="23"/>
          <w:szCs w:val="23"/>
        </w:rPr>
        <w:t xml:space="preserve">3. Working as part of the multidisciplinary team ANPs can work in or across all clinical settings, dependant on their area of expertise. </w:t>
      </w:r>
    </w:p>
    <w:p w:rsidR="00CD645C" w:rsidRDefault="00CD645C" w:rsidP="00CD645C">
      <w:pPr>
        <w:pStyle w:val="Default"/>
        <w:rPr>
          <w:sz w:val="23"/>
          <w:szCs w:val="23"/>
        </w:rPr>
      </w:pPr>
    </w:p>
    <w:p w:rsidR="00CD645C" w:rsidRDefault="00CD645C" w:rsidP="00CD645C">
      <w:pPr>
        <w:pStyle w:val="Default"/>
        <w:spacing w:before="11"/>
        <w:rPr>
          <w:b/>
          <w:bCs/>
          <w:sz w:val="23"/>
          <w:szCs w:val="23"/>
        </w:rPr>
      </w:pPr>
      <w:r>
        <w:rPr>
          <w:b/>
          <w:bCs/>
          <w:sz w:val="23"/>
          <w:szCs w:val="23"/>
        </w:rPr>
        <w:t>Accountability and responsibility</w:t>
      </w:r>
    </w:p>
    <w:p w:rsidR="00CD645C" w:rsidRDefault="00CD645C" w:rsidP="009D3220">
      <w:pPr>
        <w:pStyle w:val="Default"/>
        <w:spacing w:before="11"/>
        <w:rPr>
          <w:sz w:val="23"/>
          <w:szCs w:val="23"/>
        </w:rPr>
      </w:pPr>
      <w:r>
        <w:rPr>
          <w:b/>
          <w:bCs/>
          <w:sz w:val="23"/>
          <w:szCs w:val="23"/>
        </w:rPr>
        <w:t xml:space="preserve"> </w:t>
      </w:r>
      <w:r>
        <w:rPr>
          <w:sz w:val="23"/>
          <w:szCs w:val="23"/>
        </w:rPr>
        <w:t>4. It should be noted in relation to competence that advanced practice is not a recordable title by the NMC however responsibility for competence remains embedded within the NMC code. ANPs must be embedded into nursing governance structures, with clear lines of responsibility and accountability leading through the professional nursing line, up to the Executive Nurse Director. This may be delegated as appropriate. The clinical supervision structure must include a competent senior clinician (medical/nursing) to give “sign off” and regular review of</w:t>
      </w:r>
      <w:r w:rsidR="009D3220">
        <w:rPr>
          <w:sz w:val="23"/>
          <w:szCs w:val="23"/>
        </w:rPr>
        <w:t xml:space="preserve"> </w:t>
      </w:r>
      <w:r>
        <w:rPr>
          <w:sz w:val="23"/>
          <w:szCs w:val="23"/>
        </w:rPr>
        <w:t xml:space="preserve">competence. </w:t>
      </w:r>
    </w:p>
    <w:p w:rsidR="00CD645C" w:rsidRDefault="00CD645C" w:rsidP="00CD645C">
      <w:pPr>
        <w:pStyle w:val="Default"/>
        <w:rPr>
          <w:sz w:val="23"/>
          <w:szCs w:val="23"/>
        </w:rPr>
      </w:pPr>
    </w:p>
    <w:p w:rsidR="00CD645C" w:rsidRDefault="00CD645C" w:rsidP="00CD645C">
      <w:pPr>
        <w:pStyle w:val="Default"/>
        <w:jc w:val="both"/>
        <w:rPr>
          <w:b/>
          <w:bCs/>
          <w:sz w:val="23"/>
          <w:szCs w:val="23"/>
        </w:rPr>
      </w:pPr>
      <w:r>
        <w:rPr>
          <w:b/>
          <w:bCs/>
          <w:sz w:val="23"/>
          <w:szCs w:val="23"/>
        </w:rPr>
        <w:t>The Advanced Nurse Practitioner</w:t>
      </w:r>
    </w:p>
    <w:p w:rsidR="00CD645C" w:rsidRDefault="00CD645C" w:rsidP="00CD645C">
      <w:pPr>
        <w:pStyle w:val="Default"/>
        <w:jc w:val="both"/>
        <w:rPr>
          <w:sz w:val="23"/>
          <w:szCs w:val="23"/>
        </w:rPr>
      </w:pPr>
      <w:r>
        <w:rPr>
          <w:b/>
          <w:bCs/>
          <w:sz w:val="23"/>
          <w:szCs w:val="23"/>
        </w:rPr>
        <w:t xml:space="preserve"> </w:t>
      </w:r>
      <w:r>
        <w:rPr>
          <w:sz w:val="23"/>
          <w:szCs w:val="23"/>
        </w:rPr>
        <w:t xml:space="preserve">5. Advanced nursing practice has four pillars of practice, which the advanced nurse practitioner must have as part of their core role and function. These four pillars are:- </w:t>
      </w:r>
    </w:p>
    <w:p w:rsidR="00CD645C" w:rsidRDefault="00CD645C" w:rsidP="00CD645C">
      <w:pPr>
        <w:pStyle w:val="Default"/>
        <w:rPr>
          <w:sz w:val="23"/>
          <w:szCs w:val="23"/>
        </w:rPr>
      </w:pPr>
    </w:p>
    <w:p w:rsidR="00CD645C" w:rsidRDefault="00CD645C" w:rsidP="00CD645C">
      <w:pPr>
        <w:pStyle w:val="Default"/>
        <w:ind w:left="118"/>
        <w:jc w:val="both"/>
        <w:rPr>
          <w:sz w:val="23"/>
          <w:szCs w:val="23"/>
        </w:rPr>
      </w:pPr>
      <w:r>
        <w:rPr>
          <w:sz w:val="23"/>
          <w:szCs w:val="23"/>
        </w:rPr>
        <w:t xml:space="preserve">• Clinical practice </w:t>
      </w:r>
    </w:p>
    <w:p w:rsidR="00CD645C" w:rsidRDefault="00CD645C" w:rsidP="00CD645C">
      <w:pPr>
        <w:pStyle w:val="Default"/>
        <w:spacing w:before="7"/>
        <w:ind w:left="120"/>
        <w:jc w:val="both"/>
        <w:rPr>
          <w:sz w:val="23"/>
          <w:szCs w:val="23"/>
        </w:rPr>
      </w:pPr>
      <w:r>
        <w:rPr>
          <w:sz w:val="23"/>
          <w:szCs w:val="23"/>
        </w:rPr>
        <w:t xml:space="preserve">• Leadership </w:t>
      </w:r>
    </w:p>
    <w:p w:rsidR="00CD645C" w:rsidRDefault="00CD645C" w:rsidP="00CD645C">
      <w:pPr>
        <w:pStyle w:val="Default"/>
        <w:spacing w:before="2"/>
        <w:ind w:left="120"/>
        <w:jc w:val="both"/>
        <w:rPr>
          <w:sz w:val="23"/>
          <w:szCs w:val="23"/>
        </w:rPr>
      </w:pPr>
      <w:r>
        <w:rPr>
          <w:sz w:val="23"/>
          <w:szCs w:val="23"/>
        </w:rPr>
        <w:t xml:space="preserve">• Facilitation of learning </w:t>
      </w:r>
    </w:p>
    <w:p w:rsidR="00CD645C" w:rsidRDefault="00CD645C" w:rsidP="009D3220">
      <w:pPr>
        <w:pStyle w:val="Default"/>
        <w:spacing w:before="1"/>
        <w:ind w:left="480" w:hanging="360"/>
        <w:jc w:val="both"/>
        <w:rPr>
          <w:sz w:val="23"/>
          <w:szCs w:val="23"/>
        </w:rPr>
      </w:pPr>
      <w:r>
        <w:rPr>
          <w:sz w:val="23"/>
          <w:szCs w:val="23"/>
        </w:rPr>
        <w:t xml:space="preserve">• Evidence research and development. </w:t>
      </w:r>
    </w:p>
    <w:p w:rsidR="00CD645C" w:rsidRDefault="00CD645C" w:rsidP="00CD645C">
      <w:pPr>
        <w:pStyle w:val="Default"/>
        <w:rPr>
          <w:sz w:val="23"/>
          <w:szCs w:val="23"/>
        </w:rPr>
      </w:pPr>
    </w:p>
    <w:p w:rsidR="00CD645C" w:rsidRDefault="00CD645C" w:rsidP="00C2052E">
      <w:pPr>
        <w:pStyle w:val="Default"/>
        <w:numPr>
          <w:ilvl w:val="0"/>
          <w:numId w:val="14"/>
        </w:numPr>
        <w:rPr>
          <w:sz w:val="23"/>
          <w:szCs w:val="23"/>
        </w:rPr>
      </w:pPr>
      <w:r>
        <w:rPr>
          <w:sz w:val="23"/>
          <w:szCs w:val="23"/>
        </w:rPr>
        <w:t>An ANP may have a particular focus on any of these areas; however, for the purposes of this paper the focus will be on the advanced nurse practitioner with a primarily clinical remit. For other non-clinical aspects of the ANP role please review the NES advanced practice tool kit</w:t>
      </w:r>
      <w:r>
        <w:rPr>
          <w:sz w:val="16"/>
          <w:szCs w:val="16"/>
        </w:rPr>
        <w:t>1</w:t>
      </w:r>
      <w:r>
        <w:rPr>
          <w:sz w:val="23"/>
          <w:szCs w:val="23"/>
        </w:rPr>
        <w:t xml:space="preserve">. </w:t>
      </w:r>
    </w:p>
    <w:p w:rsidR="00C2052E" w:rsidRDefault="00C2052E" w:rsidP="00C2052E">
      <w:pPr>
        <w:pStyle w:val="Default"/>
        <w:ind w:left="180"/>
        <w:rPr>
          <w:sz w:val="23"/>
          <w:szCs w:val="23"/>
        </w:rPr>
      </w:pPr>
    </w:p>
    <w:p w:rsidR="00CD645C" w:rsidRPr="00B84A13" w:rsidRDefault="00CD645C" w:rsidP="00CD645C">
      <w:pPr>
        <w:pStyle w:val="Default"/>
        <w:ind w:left="120" w:right="111"/>
        <w:jc w:val="both"/>
        <w:rPr>
          <w:rFonts w:ascii="Calibri" w:hAnsi="Calibri" w:cs="Calibri"/>
          <w:color w:val="0070C0"/>
          <w:sz w:val="20"/>
          <w:szCs w:val="20"/>
        </w:rPr>
      </w:pPr>
      <w:r w:rsidRPr="00B84A13">
        <w:rPr>
          <w:rFonts w:ascii="Calibri" w:hAnsi="Calibri" w:cs="Calibri"/>
          <w:color w:val="0070C0"/>
          <w:sz w:val="13"/>
          <w:szCs w:val="13"/>
        </w:rPr>
        <w:t xml:space="preserve">1 </w:t>
      </w:r>
      <w:r w:rsidRPr="00B84A13">
        <w:rPr>
          <w:rFonts w:ascii="Calibri" w:hAnsi="Calibri" w:cs="Calibri"/>
          <w:color w:val="0070C0"/>
          <w:sz w:val="20"/>
          <w:szCs w:val="20"/>
          <w:u w:val="single"/>
        </w:rPr>
        <w:t xml:space="preserve">www.advancedpractice.scot.nhs.uk/ </w:t>
      </w:r>
    </w:p>
    <w:p w:rsidR="00C2052E" w:rsidRDefault="00C2052E" w:rsidP="00B84A13">
      <w:pPr>
        <w:pStyle w:val="Default"/>
        <w:rPr>
          <w:b/>
          <w:bCs/>
          <w:color w:val="auto"/>
          <w:sz w:val="28"/>
          <w:szCs w:val="28"/>
        </w:rPr>
      </w:pPr>
    </w:p>
    <w:p w:rsidR="00CD645C" w:rsidRPr="00F541D5" w:rsidRDefault="00CD645C" w:rsidP="00CD645C">
      <w:pPr>
        <w:pStyle w:val="Default"/>
        <w:jc w:val="right"/>
        <w:rPr>
          <w:color w:val="auto"/>
          <w:sz w:val="28"/>
          <w:szCs w:val="28"/>
        </w:rPr>
      </w:pPr>
      <w:r w:rsidRPr="00F541D5">
        <w:rPr>
          <w:b/>
          <w:bCs/>
          <w:color w:val="auto"/>
          <w:sz w:val="28"/>
          <w:szCs w:val="28"/>
        </w:rPr>
        <w:t xml:space="preserve">Appendix 1 </w:t>
      </w:r>
    </w:p>
    <w:p w:rsidR="00CD645C" w:rsidRPr="00F541D5" w:rsidRDefault="00CD645C" w:rsidP="00CD645C">
      <w:pPr>
        <w:pStyle w:val="Default"/>
        <w:rPr>
          <w:b/>
          <w:bCs/>
          <w:color w:val="auto"/>
          <w:sz w:val="23"/>
          <w:szCs w:val="23"/>
        </w:rPr>
      </w:pPr>
      <w:r w:rsidRPr="00F541D5">
        <w:rPr>
          <w:b/>
          <w:bCs/>
          <w:color w:val="auto"/>
          <w:sz w:val="23"/>
          <w:szCs w:val="23"/>
        </w:rPr>
        <w:t>Advanced and specialist practice</w:t>
      </w:r>
    </w:p>
    <w:p w:rsidR="00CD645C" w:rsidRPr="00F541D5" w:rsidRDefault="00CD645C" w:rsidP="00CD645C">
      <w:pPr>
        <w:pStyle w:val="Default"/>
        <w:rPr>
          <w:color w:val="auto"/>
          <w:sz w:val="23"/>
          <w:szCs w:val="23"/>
        </w:rPr>
      </w:pPr>
      <w:r w:rsidRPr="00F541D5">
        <w:rPr>
          <w:color w:val="auto"/>
          <w:sz w:val="23"/>
          <w:szCs w:val="23"/>
        </w:rPr>
        <w:t xml:space="preserve">7. Much discussion and debate has taken place on the differences between advanced and specialist practice. As both spheres of nursing have developed, differences and similarities have come to the fore. Whilst, it is beyond the remit of this document to outline all aspects of specialist practice it is felt worthwhile to clarify some specific points. </w:t>
      </w:r>
    </w:p>
    <w:p w:rsidR="00CD645C" w:rsidRPr="00F541D5" w:rsidRDefault="00CD645C" w:rsidP="00CD645C">
      <w:pPr>
        <w:pStyle w:val="Default"/>
        <w:rPr>
          <w:color w:val="auto"/>
          <w:sz w:val="23"/>
          <w:szCs w:val="23"/>
        </w:rPr>
      </w:pPr>
    </w:p>
    <w:p w:rsidR="00CD645C" w:rsidRPr="00F541D5" w:rsidRDefault="00CD645C" w:rsidP="00CD645C">
      <w:pPr>
        <w:pStyle w:val="Default"/>
        <w:spacing w:before="72"/>
        <w:jc w:val="both"/>
        <w:rPr>
          <w:color w:val="auto"/>
          <w:sz w:val="23"/>
          <w:szCs w:val="23"/>
        </w:rPr>
      </w:pPr>
      <w:r w:rsidRPr="00F541D5">
        <w:rPr>
          <w:color w:val="auto"/>
          <w:sz w:val="23"/>
          <w:szCs w:val="23"/>
        </w:rPr>
        <w:t xml:space="preserve">8. Advanced and specialist practice should not be seen as a directly hierarchical relationship, i.e. that advanced is more senior than specialist or the reverse. Both practitioners may be functioning at an extremely high level of practice, but with a different clinical focus. For further discussion on this point please refer to the NES Advanced Practice Toolkit. </w:t>
      </w:r>
    </w:p>
    <w:p w:rsidR="00CD645C" w:rsidRPr="00F541D5" w:rsidRDefault="00CD645C" w:rsidP="00CD645C">
      <w:pPr>
        <w:pStyle w:val="Default"/>
        <w:rPr>
          <w:color w:val="auto"/>
          <w:sz w:val="23"/>
          <w:szCs w:val="23"/>
        </w:rPr>
      </w:pPr>
    </w:p>
    <w:p w:rsidR="00CD645C" w:rsidRPr="00F541D5" w:rsidRDefault="00CD645C" w:rsidP="00CD645C">
      <w:pPr>
        <w:pStyle w:val="Default"/>
        <w:ind w:right="112"/>
        <w:jc w:val="both"/>
        <w:rPr>
          <w:color w:val="auto"/>
          <w:sz w:val="23"/>
          <w:szCs w:val="23"/>
        </w:rPr>
      </w:pPr>
      <w:r w:rsidRPr="00F541D5">
        <w:rPr>
          <w:b/>
          <w:bCs/>
          <w:color w:val="auto"/>
          <w:sz w:val="23"/>
          <w:szCs w:val="23"/>
        </w:rPr>
        <w:t xml:space="preserve">Specific areas of clinical competence </w:t>
      </w:r>
    </w:p>
    <w:p w:rsidR="00CD645C" w:rsidRPr="00F541D5" w:rsidRDefault="00CD645C" w:rsidP="00CD645C">
      <w:pPr>
        <w:pStyle w:val="Default"/>
        <w:spacing w:before="3"/>
        <w:rPr>
          <w:color w:val="auto"/>
          <w:sz w:val="23"/>
          <w:szCs w:val="23"/>
        </w:rPr>
      </w:pPr>
      <w:r w:rsidRPr="00F541D5">
        <w:rPr>
          <w:color w:val="auto"/>
          <w:sz w:val="23"/>
          <w:szCs w:val="23"/>
        </w:rPr>
        <w:t>9. The advanced nurse practitioner must demonstrate competence within all four pillars of advanced practice, however given the focus on clinical practice, it is those competencies that are explicitly stated here. For competencies within the other three pillars, reference should be made to the NES Advanced Practice Toolkit, and RCN advanced nursing practice documents (2010</w:t>
      </w:r>
      <w:r w:rsidRPr="00F541D5">
        <w:rPr>
          <w:color w:val="auto"/>
          <w:sz w:val="16"/>
          <w:szCs w:val="16"/>
        </w:rPr>
        <w:t>2</w:t>
      </w:r>
      <w:r w:rsidRPr="00F541D5">
        <w:rPr>
          <w:color w:val="auto"/>
          <w:sz w:val="23"/>
          <w:szCs w:val="23"/>
        </w:rPr>
        <w:t>, 2012</w:t>
      </w:r>
      <w:r w:rsidRPr="00F541D5">
        <w:rPr>
          <w:color w:val="auto"/>
          <w:sz w:val="16"/>
          <w:szCs w:val="16"/>
        </w:rPr>
        <w:t>3</w:t>
      </w:r>
      <w:r w:rsidRPr="00F541D5">
        <w:rPr>
          <w:color w:val="auto"/>
          <w:sz w:val="23"/>
          <w:szCs w:val="23"/>
        </w:rPr>
        <w:t xml:space="preserve">). </w:t>
      </w:r>
    </w:p>
    <w:p w:rsidR="0036591C" w:rsidRDefault="0036591C" w:rsidP="00CD645C">
      <w:pPr>
        <w:pStyle w:val="Default"/>
        <w:spacing w:before="10"/>
        <w:rPr>
          <w:b/>
          <w:bCs/>
          <w:color w:val="auto"/>
          <w:sz w:val="23"/>
          <w:szCs w:val="23"/>
        </w:rPr>
      </w:pPr>
    </w:p>
    <w:p w:rsidR="00CD645C" w:rsidRPr="00F541D5" w:rsidRDefault="00CD645C" w:rsidP="00CD645C">
      <w:pPr>
        <w:pStyle w:val="Default"/>
        <w:spacing w:before="10"/>
        <w:rPr>
          <w:b/>
          <w:bCs/>
          <w:color w:val="auto"/>
          <w:sz w:val="23"/>
          <w:szCs w:val="23"/>
        </w:rPr>
      </w:pPr>
      <w:r w:rsidRPr="00F541D5">
        <w:rPr>
          <w:b/>
          <w:bCs/>
          <w:color w:val="auto"/>
          <w:sz w:val="23"/>
          <w:szCs w:val="23"/>
        </w:rPr>
        <w:t xml:space="preserve">Identified competencies: - </w:t>
      </w:r>
    </w:p>
    <w:p w:rsidR="00CD645C" w:rsidRPr="00F541D5" w:rsidRDefault="00CD645C" w:rsidP="00CD645C">
      <w:pPr>
        <w:pStyle w:val="Default"/>
        <w:spacing w:before="10"/>
        <w:rPr>
          <w:b/>
          <w:bCs/>
          <w:color w:val="auto"/>
          <w:sz w:val="23"/>
          <w:szCs w:val="23"/>
        </w:rPr>
      </w:pPr>
    </w:p>
    <w:p w:rsidR="00CD645C" w:rsidRPr="00F541D5" w:rsidRDefault="00CD645C" w:rsidP="009D3220">
      <w:pPr>
        <w:pStyle w:val="Default"/>
        <w:spacing w:before="10"/>
        <w:ind w:left="284"/>
        <w:rPr>
          <w:b/>
          <w:bCs/>
          <w:color w:val="auto"/>
          <w:sz w:val="23"/>
          <w:szCs w:val="23"/>
        </w:rPr>
      </w:pPr>
      <w:r w:rsidRPr="00F541D5">
        <w:rPr>
          <w:b/>
          <w:bCs/>
          <w:color w:val="auto"/>
          <w:sz w:val="23"/>
          <w:szCs w:val="23"/>
        </w:rPr>
        <w:t xml:space="preserve">Comprehensive history taking </w:t>
      </w:r>
    </w:p>
    <w:p w:rsidR="00CD645C" w:rsidRPr="00F541D5" w:rsidRDefault="00CD645C" w:rsidP="00CD645C">
      <w:pPr>
        <w:pStyle w:val="Default"/>
        <w:spacing w:before="10"/>
        <w:ind w:left="284"/>
        <w:rPr>
          <w:b/>
          <w:bCs/>
          <w:color w:val="auto"/>
          <w:sz w:val="23"/>
          <w:szCs w:val="23"/>
        </w:rPr>
      </w:pPr>
    </w:p>
    <w:p w:rsidR="00CD645C" w:rsidRPr="00F541D5" w:rsidRDefault="00CD645C" w:rsidP="00CD645C">
      <w:pPr>
        <w:pStyle w:val="Default"/>
        <w:spacing w:before="10"/>
        <w:ind w:left="284"/>
        <w:rPr>
          <w:color w:val="auto"/>
          <w:sz w:val="23"/>
          <w:szCs w:val="23"/>
        </w:rPr>
      </w:pPr>
      <w:r w:rsidRPr="00F541D5">
        <w:rPr>
          <w:b/>
          <w:bCs/>
          <w:color w:val="auto"/>
          <w:sz w:val="23"/>
          <w:szCs w:val="23"/>
        </w:rPr>
        <w:t xml:space="preserve">Clinical assessment </w:t>
      </w:r>
    </w:p>
    <w:p w:rsidR="00CD645C" w:rsidRPr="00F541D5" w:rsidRDefault="00CD645C" w:rsidP="00CD645C">
      <w:pPr>
        <w:pStyle w:val="Default"/>
        <w:spacing w:before="15"/>
        <w:ind w:left="284"/>
        <w:jc w:val="both"/>
        <w:rPr>
          <w:color w:val="auto"/>
          <w:sz w:val="23"/>
          <w:szCs w:val="23"/>
        </w:rPr>
      </w:pPr>
      <w:r w:rsidRPr="00F541D5">
        <w:rPr>
          <w:color w:val="auto"/>
          <w:sz w:val="23"/>
          <w:szCs w:val="23"/>
        </w:rPr>
        <w:t xml:space="preserve">Carries out comprehensive clinical examination of the patient in their entirety, inclusive of: </w:t>
      </w:r>
    </w:p>
    <w:p w:rsidR="00CD645C" w:rsidRPr="00F541D5" w:rsidRDefault="00CD645C" w:rsidP="00984492">
      <w:pPr>
        <w:pStyle w:val="Default"/>
        <w:tabs>
          <w:tab w:val="left" w:pos="567"/>
        </w:tabs>
        <w:spacing w:before="15"/>
        <w:ind w:left="709" w:hanging="425"/>
        <w:jc w:val="both"/>
        <w:rPr>
          <w:color w:val="auto"/>
          <w:sz w:val="23"/>
          <w:szCs w:val="23"/>
        </w:rPr>
      </w:pPr>
      <w:r w:rsidRPr="00F541D5">
        <w:rPr>
          <w:color w:val="auto"/>
          <w:sz w:val="23"/>
          <w:szCs w:val="23"/>
        </w:rPr>
        <w:t xml:space="preserve">• Physical examination of all systems </w:t>
      </w:r>
    </w:p>
    <w:p w:rsidR="00CD645C" w:rsidRPr="00F541D5" w:rsidRDefault="00CD645C" w:rsidP="00984492">
      <w:pPr>
        <w:pStyle w:val="Default"/>
        <w:tabs>
          <w:tab w:val="left" w:pos="567"/>
        </w:tabs>
        <w:spacing w:before="6"/>
        <w:ind w:left="709" w:hanging="425"/>
        <w:jc w:val="both"/>
        <w:rPr>
          <w:color w:val="auto"/>
          <w:sz w:val="23"/>
          <w:szCs w:val="23"/>
        </w:rPr>
      </w:pPr>
      <w:r w:rsidRPr="00F541D5">
        <w:rPr>
          <w:color w:val="auto"/>
          <w:sz w:val="23"/>
          <w:szCs w:val="23"/>
        </w:rPr>
        <w:t xml:space="preserve">• Mental health assessment </w:t>
      </w:r>
    </w:p>
    <w:p w:rsidR="00CD645C" w:rsidRPr="00F541D5" w:rsidRDefault="00CD645C" w:rsidP="00CD645C">
      <w:pPr>
        <w:pStyle w:val="Default"/>
        <w:spacing w:before="6"/>
        <w:ind w:left="284"/>
        <w:jc w:val="both"/>
        <w:rPr>
          <w:color w:val="auto"/>
          <w:sz w:val="23"/>
          <w:szCs w:val="23"/>
        </w:rPr>
      </w:pPr>
    </w:p>
    <w:p w:rsidR="00CD645C" w:rsidRPr="00F541D5" w:rsidRDefault="00CD645C" w:rsidP="00CD645C">
      <w:pPr>
        <w:pStyle w:val="Default"/>
        <w:ind w:left="284" w:right="5688"/>
        <w:rPr>
          <w:color w:val="auto"/>
          <w:sz w:val="23"/>
          <w:szCs w:val="23"/>
        </w:rPr>
      </w:pPr>
      <w:r w:rsidRPr="00F541D5">
        <w:rPr>
          <w:b/>
          <w:bCs/>
          <w:color w:val="auto"/>
          <w:sz w:val="23"/>
          <w:szCs w:val="23"/>
        </w:rPr>
        <w:t xml:space="preserve">Differential diagnosis </w:t>
      </w:r>
    </w:p>
    <w:p w:rsidR="00CD645C" w:rsidRPr="00F541D5" w:rsidRDefault="00CD645C" w:rsidP="00984492">
      <w:pPr>
        <w:pStyle w:val="Default"/>
        <w:spacing w:before="3"/>
        <w:ind w:left="426" w:hanging="142"/>
        <w:rPr>
          <w:color w:val="auto"/>
          <w:sz w:val="23"/>
          <w:szCs w:val="23"/>
        </w:rPr>
      </w:pPr>
      <w:r w:rsidRPr="00F541D5">
        <w:rPr>
          <w:color w:val="auto"/>
          <w:sz w:val="23"/>
          <w:szCs w:val="23"/>
        </w:rPr>
        <w:t xml:space="preserve">• Applies high level decision-making and assessment skills to formulate appropriate differential diagnoses based on synthesis of clinical findings. This takes account of managing clinical risk in dealing with undifferentiated client groups across the age spectrum. </w:t>
      </w:r>
    </w:p>
    <w:p w:rsidR="00CD645C" w:rsidRPr="00F541D5" w:rsidRDefault="00CD645C" w:rsidP="00CD645C">
      <w:pPr>
        <w:pStyle w:val="Default"/>
        <w:ind w:left="284"/>
        <w:rPr>
          <w:color w:val="auto"/>
          <w:sz w:val="23"/>
          <w:szCs w:val="23"/>
        </w:rPr>
      </w:pPr>
    </w:p>
    <w:p w:rsidR="00CD645C" w:rsidRPr="00F541D5" w:rsidRDefault="00CD645C" w:rsidP="00CD645C">
      <w:pPr>
        <w:pStyle w:val="Default"/>
        <w:spacing w:before="41"/>
        <w:ind w:left="284"/>
        <w:rPr>
          <w:color w:val="auto"/>
          <w:sz w:val="23"/>
          <w:szCs w:val="23"/>
        </w:rPr>
      </w:pPr>
      <w:r w:rsidRPr="00F541D5">
        <w:rPr>
          <w:b/>
          <w:bCs/>
          <w:color w:val="auto"/>
          <w:sz w:val="23"/>
          <w:szCs w:val="23"/>
        </w:rPr>
        <w:t xml:space="preserve">Investigations </w:t>
      </w:r>
    </w:p>
    <w:p w:rsidR="00CD645C" w:rsidRPr="00F541D5" w:rsidRDefault="00CD645C" w:rsidP="00984492">
      <w:pPr>
        <w:pStyle w:val="Default"/>
        <w:spacing w:before="2"/>
        <w:ind w:left="426" w:hanging="142"/>
        <w:rPr>
          <w:color w:val="auto"/>
          <w:sz w:val="23"/>
          <w:szCs w:val="23"/>
        </w:rPr>
      </w:pPr>
      <w:r w:rsidRPr="00F541D5">
        <w:rPr>
          <w:color w:val="auto"/>
          <w:sz w:val="23"/>
          <w:szCs w:val="23"/>
        </w:rPr>
        <w:t xml:space="preserve">• Has the freedom and authority to request, where indicated using judgement and clinical reasoning, appropriate diagnostic tests / investigations based on differential diagnoses. </w:t>
      </w:r>
    </w:p>
    <w:p w:rsidR="00CD645C" w:rsidRDefault="00CD645C" w:rsidP="00984492">
      <w:pPr>
        <w:pStyle w:val="Default"/>
        <w:numPr>
          <w:ilvl w:val="0"/>
          <w:numId w:val="18"/>
        </w:numPr>
        <w:spacing w:before="3"/>
        <w:ind w:left="426" w:hanging="142"/>
        <w:rPr>
          <w:color w:val="auto"/>
          <w:sz w:val="23"/>
          <w:szCs w:val="23"/>
        </w:rPr>
      </w:pPr>
      <w:r w:rsidRPr="00F541D5">
        <w:rPr>
          <w:color w:val="auto"/>
          <w:sz w:val="23"/>
          <w:szCs w:val="23"/>
        </w:rPr>
        <w:t xml:space="preserve">Interprets and analyses previously ordered results of tests/investigations and work collaboratively with other healthcare professionals when needed. </w:t>
      </w:r>
    </w:p>
    <w:p w:rsidR="00CD645C" w:rsidRDefault="00CD645C" w:rsidP="00984492">
      <w:pPr>
        <w:pStyle w:val="Default"/>
        <w:numPr>
          <w:ilvl w:val="0"/>
          <w:numId w:val="18"/>
        </w:numPr>
        <w:spacing w:before="3"/>
        <w:ind w:left="426" w:hanging="142"/>
        <w:rPr>
          <w:color w:val="auto"/>
          <w:sz w:val="23"/>
          <w:szCs w:val="23"/>
        </w:rPr>
      </w:pPr>
      <w:r w:rsidRPr="0036591C">
        <w:rPr>
          <w:color w:val="auto"/>
          <w:sz w:val="23"/>
          <w:szCs w:val="23"/>
        </w:rPr>
        <w:t xml:space="preserve">Acts on the results to confirm diagnosis and thereby optimise treatment and management outcomes. </w:t>
      </w:r>
    </w:p>
    <w:p w:rsidR="00984492" w:rsidRPr="0036591C" w:rsidRDefault="00984492" w:rsidP="00984492">
      <w:pPr>
        <w:pStyle w:val="Default"/>
        <w:spacing w:before="3"/>
        <w:ind w:left="426"/>
        <w:rPr>
          <w:color w:val="auto"/>
          <w:sz w:val="23"/>
          <w:szCs w:val="23"/>
        </w:rPr>
      </w:pPr>
    </w:p>
    <w:p w:rsidR="00CD645C" w:rsidRPr="00B84A13" w:rsidRDefault="00CD645C" w:rsidP="00984492">
      <w:pPr>
        <w:pStyle w:val="Default"/>
        <w:spacing w:before="205"/>
        <w:ind w:left="284"/>
        <w:jc w:val="both"/>
        <w:rPr>
          <w:rFonts w:ascii="Calibri" w:hAnsi="Calibri" w:cs="Calibri"/>
          <w:color w:val="0070C0"/>
          <w:sz w:val="20"/>
          <w:szCs w:val="20"/>
        </w:rPr>
      </w:pPr>
      <w:r w:rsidRPr="00B84A13">
        <w:rPr>
          <w:rFonts w:ascii="Calibri" w:hAnsi="Calibri" w:cs="Calibri"/>
          <w:color w:val="0070C0"/>
          <w:sz w:val="13"/>
          <w:szCs w:val="13"/>
        </w:rPr>
        <w:t xml:space="preserve">2 </w:t>
      </w:r>
      <w:r w:rsidRPr="00B84A13">
        <w:rPr>
          <w:rFonts w:ascii="Calibri" w:hAnsi="Calibri" w:cs="Calibri"/>
          <w:color w:val="0070C0"/>
          <w:sz w:val="20"/>
          <w:szCs w:val="20"/>
        </w:rPr>
        <w:t xml:space="preserve">Royal College of Nursing (2010) Advanced nurse practitioners – an RCN guide to the advanced nurse practitioner role, competencies and programme accreditation </w:t>
      </w:r>
    </w:p>
    <w:p w:rsidR="00CD645C" w:rsidRPr="00B84A13" w:rsidRDefault="00CD645C" w:rsidP="00984492">
      <w:pPr>
        <w:pStyle w:val="Default"/>
        <w:spacing w:before="2"/>
        <w:ind w:left="284"/>
        <w:rPr>
          <w:rFonts w:ascii="Calibri" w:hAnsi="Calibri" w:cs="Calibri"/>
          <w:color w:val="0070C0"/>
          <w:sz w:val="20"/>
          <w:szCs w:val="20"/>
        </w:rPr>
      </w:pPr>
      <w:r w:rsidRPr="00B84A13">
        <w:rPr>
          <w:rFonts w:ascii="Calibri" w:hAnsi="Calibri" w:cs="Calibri"/>
          <w:color w:val="0070C0"/>
          <w:sz w:val="13"/>
          <w:szCs w:val="13"/>
        </w:rPr>
        <w:t xml:space="preserve">3 </w:t>
      </w:r>
      <w:r w:rsidRPr="00B84A13">
        <w:rPr>
          <w:rFonts w:ascii="Calibri" w:hAnsi="Calibri" w:cs="Calibri"/>
          <w:color w:val="0070C0"/>
          <w:sz w:val="20"/>
          <w:szCs w:val="20"/>
        </w:rPr>
        <w:t xml:space="preserve">Royal College of Nursing (2012) Advanced nurse practitioners An RCN guide to advanced nursing practice, advanced nurse practitioners and programme accreditation. </w:t>
      </w:r>
    </w:p>
    <w:p w:rsidR="00CD645C" w:rsidRPr="0036591C" w:rsidRDefault="00CD645C" w:rsidP="009D3220">
      <w:pPr>
        <w:pStyle w:val="Default"/>
        <w:jc w:val="right"/>
        <w:rPr>
          <w:b/>
          <w:bCs/>
          <w:color w:val="auto"/>
          <w:sz w:val="28"/>
          <w:szCs w:val="28"/>
        </w:rPr>
      </w:pPr>
      <w:r w:rsidRPr="00F541D5">
        <w:rPr>
          <w:b/>
          <w:bCs/>
          <w:color w:val="auto"/>
          <w:sz w:val="28"/>
          <w:szCs w:val="28"/>
        </w:rPr>
        <w:lastRenderedPageBreak/>
        <w:t>Appendix 1</w:t>
      </w:r>
    </w:p>
    <w:p w:rsidR="00CD645C" w:rsidRPr="00F541D5" w:rsidRDefault="00CD645C" w:rsidP="00CD645C">
      <w:pPr>
        <w:pStyle w:val="Default"/>
        <w:ind w:left="284"/>
        <w:rPr>
          <w:color w:val="auto"/>
          <w:sz w:val="23"/>
          <w:szCs w:val="23"/>
        </w:rPr>
      </w:pPr>
      <w:r w:rsidRPr="00F541D5">
        <w:rPr>
          <w:b/>
          <w:bCs/>
          <w:color w:val="auto"/>
          <w:sz w:val="23"/>
          <w:szCs w:val="23"/>
        </w:rPr>
        <w:t xml:space="preserve">Treatment </w:t>
      </w:r>
    </w:p>
    <w:p w:rsidR="00CD645C" w:rsidRPr="00F541D5" w:rsidRDefault="00CD645C" w:rsidP="00CD645C">
      <w:pPr>
        <w:pStyle w:val="Default"/>
        <w:ind w:left="426" w:hanging="142"/>
        <w:rPr>
          <w:color w:val="auto"/>
          <w:sz w:val="23"/>
          <w:szCs w:val="23"/>
        </w:rPr>
      </w:pPr>
      <w:r w:rsidRPr="00F541D5">
        <w:rPr>
          <w:color w:val="auto"/>
          <w:sz w:val="23"/>
          <w:szCs w:val="23"/>
        </w:rPr>
        <w:t xml:space="preserve">• Formulates an action plan for the treatment of the patient, synthesising clinical information based on the patient’s presentation, history, clinical assessment and findings from relevant investigations, using appropriate evidence based practice. </w:t>
      </w:r>
    </w:p>
    <w:p w:rsidR="002E62C5" w:rsidRDefault="00CD645C" w:rsidP="002E62C5">
      <w:pPr>
        <w:pStyle w:val="Default"/>
        <w:spacing w:before="2"/>
        <w:ind w:left="284"/>
        <w:rPr>
          <w:color w:val="auto"/>
          <w:sz w:val="23"/>
          <w:szCs w:val="23"/>
        </w:rPr>
      </w:pPr>
      <w:r w:rsidRPr="00F541D5">
        <w:rPr>
          <w:color w:val="auto"/>
          <w:sz w:val="23"/>
          <w:szCs w:val="23"/>
        </w:rPr>
        <w:t>• Is an inde</w:t>
      </w:r>
      <w:r w:rsidR="002E62C5">
        <w:rPr>
          <w:color w:val="auto"/>
          <w:sz w:val="23"/>
          <w:szCs w:val="23"/>
        </w:rPr>
        <w:t xml:space="preserve">pendent non-medical prescriber </w:t>
      </w:r>
    </w:p>
    <w:p w:rsidR="00CD645C" w:rsidRPr="00F541D5" w:rsidRDefault="00CD645C" w:rsidP="00984492">
      <w:pPr>
        <w:pStyle w:val="Default"/>
        <w:spacing w:before="2"/>
        <w:ind w:left="426" w:hanging="142"/>
        <w:rPr>
          <w:color w:val="auto"/>
          <w:sz w:val="23"/>
          <w:szCs w:val="23"/>
        </w:rPr>
      </w:pPr>
      <w:r w:rsidRPr="00F541D5">
        <w:rPr>
          <w:color w:val="auto"/>
          <w:sz w:val="23"/>
          <w:szCs w:val="23"/>
        </w:rPr>
        <w:t>• Implements non-pharmacological related interventions/therapies, dependent on</w:t>
      </w:r>
      <w:r w:rsidR="009D3220">
        <w:rPr>
          <w:color w:val="auto"/>
          <w:sz w:val="23"/>
          <w:szCs w:val="23"/>
        </w:rPr>
        <w:t xml:space="preserve"> </w:t>
      </w:r>
      <w:r w:rsidRPr="00F541D5">
        <w:rPr>
          <w:color w:val="auto"/>
          <w:sz w:val="23"/>
          <w:szCs w:val="23"/>
        </w:rPr>
        <w:t xml:space="preserve">situation and technical requirements of care </w:t>
      </w:r>
    </w:p>
    <w:p w:rsidR="00CD645C" w:rsidRPr="00F541D5" w:rsidRDefault="00CD645C" w:rsidP="00CD645C">
      <w:pPr>
        <w:pStyle w:val="Default"/>
        <w:ind w:left="284" w:hanging="284"/>
        <w:rPr>
          <w:color w:val="auto"/>
          <w:sz w:val="23"/>
          <w:szCs w:val="23"/>
        </w:rPr>
      </w:pPr>
    </w:p>
    <w:p w:rsidR="00CD645C" w:rsidRPr="00F541D5" w:rsidRDefault="00CD645C" w:rsidP="00CD645C">
      <w:pPr>
        <w:pStyle w:val="Default"/>
        <w:ind w:left="284" w:right="112"/>
        <w:jc w:val="both"/>
        <w:rPr>
          <w:color w:val="auto"/>
          <w:sz w:val="23"/>
          <w:szCs w:val="23"/>
        </w:rPr>
      </w:pPr>
      <w:r w:rsidRPr="00F541D5">
        <w:rPr>
          <w:b/>
          <w:bCs/>
          <w:color w:val="auto"/>
          <w:sz w:val="23"/>
          <w:szCs w:val="23"/>
        </w:rPr>
        <w:t xml:space="preserve">Admission, discharge and referral </w:t>
      </w:r>
    </w:p>
    <w:p w:rsidR="00CD645C" w:rsidRPr="00F541D5" w:rsidRDefault="00CD645C" w:rsidP="00CD645C">
      <w:pPr>
        <w:pStyle w:val="Default"/>
        <w:spacing w:before="3"/>
        <w:ind w:left="502" w:hanging="142"/>
        <w:rPr>
          <w:color w:val="auto"/>
          <w:sz w:val="23"/>
          <w:szCs w:val="23"/>
        </w:rPr>
      </w:pPr>
      <w:r w:rsidRPr="00F541D5">
        <w:rPr>
          <w:color w:val="auto"/>
          <w:sz w:val="23"/>
          <w:szCs w:val="23"/>
        </w:rPr>
        <w:t xml:space="preserve">• Has the freedom and authority to admit and discharge from identified clinical areas, dependent on patient need at time of review. This includes the freedom and authority to refer to all appropriate health care professional groups and agencies, working collaboratively with them. </w:t>
      </w:r>
    </w:p>
    <w:p w:rsidR="00CD645C" w:rsidRPr="00F541D5" w:rsidRDefault="00CD645C" w:rsidP="00CD645C">
      <w:pPr>
        <w:pStyle w:val="Default"/>
        <w:rPr>
          <w:color w:val="auto"/>
          <w:sz w:val="23"/>
          <w:szCs w:val="23"/>
        </w:rPr>
      </w:pPr>
    </w:p>
    <w:p w:rsidR="00CD645C" w:rsidRPr="00F541D5" w:rsidRDefault="00CD645C" w:rsidP="00CD645C">
      <w:pPr>
        <w:pStyle w:val="Default"/>
        <w:ind w:left="360" w:hanging="360"/>
        <w:rPr>
          <w:color w:val="auto"/>
          <w:sz w:val="23"/>
          <w:szCs w:val="23"/>
        </w:rPr>
      </w:pPr>
      <w:r w:rsidRPr="00F541D5">
        <w:rPr>
          <w:b/>
          <w:bCs/>
          <w:color w:val="auto"/>
          <w:sz w:val="23"/>
          <w:szCs w:val="23"/>
        </w:rPr>
        <w:t xml:space="preserve">Other key points for Advanced Practice </w:t>
      </w:r>
    </w:p>
    <w:p w:rsidR="00CD645C" w:rsidRPr="00F541D5" w:rsidRDefault="00CD645C" w:rsidP="00CD645C">
      <w:pPr>
        <w:pStyle w:val="Default"/>
        <w:spacing w:before="1"/>
        <w:ind w:left="460" w:right="112" w:hanging="360"/>
        <w:rPr>
          <w:b/>
          <w:bCs/>
          <w:color w:val="auto"/>
          <w:sz w:val="23"/>
          <w:szCs w:val="23"/>
        </w:rPr>
      </w:pPr>
    </w:p>
    <w:p w:rsidR="00CD645C" w:rsidRPr="00F541D5" w:rsidRDefault="00CD645C" w:rsidP="00CD645C">
      <w:pPr>
        <w:pStyle w:val="Default"/>
        <w:spacing w:before="1"/>
        <w:ind w:left="360" w:right="112" w:hanging="360"/>
        <w:rPr>
          <w:b/>
          <w:bCs/>
          <w:color w:val="auto"/>
          <w:sz w:val="23"/>
          <w:szCs w:val="23"/>
        </w:rPr>
      </w:pPr>
      <w:r w:rsidRPr="00F541D5">
        <w:rPr>
          <w:b/>
          <w:bCs/>
          <w:color w:val="auto"/>
          <w:sz w:val="23"/>
          <w:szCs w:val="23"/>
        </w:rPr>
        <w:t xml:space="preserve">Banding </w:t>
      </w:r>
    </w:p>
    <w:p w:rsidR="00CD645C" w:rsidRPr="00F541D5" w:rsidRDefault="00CD645C" w:rsidP="002E62C5">
      <w:pPr>
        <w:pStyle w:val="Default"/>
        <w:spacing w:before="1"/>
        <w:ind w:right="112"/>
        <w:rPr>
          <w:color w:val="auto"/>
          <w:sz w:val="23"/>
          <w:szCs w:val="23"/>
        </w:rPr>
      </w:pPr>
      <w:r w:rsidRPr="00F541D5">
        <w:rPr>
          <w:color w:val="auto"/>
          <w:sz w:val="23"/>
          <w:szCs w:val="23"/>
        </w:rPr>
        <w:t xml:space="preserve">10. The advanced nurse post should be should be aligned to Level 7 of the Career Framework (Scottish Government, 2009), and reviewed against a minimum of AfC band 7'. In certain circumstances, dependent on role and function, types and levels of responsibility, it will be appropriate for some specific posts to be banded at a higher band. </w:t>
      </w:r>
    </w:p>
    <w:p w:rsidR="00CD645C" w:rsidRPr="00F541D5" w:rsidRDefault="00CD645C" w:rsidP="00CD645C">
      <w:pPr>
        <w:pStyle w:val="Default"/>
        <w:spacing w:before="198"/>
        <w:rPr>
          <w:color w:val="auto"/>
          <w:sz w:val="23"/>
          <w:szCs w:val="23"/>
        </w:rPr>
      </w:pPr>
      <w:r w:rsidRPr="00F541D5">
        <w:rPr>
          <w:b/>
          <w:bCs/>
          <w:color w:val="auto"/>
          <w:sz w:val="23"/>
          <w:szCs w:val="23"/>
        </w:rPr>
        <w:t xml:space="preserve">Education </w:t>
      </w:r>
    </w:p>
    <w:p w:rsidR="00CD645C" w:rsidRPr="00F541D5" w:rsidRDefault="00CD645C" w:rsidP="00CD645C">
      <w:pPr>
        <w:pStyle w:val="Default"/>
        <w:spacing w:before="11"/>
        <w:rPr>
          <w:color w:val="auto"/>
          <w:sz w:val="23"/>
          <w:szCs w:val="23"/>
        </w:rPr>
      </w:pPr>
      <w:r w:rsidRPr="00F541D5">
        <w:rPr>
          <w:color w:val="auto"/>
          <w:sz w:val="23"/>
          <w:szCs w:val="23"/>
        </w:rPr>
        <w:t xml:space="preserve">11. The professional development of an ANP requires significant educational commitment and investment to underpin the provision of high quality safe and effective practice. Key to this is a Masters level qualification, with core educational focus on the development of competence:- </w:t>
      </w:r>
    </w:p>
    <w:p w:rsidR="00CD645C" w:rsidRPr="00F541D5" w:rsidRDefault="00CD645C" w:rsidP="00984492">
      <w:pPr>
        <w:pStyle w:val="Default"/>
        <w:spacing w:before="7"/>
        <w:ind w:left="284" w:firstLine="142"/>
        <w:rPr>
          <w:color w:val="auto"/>
          <w:sz w:val="23"/>
          <w:szCs w:val="23"/>
        </w:rPr>
      </w:pPr>
      <w:r w:rsidRPr="00F541D5">
        <w:rPr>
          <w:color w:val="auto"/>
          <w:sz w:val="23"/>
          <w:szCs w:val="23"/>
        </w:rPr>
        <w:t xml:space="preserve">• Clinical assessment </w:t>
      </w:r>
    </w:p>
    <w:p w:rsidR="00CD645C" w:rsidRPr="00F541D5" w:rsidRDefault="00CD645C" w:rsidP="00984492">
      <w:pPr>
        <w:pStyle w:val="Default"/>
        <w:spacing w:before="6"/>
        <w:ind w:left="284" w:firstLine="142"/>
        <w:rPr>
          <w:color w:val="auto"/>
          <w:sz w:val="23"/>
          <w:szCs w:val="23"/>
        </w:rPr>
      </w:pPr>
      <w:r w:rsidRPr="00F541D5">
        <w:rPr>
          <w:color w:val="auto"/>
          <w:sz w:val="23"/>
          <w:szCs w:val="23"/>
        </w:rPr>
        <w:t xml:space="preserve">• Clinical reasoning, judgement and diagnostic decision making </w:t>
      </w:r>
    </w:p>
    <w:p w:rsidR="00CD645C" w:rsidRPr="00F541D5" w:rsidRDefault="00CD645C" w:rsidP="00984492">
      <w:pPr>
        <w:pStyle w:val="Default"/>
        <w:spacing w:before="6"/>
        <w:ind w:left="284" w:firstLine="142"/>
        <w:rPr>
          <w:color w:val="auto"/>
          <w:sz w:val="23"/>
          <w:szCs w:val="23"/>
        </w:rPr>
      </w:pPr>
      <w:r w:rsidRPr="00F541D5">
        <w:rPr>
          <w:color w:val="auto"/>
          <w:sz w:val="23"/>
          <w:szCs w:val="23"/>
        </w:rPr>
        <w:t xml:space="preserve">• Anatomy and pathophysiology </w:t>
      </w:r>
    </w:p>
    <w:p w:rsidR="00CD645C" w:rsidRPr="00F541D5" w:rsidRDefault="00CD645C" w:rsidP="00984492">
      <w:pPr>
        <w:pStyle w:val="Default"/>
        <w:spacing w:before="2"/>
        <w:ind w:left="284" w:firstLine="142"/>
        <w:jc w:val="both"/>
        <w:rPr>
          <w:color w:val="auto"/>
          <w:sz w:val="23"/>
          <w:szCs w:val="23"/>
        </w:rPr>
      </w:pPr>
      <w:r w:rsidRPr="00F541D5">
        <w:rPr>
          <w:color w:val="auto"/>
          <w:sz w:val="23"/>
          <w:szCs w:val="23"/>
        </w:rPr>
        <w:t xml:space="preserve">• Non-medical prescribing- V300 </w:t>
      </w:r>
    </w:p>
    <w:p w:rsidR="00CD645C" w:rsidRDefault="00CD645C" w:rsidP="00984492">
      <w:pPr>
        <w:pStyle w:val="Default"/>
        <w:spacing w:before="8"/>
        <w:ind w:left="284" w:firstLine="142"/>
        <w:jc w:val="both"/>
        <w:rPr>
          <w:color w:val="auto"/>
          <w:sz w:val="23"/>
          <w:szCs w:val="23"/>
        </w:rPr>
      </w:pPr>
      <w:r w:rsidRPr="00F541D5">
        <w:rPr>
          <w:color w:val="auto"/>
          <w:sz w:val="23"/>
          <w:szCs w:val="23"/>
        </w:rPr>
        <w:t xml:space="preserve">• Leading, delivering and evaluating care </w:t>
      </w:r>
    </w:p>
    <w:p w:rsidR="00CD645C" w:rsidRPr="009D3220" w:rsidRDefault="00CD645C" w:rsidP="00984492">
      <w:pPr>
        <w:pStyle w:val="Default"/>
        <w:numPr>
          <w:ilvl w:val="0"/>
          <w:numId w:val="23"/>
        </w:numPr>
        <w:spacing w:before="8"/>
        <w:ind w:left="567" w:hanging="141"/>
        <w:rPr>
          <w:color w:val="auto"/>
          <w:sz w:val="23"/>
          <w:szCs w:val="23"/>
        </w:rPr>
      </w:pPr>
      <w:r w:rsidRPr="009D3220">
        <w:rPr>
          <w:color w:val="auto"/>
          <w:sz w:val="23"/>
          <w:szCs w:val="23"/>
        </w:rPr>
        <w:t>Practice learning/transferable work based learning processes. Linked to the processes highlighted below</w:t>
      </w:r>
    </w:p>
    <w:p w:rsidR="00CD645C" w:rsidRPr="00F541D5" w:rsidRDefault="00CD645C" w:rsidP="00CD645C">
      <w:pPr>
        <w:pStyle w:val="Default"/>
        <w:rPr>
          <w:color w:val="auto"/>
          <w:sz w:val="23"/>
          <w:szCs w:val="23"/>
        </w:rPr>
      </w:pPr>
    </w:p>
    <w:p w:rsidR="00CD645C" w:rsidRPr="00F541D5" w:rsidRDefault="00CD645C" w:rsidP="0036591C">
      <w:pPr>
        <w:pStyle w:val="Default"/>
        <w:spacing w:before="37"/>
        <w:rPr>
          <w:color w:val="auto"/>
          <w:sz w:val="23"/>
          <w:szCs w:val="23"/>
        </w:rPr>
      </w:pPr>
      <w:r w:rsidRPr="00F541D5">
        <w:rPr>
          <w:color w:val="auto"/>
          <w:sz w:val="23"/>
          <w:szCs w:val="23"/>
        </w:rPr>
        <w:t>12. Advanced nurse practitioners require effective clinical supervision and support, through</w:t>
      </w:r>
      <w:r w:rsidR="0036591C">
        <w:rPr>
          <w:color w:val="auto"/>
          <w:sz w:val="23"/>
          <w:szCs w:val="23"/>
        </w:rPr>
        <w:t xml:space="preserve"> </w:t>
      </w:r>
      <w:r w:rsidRPr="00F541D5">
        <w:rPr>
          <w:color w:val="auto"/>
          <w:sz w:val="23"/>
          <w:szCs w:val="23"/>
        </w:rPr>
        <w:t xml:space="preserve">the use of competence frameworks and locally agreed supervision models. This combination of academic preparation, clinical competence development and effective supervision is the tripartite approach to the training and education of the ANP. Completion of this “triangle of capability” will vary from individual to individual, based on training needs analysis, however in principle 2-3 years is a common time line for completion of all aspects of development, including educational preparation which involves theory and practice, and it is suggested that any implementation strategy for an advanced practice service is inclusive of that. At key points along this timeline, such as competence in clinical examination and full prescribing significant clinical impact can be seen, however full development may take 2-3 years from the point at which they start this career pathway. </w:t>
      </w:r>
    </w:p>
    <w:p w:rsidR="002E62C5" w:rsidRDefault="002E62C5" w:rsidP="00984492">
      <w:pPr>
        <w:pStyle w:val="Default"/>
        <w:rPr>
          <w:color w:val="auto"/>
          <w:sz w:val="23"/>
          <w:szCs w:val="23"/>
        </w:rPr>
      </w:pPr>
    </w:p>
    <w:p w:rsidR="00C2052E" w:rsidRDefault="00C2052E" w:rsidP="00984492">
      <w:pPr>
        <w:pStyle w:val="Default"/>
        <w:rPr>
          <w:color w:val="auto"/>
          <w:sz w:val="23"/>
          <w:szCs w:val="23"/>
        </w:rPr>
      </w:pPr>
    </w:p>
    <w:p w:rsidR="00C2052E" w:rsidRDefault="00C2052E" w:rsidP="00984492">
      <w:pPr>
        <w:pStyle w:val="Default"/>
        <w:rPr>
          <w:color w:val="auto"/>
          <w:sz w:val="23"/>
          <w:szCs w:val="23"/>
        </w:rPr>
      </w:pPr>
    </w:p>
    <w:p w:rsidR="00CD645C" w:rsidRPr="00F541D5" w:rsidRDefault="00CD645C" w:rsidP="00CD645C">
      <w:pPr>
        <w:pStyle w:val="Default"/>
        <w:jc w:val="right"/>
        <w:rPr>
          <w:color w:val="auto"/>
          <w:sz w:val="28"/>
          <w:szCs w:val="28"/>
        </w:rPr>
      </w:pPr>
      <w:r w:rsidRPr="00F541D5">
        <w:rPr>
          <w:b/>
          <w:bCs/>
          <w:color w:val="auto"/>
          <w:sz w:val="28"/>
          <w:szCs w:val="28"/>
        </w:rPr>
        <w:lastRenderedPageBreak/>
        <w:t xml:space="preserve">Appendix 1 </w:t>
      </w:r>
    </w:p>
    <w:p w:rsidR="00CD645C" w:rsidRPr="00F541D5" w:rsidRDefault="00CD645C" w:rsidP="00CD645C">
      <w:pPr>
        <w:pStyle w:val="Default"/>
        <w:rPr>
          <w:color w:val="auto"/>
          <w:sz w:val="23"/>
          <w:szCs w:val="23"/>
        </w:rPr>
      </w:pPr>
    </w:p>
    <w:p w:rsidR="00CD645C" w:rsidRPr="00F541D5" w:rsidRDefault="00CD645C" w:rsidP="00984492">
      <w:pPr>
        <w:pStyle w:val="Default"/>
        <w:spacing w:before="36"/>
        <w:rPr>
          <w:color w:val="auto"/>
          <w:sz w:val="23"/>
          <w:szCs w:val="23"/>
        </w:rPr>
      </w:pPr>
      <w:r w:rsidRPr="00F541D5">
        <w:rPr>
          <w:color w:val="auto"/>
          <w:sz w:val="23"/>
          <w:szCs w:val="23"/>
        </w:rPr>
        <w:t>13. For those established practitioners within health boards, it is recommended that they are mapped across against current recommendations and local arrangements are agreed</w:t>
      </w:r>
      <w:r w:rsidR="0036591C">
        <w:rPr>
          <w:color w:val="auto"/>
          <w:sz w:val="23"/>
          <w:szCs w:val="23"/>
        </w:rPr>
        <w:t xml:space="preserve"> </w:t>
      </w:r>
      <w:r w:rsidRPr="00F541D5">
        <w:rPr>
          <w:color w:val="auto"/>
          <w:sz w:val="23"/>
          <w:szCs w:val="23"/>
        </w:rPr>
        <w:t xml:space="preserve"> to meet any gaps against competence and capability. </w:t>
      </w:r>
    </w:p>
    <w:p w:rsidR="00CD645C" w:rsidRPr="00F541D5" w:rsidRDefault="00CD645C" w:rsidP="00CD645C">
      <w:pPr>
        <w:pStyle w:val="Default"/>
        <w:rPr>
          <w:color w:val="auto"/>
          <w:sz w:val="23"/>
          <w:szCs w:val="23"/>
        </w:rPr>
      </w:pPr>
    </w:p>
    <w:p w:rsidR="00CD645C" w:rsidRPr="00F541D5" w:rsidRDefault="00CD645C" w:rsidP="00CD645C">
      <w:pPr>
        <w:pStyle w:val="Default"/>
        <w:spacing w:before="36"/>
        <w:ind w:left="360" w:right="112" w:hanging="360"/>
        <w:rPr>
          <w:color w:val="auto"/>
          <w:sz w:val="23"/>
          <w:szCs w:val="23"/>
        </w:rPr>
      </w:pPr>
      <w:r w:rsidRPr="00F541D5">
        <w:rPr>
          <w:b/>
          <w:bCs/>
          <w:color w:val="auto"/>
          <w:sz w:val="23"/>
          <w:szCs w:val="23"/>
        </w:rPr>
        <w:t xml:space="preserve">Continuous Professional Development (CPD) </w:t>
      </w:r>
    </w:p>
    <w:p w:rsidR="00CD645C" w:rsidRPr="00F541D5" w:rsidRDefault="00CD645C" w:rsidP="00CD645C">
      <w:pPr>
        <w:pStyle w:val="Default"/>
        <w:rPr>
          <w:color w:val="auto"/>
          <w:sz w:val="23"/>
          <w:szCs w:val="23"/>
        </w:rPr>
      </w:pPr>
      <w:r w:rsidRPr="00F541D5">
        <w:rPr>
          <w:color w:val="auto"/>
          <w:sz w:val="23"/>
          <w:szCs w:val="23"/>
        </w:rPr>
        <w:t xml:space="preserve">14. During the development of the ANP, and following the completion of academic and clinical requirements, ongoing continuous professional development must be demonstrable and evidenced, in a similar function to initial training and development. The use of regular, agreed training needs analysis to inform the ongoing CPD needs for the individual, particularly linking back to the maintenance and improvement of competence levels and professional roles, is a key aspect of this. This should be included as part of the individual’s job plan. This CPD should also be informed by continuous feedback loops from the clinical supervision process, and balanced by clear, demonstrable reflective practice. This links directly with ongoing requirements for NMC revalidation. </w:t>
      </w:r>
    </w:p>
    <w:p w:rsidR="00CD645C" w:rsidRPr="00F541D5" w:rsidRDefault="00CD645C" w:rsidP="00CD645C">
      <w:pPr>
        <w:pStyle w:val="Default"/>
        <w:rPr>
          <w:color w:val="auto"/>
          <w:sz w:val="23"/>
          <w:szCs w:val="23"/>
        </w:rPr>
      </w:pPr>
    </w:p>
    <w:p w:rsidR="00CD645C" w:rsidRPr="00F541D5" w:rsidRDefault="00CD645C" w:rsidP="00CD645C">
      <w:pPr>
        <w:pStyle w:val="Default"/>
        <w:spacing w:before="11"/>
        <w:rPr>
          <w:color w:val="auto"/>
          <w:sz w:val="23"/>
          <w:szCs w:val="23"/>
        </w:rPr>
      </w:pPr>
      <w:r w:rsidRPr="00F541D5">
        <w:rPr>
          <w:b/>
          <w:bCs/>
          <w:color w:val="auto"/>
          <w:sz w:val="23"/>
          <w:szCs w:val="23"/>
        </w:rPr>
        <w:t xml:space="preserve">Workforce planning and the development of the individual </w:t>
      </w:r>
    </w:p>
    <w:p w:rsidR="00CD645C" w:rsidRPr="00F541D5" w:rsidRDefault="00CD645C" w:rsidP="00CD645C">
      <w:pPr>
        <w:pStyle w:val="Default"/>
        <w:jc w:val="both"/>
        <w:rPr>
          <w:color w:val="auto"/>
          <w:sz w:val="23"/>
          <w:szCs w:val="23"/>
        </w:rPr>
      </w:pPr>
      <w:r w:rsidRPr="00F541D5">
        <w:rPr>
          <w:color w:val="auto"/>
          <w:sz w:val="23"/>
          <w:szCs w:val="23"/>
        </w:rPr>
        <w:t xml:space="preserve">15. Long-term wider workforce planning is essential across all professional groups. The identification of the requirements for ANPs should be carried out during periods of service change or development with the use of an accepted Service Needs Analysis Tool being recommended. </w:t>
      </w:r>
    </w:p>
    <w:p w:rsidR="00CD645C" w:rsidRPr="00F541D5" w:rsidRDefault="00CD645C" w:rsidP="00CD645C">
      <w:pPr>
        <w:pStyle w:val="Default"/>
        <w:rPr>
          <w:color w:val="auto"/>
          <w:sz w:val="23"/>
          <w:szCs w:val="23"/>
        </w:rPr>
      </w:pPr>
    </w:p>
    <w:p w:rsidR="00CD645C" w:rsidRPr="00F541D5" w:rsidRDefault="00CD645C" w:rsidP="00CD645C">
      <w:pPr>
        <w:pStyle w:val="Default"/>
        <w:jc w:val="both"/>
        <w:rPr>
          <w:color w:val="auto"/>
          <w:sz w:val="23"/>
          <w:szCs w:val="23"/>
        </w:rPr>
      </w:pPr>
      <w:r w:rsidRPr="00F541D5">
        <w:rPr>
          <w:color w:val="auto"/>
          <w:sz w:val="23"/>
          <w:szCs w:val="23"/>
        </w:rPr>
        <w:t xml:space="preserve">16. As part of this planning process, there needs to be a link between the workforce needs identified by health boards and integration authorities and the commissioning of education of ANPs with HEIs. </w:t>
      </w:r>
    </w:p>
    <w:p w:rsidR="00CD645C" w:rsidRPr="00F541D5" w:rsidRDefault="00CD645C" w:rsidP="00CD645C">
      <w:pPr>
        <w:pStyle w:val="Default"/>
        <w:rPr>
          <w:color w:val="auto"/>
          <w:sz w:val="23"/>
          <w:szCs w:val="23"/>
        </w:rPr>
      </w:pPr>
    </w:p>
    <w:p w:rsidR="00CD645C" w:rsidRPr="00F541D5" w:rsidRDefault="00CD645C" w:rsidP="00CD645C">
      <w:pPr>
        <w:pStyle w:val="Default"/>
        <w:spacing w:before="6"/>
        <w:rPr>
          <w:color w:val="auto"/>
          <w:sz w:val="23"/>
          <w:szCs w:val="23"/>
        </w:rPr>
      </w:pPr>
      <w:r w:rsidRPr="00F541D5">
        <w:rPr>
          <w:color w:val="auto"/>
          <w:sz w:val="23"/>
          <w:szCs w:val="23"/>
        </w:rPr>
        <w:t xml:space="preserve">17. It is understood that many individuals applying for advanced practice posts can clearly evidence a multitude of skills, knowledge and academic qualifications. As stated earlier, appropriate training needs analysis will highlight knowledge and skills deficits that need to be addressed for an individual to develop to an ANP. This approach may also be applied to an entire system, if role development for a cohort of staff is indicated. </w:t>
      </w:r>
    </w:p>
    <w:p w:rsidR="00CD645C" w:rsidRPr="00F541D5" w:rsidRDefault="00CD645C" w:rsidP="00CD645C">
      <w:pPr>
        <w:pStyle w:val="Default"/>
        <w:rPr>
          <w:color w:val="auto"/>
          <w:sz w:val="23"/>
          <w:szCs w:val="23"/>
        </w:rPr>
      </w:pPr>
    </w:p>
    <w:p w:rsidR="00CD645C" w:rsidRDefault="00CD645C" w:rsidP="00CD645C">
      <w:pPr>
        <w:pStyle w:val="Default"/>
        <w:spacing w:before="7"/>
        <w:jc w:val="both"/>
        <w:rPr>
          <w:color w:val="auto"/>
          <w:sz w:val="23"/>
          <w:szCs w:val="23"/>
        </w:rPr>
      </w:pPr>
      <w:r w:rsidRPr="00F541D5">
        <w:rPr>
          <w:color w:val="auto"/>
          <w:sz w:val="23"/>
          <w:szCs w:val="23"/>
        </w:rPr>
        <w:t xml:space="preserve">18. All standing issues of competence, educational requirements and supervision should be considered as part of this analysis. Any individual would still have to demonstrate they meet the core competencies and educational requirements of an ANP. They will still require sufficient time to allow consolidation of learning through clinical supervision and support. The transition to ANP is considerable and cannot be under estimated in relation to clinical exposure. </w:t>
      </w:r>
    </w:p>
    <w:p w:rsidR="002E62C5" w:rsidRPr="00F541D5" w:rsidRDefault="002E62C5" w:rsidP="00CD645C">
      <w:pPr>
        <w:pStyle w:val="Default"/>
        <w:spacing w:before="7"/>
        <w:jc w:val="both"/>
        <w:rPr>
          <w:rFonts w:ascii="Calibri" w:hAnsi="Calibri" w:cs="Calibri"/>
          <w:color w:val="auto"/>
          <w:sz w:val="22"/>
          <w:szCs w:val="22"/>
        </w:rPr>
      </w:pPr>
    </w:p>
    <w:p w:rsidR="00CD645C" w:rsidRPr="00F541D5" w:rsidRDefault="00CD645C" w:rsidP="00CD645C">
      <w:pPr>
        <w:pStyle w:val="Default"/>
        <w:spacing w:before="11"/>
        <w:rPr>
          <w:color w:val="auto"/>
          <w:sz w:val="23"/>
          <w:szCs w:val="23"/>
        </w:rPr>
      </w:pPr>
      <w:r w:rsidRPr="00F541D5">
        <w:rPr>
          <w:color w:val="auto"/>
          <w:sz w:val="23"/>
          <w:szCs w:val="23"/>
        </w:rPr>
        <w:t xml:space="preserve">19. One challenge noted across a number of health boards related to the potential fast tracking of these highly experienced staff members towards advanced practitioner and is that of timeous access to appropriate Higher Education programmes, particularly non-medical prescribing. As part of the ongoing national review of Higher Education provision, it may be worth taking forward the aligning of appropriate Higher Education courses, to allow the “fast tracking” of ANPs academically to meet the service needs of the Health Boards. </w:t>
      </w:r>
    </w:p>
    <w:p w:rsidR="002E62C5" w:rsidRDefault="002E62C5" w:rsidP="00CD645C">
      <w:pPr>
        <w:pStyle w:val="Default"/>
        <w:rPr>
          <w:color w:val="auto"/>
          <w:sz w:val="23"/>
          <w:szCs w:val="23"/>
        </w:rPr>
      </w:pPr>
    </w:p>
    <w:p w:rsidR="00C2052E" w:rsidRDefault="00C2052E" w:rsidP="00CD645C">
      <w:pPr>
        <w:pStyle w:val="Default"/>
        <w:rPr>
          <w:color w:val="auto"/>
          <w:sz w:val="23"/>
          <w:szCs w:val="23"/>
        </w:rPr>
      </w:pPr>
    </w:p>
    <w:p w:rsidR="00C2052E" w:rsidRPr="00F541D5" w:rsidRDefault="00C2052E" w:rsidP="00CD645C">
      <w:pPr>
        <w:pStyle w:val="Default"/>
        <w:rPr>
          <w:color w:val="auto"/>
          <w:sz w:val="23"/>
          <w:szCs w:val="23"/>
        </w:rPr>
      </w:pPr>
    </w:p>
    <w:p w:rsidR="002E62C5" w:rsidRPr="00F541D5" w:rsidRDefault="002E62C5" w:rsidP="002E62C5">
      <w:pPr>
        <w:pStyle w:val="Default"/>
        <w:ind w:left="7200"/>
        <w:rPr>
          <w:color w:val="auto"/>
          <w:sz w:val="28"/>
          <w:szCs w:val="28"/>
        </w:rPr>
      </w:pPr>
      <w:r w:rsidRPr="00F541D5">
        <w:rPr>
          <w:b/>
          <w:bCs/>
          <w:color w:val="auto"/>
          <w:sz w:val="28"/>
          <w:szCs w:val="28"/>
        </w:rPr>
        <w:lastRenderedPageBreak/>
        <w:t>Appendix 1</w:t>
      </w:r>
    </w:p>
    <w:p w:rsidR="002E62C5" w:rsidRDefault="002E62C5" w:rsidP="00CD645C">
      <w:pPr>
        <w:pStyle w:val="Default"/>
        <w:spacing w:before="11"/>
        <w:rPr>
          <w:b/>
          <w:bCs/>
          <w:color w:val="auto"/>
          <w:sz w:val="23"/>
          <w:szCs w:val="23"/>
        </w:rPr>
      </w:pPr>
    </w:p>
    <w:p w:rsidR="00CD645C" w:rsidRPr="00F541D5" w:rsidRDefault="00CD645C" w:rsidP="00CD645C">
      <w:pPr>
        <w:pStyle w:val="Default"/>
        <w:spacing w:before="11"/>
        <w:rPr>
          <w:color w:val="auto"/>
          <w:sz w:val="23"/>
          <w:szCs w:val="23"/>
        </w:rPr>
      </w:pPr>
      <w:r w:rsidRPr="00F541D5">
        <w:rPr>
          <w:b/>
          <w:bCs/>
          <w:color w:val="auto"/>
          <w:sz w:val="23"/>
          <w:szCs w:val="23"/>
        </w:rPr>
        <w:t xml:space="preserve">Evaluation </w:t>
      </w:r>
    </w:p>
    <w:p w:rsidR="00CD645C" w:rsidRPr="00F541D5" w:rsidRDefault="00CD645C" w:rsidP="0036591C">
      <w:pPr>
        <w:pStyle w:val="Default"/>
        <w:spacing w:before="80"/>
        <w:ind w:right="112"/>
        <w:jc w:val="both"/>
        <w:rPr>
          <w:color w:val="auto"/>
          <w:sz w:val="23"/>
          <w:szCs w:val="23"/>
        </w:rPr>
      </w:pPr>
      <w:r w:rsidRPr="00F541D5">
        <w:rPr>
          <w:color w:val="auto"/>
          <w:sz w:val="23"/>
          <w:szCs w:val="23"/>
        </w:rPr>
        <w:t xml:space="preserve">20. Evaluation of the impact of advanced practice within any given environment should be considered on two distinct levels:- </w:t>
      </w:r>
      <w:r w:rsidRPr="00F541D5">
        <w:rPr>
          <w:i/>
          <w:iCs/>
          <w:color w:val="auto"/>
          <w:sz w:val="23"/>
          <w:szCs w:val="23"/>
        </w:rPr>
        <w:t xml:space="preserve">Service level impact Quality assurance </w:t>
      </w:r>
    </w:p>
    <w:p w:rsidR="00CD645C" w:rsidRPr="00F541D5" w:rsidRDefault="00CD645C" w:rsidP="00CD645C">
      <w:pPr>
        <w:pStyle w:val="Default"/>
        <w:spacing w:before="80"/>
        <w:ind w:left="120" w:right="112"/>
        <w:jc w:val="both"/>
        <w:rPr>
          <w:i/>
          <w:iCs/>
          <w:color w:val="auto"/>
          <w:sz w:val="23"/>
          <w:szCs w:val="23"/>
        </w:rPr>
      </w:pPr>
    </w:p>
    <w:p w:rsidR="00CD645C" w:rsidRPr="00F541D5" w:rsidRDefault="00CD645C" w:rsidP="00CD645C">
      <w:pPr>
        <w:pStyle w:val="Default"/>
        <w:ind w:right="112"/>
        <w:jc w:val="both"/>
        <w:rPr>
          <w:color w:val="auto"/>
          <w:sz w:val="23"/>
          <w:szCs w:val="23"/>
        </w:rPr>
      </w:pPr>
      <w:r w:rsidRPr="00F541D5">
        <w:rPr>
          <w:b/>
          <w:bCs/>
          <w:color w:val="auto"/>
          <w:sz w:val="23"/>
          <w:szCs w:val="23"/>
        </w:rPr>
        <w:t xml:space="preserve">Service level impact </w:t>
      </w:r>
    </w:p>
    <w:p w:rsidR="00CD645C" w:rsidRPr="00F541D5" w:rsidRDefault="00CD645C" w:rsidP="00CD645C">
      <w:pPr>
        <w:pStyle w:val="Default"/>
        <w:spacing w:before="6"/>
        <w:rPr>
          <w:color w:val="auto"/>
          <w:sz w:val="23"/>
          <w:szCs w:val="23"/>
        </w:rPr>
      </w:pPr>
      <w:r w:rsidRPr="00F541D5">
        <w:rPr>
          <w:color w:val="auto"/>
          <w:sz w:val="23"/>
          <w:szCs w:val="23"/>
        </w:rPr>
        <w:t xml:space="preserve">21. In many cases, ANP services are generated to deliver multi professional models of service delivery, with multiprofessional working emphasised. This would include the use of ANPs to work in parallel with medical staffing to generate sustainable solutions to workforce planning challenges. </w:t>
      </w:r>
    </w:p>
    <w:p w:rsidR="00CD645C" w:rsidRPr="00F541D5" w:rsidRDefault="00CD645C" w:rsidP="00CD645C">
      <w:pPr>
        <w:pStyle w:val="Default"/>
        <w:rPr>
          <w:color w:val="auto"/>
          <w:sz w:val="23"/>
          <w:szCs w:val="23"/>
        </w:rPr>
      </w:pPr>
    </w:p>
    <w:p w:rsidR="00CD645C" w:rsidRPr="00F541D5" w:rsidRDefault="00CD645C" w:rsidP="00CD645C">
      <w:pPr>
        <w:pStyle w:val="Default"/>
        <w:spacing w:before="8"/>
        <w:jc w:val="both"/>
        <w:rPr>
          <w:color w:val="auto"/>
          <w:sz w:val="23"/>
          <w:szCs w:val="23"/>
        </w:rPr>
      </w:pPr>
      <w:r w:rsidRPr="00F541D5">
        <w:rPr>
          <w:color w:val="auto"/>
          <w:sz w:val="23"/>
          <w:szCs w:val="23"/>
        </w:rPr>
        <w:t xml:space="preserve">22. As these models develop the key areas of evaluation are that services remain safe and effective. Baseline data should be collected prior to implementation of the new model, or initial test phases, with follow up and review post service change. As a minimum this should include:- </w:t>
      </w:r>
    </w:p>
    <w:p w:rsidR="00CD645C" w:rsidRPr="00F541D5" w:rsidRDefault="00CD645C" w:rsidP="00CD645C">
      <w:pPr>
        <w:pStyle w:val="Default"/>
        <w:rPr>
          <w:color w:val="auto"/>
          <w:sz w:val="23"/>
          <w:szCs w:val="23"/>
        </w:rPr>
      </w:pPr>
    </w:p>
    <w:p w:rsidR="00CD645C" w:rsidRPr="00F541D5" w:rsidRDefault="00CD645C" w:rsidP="00CD645C">
      <w:pPr>
        <w:pStyle w:val="Default"/>
        <w:ind w:left="120"/>
        <w:rPr>
          <w:color w:val="auto"/>
          <w:sz w:val="23"/>
          <w:szCs w:val="23"/>
        </w:rPr>
      </w:pPr>
      <w:r w:rsidRPr="00F541D5">
        <w:rPr>
          <w:color w:val="auto"/>
          <w:sz w:val="23"/>
          <w:szCs w:val="23"/>
        </w:rPr>
        <w:t xml:space="preserve">• Activity analysis-case load and case type </w:t>
      </w:r>
    </w:p>
    <w:p w:rsidR="00CD645C" w:rsidRPr="00F541D5" w:rsidRDefault="00CD645C" w:rsidP="00CD645C">
      <w:pPr>
        <w:pStyle w:val="Default"/>
        <w:spacing w:before="2"/>
        <w:ind w:left="120"/>
        <w:rPr>
          <w:color w:val="auto"/>
          <w:sz w:val="23"/>
          <w:szCs w:val="23"/>
        </w:rPr>
      </w:pPr>
      <w:r w:rsidRPr="00F541D5">
        <w:rPr>
          <w:color w:val="auto"/>
          <w:sz w:val="23"/>
          <w:szCs w:val="23"/>
        </w:rPr>
        <w:t xml:space="preserve">• Adverse events </w:t>
      </w:r>
    </w:p>
    <w:p w:rsidR="00CD645C" w:rsidRPr="00F541D5" w:rsidRDefault="00CD645C" w:rsidP="00CD645C">
      <w:pPr>
        <w:pStyle w:val="Default"/>
        <w:spacing w:before="2"/>
        <w:ind w:left="120"/>
        <w:jc w:val="both"/>
        <w:rPr>
          <w:color w:val="auto"/>
          <w:sz w:val="23"/>
          <w:szCs w:val="23"/>
        </w:rPr>
      </w:pPr>
      <w:r w:rsidRPr="00F541D5">
        <w:rPr>
          <w:color w:val="auto"/>
          <w:sz w:val="23"/>
          <w:szCs w:val="23"/>
        </w:rPr>
        <w:t xml:space="preserve">• Stability of service </w:t>
      </w:r>
    </w:p>
    <w:p w:rsidR="00CD645C" w:rsidRPr="00F541D5" w:rsidRDefault="00CD645C" w:rsidP="00CD645C">
      <w:pPr>
        <w:pStyle w:val="Default"/>
        <w:spacing w:before="1"/>
        <w:ind w:left="120"/>
        <w:jc w:val="both"/>
        <w:rPr>
          <w:color w:val="auto"/>
          <w:sz w:val="23"/>
          <w:szCs w:val="23"/>
        </w:rPr>
      </w:pPr>
      <w:r w:rsidRPr="00F541D5">
        <w:rPr>
          <w:color w:val="auto"/>
          <w:sz w:val="23"/>
          <w:szCs w:val="23"/>
        </w:rPr>
        <w:t xml:space="preserve">• Patient satisfaction </w:t>
      </w:r>
    </w:p>
    <w:p w:rsidR="00CD645C" w:rsidRPr="00F541D5" w:rsidRDefault="00CD645C" w:rsidP="00CD645C">
      <w:pPr>
        <w:pStyle w:val="Default"/>
        <w:spacing w:before="10"/>
        <w:ind w:left="120"/>
        <w:jc w:val="both"/>
        <w:rPr>
          <w:color w:val="auto"/>
          <w:sz w:val="23"/>
          <w:szCs w:val="23"/>
        </w:rPr>
      </w:pPr>
      <w:r w:rsidRPr="00F541D5">
        <w:rPr>
          <w:color w:val="auto"/>
          <w:sz w:val="23"/>
          <w:szCs w:val="23"/>
        </w:rPr>
        <w:t xml:space="preserve">• Performance against national targets/outcomes </w:t>
      </w:r>
    </w:p>
    <w:p w:rsidR="00CD645C" w:rsidRPr="00F541D5" w:rsidRDefault="00CD645C" w:rsidP="00CD645C">
      <w:pPr>
        <w:pStyle w:val="Default"/>
        <w:rPr>
          <w:color w:val="auto"/>
          <w:sz w:val="23"/>
          <w:szCs w:val="23"/>
        </w:rPr>
      </w:pPr>
    </w:p>
    <w:p w:rsidR="00CD645C" w:rsidRPr="00F541D5" w:rsidRDefault="00CD645C" w:rsidP="00CD645C">
      <w:pPr>
        <w:pStyle w:val="Default"/>
        <w:spacing w:before="1"/>
        <w:ind w:right="112"/>
        <w:jc w:val="both"/>
        <w:rPr>
          <w:color w:val="auto"/>
          <w:sz w:val="23"/>
          <w:szCs w:val="23"/>
        </w:rPr>
      </w:pPr>
      <w:r w:rsidRPr="00F541D5">
        <w:rPr>
          <w:b/>
          <w:bCs/>
          <w:color w:val="auto"/>
          <w:sz w:val="23"/>
          <w:szCs w:val="23"/>
        </w:rPr>
        <w:t xml:space="preserve">Quality assurance </w:t>
      </w:r>
    </w:p>
    <w:p w:rsidR="00CD645C" w:rsidRPr="00F541D5" w:rsidRDefault="00CD645C" w:rsidP="00CD645C">
      <w:pPr>
        <w:pStyle w:val="Default"/>
        <w:spacing w:before="8"/>
        <w:rPr>
          <w:color w:val="auto"/>
          <w:sz w:val="23"/>
          <w:szCs w:val="23"/>
        </w:rPr>
      </w:pPr>
      <w:r w:rsidRPr="00F541D5">
        <w:rPr>
          <w:color w:val="auto"/>
          <w:sz w:val="23"/>
          <w:szCs w:val="23"/>
        </w:rPr>
        <w:t xml:space="preserve">23. Whether at a service level or by the development of a single practitioner, quality of care should be evaluated. This should be done as part of the supervision model, with patient record review and direct supervision being used to evaluate the competence and effectiveness of each individual, then reviewed thematically across the service. This should be embedded into any nursing assurance framework that is in place. </w:t>
      </w:r>
    </w:p>
    <w:p w:rsidR="00CD645C" w:rsidRPr="00F541D5" w:rsidRDefault="00CD645C" w:rsidP="00CD645C">
      <w:pPr>
        <w:pStyle w:val="Default"/>
        <w:rPr>
          <w:color w:val="auto"/>
          <w:sz w:val="23"/>
          <w:szCs w:val="23"/>
        </w:rPr>
      </w:pPr>
    </w:p>
    <w:p w:rsidR="00CD645C" w:rsidRPr="00F541D5" w:rsidRDefault="00CD645C" w:rsidP="00CD645C">
      <w:pPr>
        <w:pStyle w:val="Default"/>
        <w:spacing w:before="42"/>
        <w:ind w:left="360" w:hanging="360"/>
        <w:rPr>
          <w:color w:val="auto"/>
          <w:sz w:val="23"/>
          <w:szCs w:val="23"/>
        </w:rPr>
      </w:pPr>
      <w:r w:rsidRPr="00F541D5">
        <w:rPr>
          <w:b/>
          <w:bCs/>
          <w:color w:val="auto"/>
          <w:sz w:val="23"/>
          <w:szCs w:val="23"/>
        </w:rPr>
        <w:t xml:space="preserve">Recording ANP workforce data </w:t>
      </w:r>
    </w:p>
    <w:p w:rsidR="00CD645C" w:rsidRPr="00F541D5" w:rsidRDefault="00CD645C" w:rsidP="00CD645C">
      <w:pPr>
        <w:pStyle w:val="Default"/>
        <w:spacing w:before="37"/>
        <w:rPr>
          <w:color w:val="auto"/>
          <w:sz w:val="23"/>
          <w:szCs w:val="23"/>
        </w:rPr>
      </w:pPr>
      <w:r w:rsidRPr="00F541D5">
        <w:rPr>
          <w:color w:val="auto"/>
          <w:sz w:val="23"/>
          <w:szCs w:val="23"/>
        </w:rPr>
        <w:t>24. It is suggested that all health boards review their existing nursing workforce at AfC band 7 and above comparing to the definition, competence, and requirements highlighted within this document. For those who match directly, they should be logged as Advanced Nurse Practitioners on eESS or SWISS.</w:t>
      </w:r>
    </w:p>
    <w:p w:rsidR="00CD645C" w:rsidRPr="00F541D5" w:rsidRDefault="00CD645C" w:rsidP="00CD645C">
      <w:pPr>
        <w:pStyle w:val="Default"/>
        <w:rPr>
          <w:color w:val="auto"/>
          <w:sz w:val="23"/>
          <w:szCs w:val="23"/>
        </w:rPr>
      </w:pPr>
    </w:p>
    <w:p w:rsidR="00CD645C" w:rsidRPr="00F541D5" w:rsidRDefault="00CD645C" w:rsidP="00CD645C">
      <w:pPr>
        <w:pStyle w:val="Default"/>
        <w:spacing w:before="42"/>
        <w:ind w:left="360" w:hanging="360"/>
        <w:rPr>
          <w:color w:val="auto"/>
          <w:sz w:val="23"/>
          <w:szCs w:val="23"/>
        </w:rPr>
      </w:pPr>
      <w:r w:rsidRPr="00F541D5">
        <w:rPr>
          <w:b/>
          <w:bCs/>
          <w:color w:val="auto"/>
          <w:sz w:val="23"/>
          <w:szCs w:val="23"/>
        </w:rPr>
        <w:t xml:space="preserve">ANP job description </w:t>
      </w:r>
    </w:p>
    <w:p w:rsidR="00CD645C" w:rsidRPr="00F541D5" w:rsidRDefault="00CD645C" w:rsidP="00CD645C">
      <w:pPr>
        <w:pStyle w:val="Default"/>
        <w:spacing w:before="37"/>
        <w:rPr>
          <w:color w:val="auto"/>
          <w:sz w:val="23"/>
          <w:szCs w:val="23"/>
        </w:rPr>
      </w:pPr>
      <w:r w:rsidRPr="00F541D5">
        <w:rPr>
          <w:color w:val="auto"/>
          <w:sz w:val="23"/>
          <w:szCs w:val="23"/>
        </w:rPr>
        <w:t xml:space="preserve">25. Given the variation from board to board with core aspects of the job description formats, each health board should use the points within this document to populate the job description, specifically the definition, education and supervision requirements, core clinical competencies and the four pillars. Any local variance should be on the form of addendum to these points and match across to AfC. </w:t>
      </w:r>
    </w:p>
    <w:p w:rsidR="00CD645C" w:rsidRPr="00F541D5" w:rsidRDefault="00CD645C" w:rsidP="00CD645C">
      <w:pPr>
        <w:pStyle w:val="Default"/>
        <w:rPr>
          <w:color w:val="auto"/>
          <w:sz w:val="23"/>
          <w:szCs w:val="23"/>
        </w:rPr>
      </w:pPr>
    </w:p>
    <w:p w:rsidR="00CD645C" w:rsidRPr="00F541D5" w:rsidRDefault="00CD645C" w:rsidP="00CD645C">
      <w:pPr>
        <w:pStyle w:val="Default"/>
        <w:spacing w:before="6"/>
        <w:jc w:val="both"/>
        <w:rPr>
          <w:color w:val="auto"/>
          <w:sz w:val="23"/>
          <w:szCs w:val="23"/>
        </w:rPr>
      </w:pPr>
      <w:r w:rsidRPr="00F541D5">
        <w:rPr>
          <w:color w:val="auto"/>
          <w:sz w:val="23"/>
          <w:szCs w:val="23"/>
        </w:rPr>
        <w:t xml:space="preserve">26. Every health board should then have a core job description for ANPs within that health board. </w:t>
      </w:r>
    </w:p>
    <w:p w:rsidR="0036591C" w:rsidRPr="00F541D5" w:rsidRDefault="0036591C" w:rsidP="00CD645C">
      <w:pPr>
        <w:pStyle w:val="Default"/>
        <w:rPr>
          <w:color w:val="auto"/>
          <w:sz w:val="23"/>
          <w:szCs w:val="23"/>
        </w:rPr>
      </w:pPr>
    </w:p>
    <w:p w:rsidR="00984492" w:rsidRDefault="00984492">
      <w:pPr>
        <w:spacing w:after="200" w:line="276" w:lineRule="auto"/>
        <w:rPr>
          <w:b/>
          <w:bCs/>
          <w:color w:val="auto"/>
          <w:sz w:val="23"/>
          <w:szCs w:val="23"/>
          <w:lang w:eastAsia="en-GB"/>
        </w:rPr>
      </w:pPr>
      <w:r>
        <w:rPr>
          <w:b/>
          <w:bCs/>
          <w:color w:val="auto"/>
          <w:sz w:val="23"/>
          <w:szCs w:val="23"/>
        </w:rPr>
        <w:br w:type="page"/>
      </w:r>
    </w:p>
    <w:p w:rsidR="002E62C5" w:rsidRPr="00F541D5" w:rsidRDefault="002E62C5" w:rsidP="002E62C5">
      <w:pPr>
        <w:pStyle w:val="Default"/>
        <w:jc w:val="right"/>
        <w:rPr>
          <w:color w:val="auto"/>
          <w:sz w:val="28"/>
          <w:szCs w:val="28"/>
        </w:rPr>
      </w:pPr>
      <w:r w:rsidRPr="00F541D5">
        <w:rPr>
          <w:b/>
          <w:bCs/>
          <w:color w:val="auto"/>
          <w:sz w:val="28"/>
          <w:szCs w:val="28"/>
        </w:rPr>
        <w:lastRenderedPageBreak/>
        <w:t xml:space="preserve">Appendix 1 </w:t>
      </w:r>
    </w:p>
    <w:p w:rsidR="00984492" w:rsidRDefault="00984492" w:rsidP="00CD645C">
      <w:pPr>
        <w:pStyle w:val="Default"/>
        <w:spacing w:before="7"/>
        <w:jc w:val="both"/>
        <w:rPr>
          <w:b/>
          <w:bCs/>
          <w:color w:val="auto"/>
          <w:sz w:val="23"/>
          <w:szCs w:val="23"/>
        </w:rPr>
      </w:pPr>
    </w:p>
    <w:p w:rsidR="002E62C5" w:rsidRDefault="00984492" w:rsidP="00CD645C">
      <w:pPr>
        <w:pStyle w:val="Default"/>
        <w:spacing w:before="7"/>
        <w:jc w:val="both"/>
        <w:rPr>
          <w:color w:val="auto"/>
          <w:sz w:val="23"/>
          <w:szCs w:val="23"/>
        </w:rPr>
      </w:pPr>
      <w:r w:rsidRPr="00F541D5">
        <w:rPr>
          <w:b/>
          <w:bCs/>
          <w:color w:val="auto"/>
          <w:sz w:val="23"/>
          <w:szCs w:val="23"/>
        </w:rPr>
        <w:t>Further recommendations</w:t>
      </w:r>
    </w:p>
    <w:p w:rsidR="00984492" w:rsidRDefault="00984492" w:rsidP="00CD645C">
      <w:pPr>
        <w:pStyle w:val="Default"/>
        <w:spacing w:before="7"/>
        <w:jc w:val="both"/>
        <w:rPr>
          <w:color w:val="auto"/>
          <w:sz w:val="23"/>
          <w:szCs w:val="23"/>
        </w:rPr>
      </w:pPr>
    </w:p>
    <w:p w:rsidR="0036591C" w:rsidRDefault="00CD645C" w:rsidP="00CD645C">
      <w:pPr>
        <w:pStyle w:val="Default"/>
        <w:spacing w:before="7"/>
        <w:jc w:val="both"/>
        <w:rPr>
          <w:color w:val="auto"/>
          <w:sz w:val="23"/>
          <w:szCs w:val="23"/>
        </w:rPr>
      </w:pPr>
      <w:r w:rsidRPr="00F541D5">
        <w:rPr>
          <w:color w:val="auto"/>
          <w:sz w:val="23"/>
          <w:szCs w:val="23"/>
        </w:rPr>
        <w:t>27. Given the timeframe for this review, it is suggested that it be viewed as Phase 1 of a fuller programme of review of Advanced Nursing Practice, with further consideration being made with regard to:-</w:t>
      </w:r>
    </w:p>
    <w:p w:rsidR="00984492" w:rsidRDefault="00984492" w:rsidP="00CD645C">
      <w:pPr>
        <w:pStyle w:val="Default"/>
        <w:spacing w:before="7"/>
        <w:jc w:val="both"/>
        <w:rPr>
          <w:color w:val="auto"/>
          <w:sz w:val="23"/>
          <w:szCs w:val="23"/>
        </w:rPr>
      </w:pPr>
    </w:p>
    <w:p w:rsidR="00CD645C" w:rsidRDefault="00CD645C" w:rsidP="00984492">
      <w:pPr>
        <w:pStyle w:val="Default"/>
        <w:spacing w:before="7"/>
        <w:jc w:val="both"/>
        <w:rPr>
          <w:color w:val="auto"/>
          <w:sz w:val="23"/>
          <w:szCs w:val="23"/>
        </w:rPr>
      </w:pPr>
      <w:r w:rsidRPr="00F541D5">
        <w:rPr>
          <w:color w:val="auto"/>
          <w:sz w:val="23"/>
          <w:szCs w:val="23"/>
        </w:rPr>
        <w:t xml:space="preserve">• Full development of the complete competence structure, reflecting all pillars of advanced practice. </w:t>
      </w:r>
    </w:p>
    <w:p w:rsidR="0036591C" w:rsidRPr="00F541D5" w:rsidRDefault="0036591C" w:rsidP="00984492">
      <w:pPr>
        <w:pStyle w:val="Default"/>
        <w:rPr>
          <w:color w:val="auto"/>
          <w:sz w:val="23"/>
          <w:szCs w:val="23"/>
        </w:rPr>
      </w:pPr>
    </w:p>
    <w:p w:rsidR="00CD645C" w:rsidRPr="00F541D5" w:rsidRDefault="00CD645C" w:rsidP="00984492">
      <w:pPr>
        <w:pStyle w:val="Default"/>
        <w:spacing w:before="2"/>
        <w:rPr>
          <w:color w:val="auto"/>
          <w:sz w:val="23"/>
          <w:szCs w:val="23"/>
        </w:rPr>
      </w:pPr>
      <w:r w:rsidRPr="00F541D5">
        <w:rPr>
          <w:color w:val="auto"/>
          <w:sz w:val="23"/>
          <w:szCs w:val="23"/>
        </w:rPr>
        <w:t xml:space="preserve">• The development of linked networks of advanced practice to support the development and support of advanced practice and practitioners. </w:t>
      </w:r>
    </w:p>
    <w:p w:rsidR="00CD645C" w:rsidRPr="00F541D5" w:rsidRDefault="00CD645C" w:rsidP="00984492">
      <w:pPr>
        <w:pStyle w:val="Default"/>
        <w:rPr>
          <w:color w:val="auto"/>
          <w:sz w:val="23"/>
          <w:szCs w:val="23"/>
        </w:rPr>
      </w:pPr>
    </w:p>
    <w:p w:rsidR="00CD645C" w:rsidRPr="00F541D5" w:rsidRDefault="00CD645C" w:rsidP="00984492">
      <w:pPr>
        <w:pStyle w:val="Default"/>
        <w:spacing w:before="2"/>
        <w:jc w:val="both"/>
        <w:rPr>
          <w:color w:val="auto"/>
          <w:sz w:val="23"/>
          <w:szCs w:val="23"/>
        </w:rPr>
      </w:pPr>
      <w:r w:rsidRPr="00F541D5">
        <w:rPr>
          <w:color w:val="auto"/>
          <w:sz w:val="23"/>
          <w:szCs w:val="23"/>
        </w:rPr>
        <w:t xml:space="preserve">• Further engagement should be sought - currently all group members have been tasked to link with ANPs within their health board, however full linkage with a number of national events should be considered. </w:t>
      </w:r>
    </w:p>
    <w:p w:rsidR="00CD645C" w:rsidRPr="00F541D5" w:rsidRDefault="00CD645C" w:rsidP="00984492">
      <w:pPr>
        <w:pStyle w:val="Default"/>
        <w:rPr>
          <w:color w:val="auto"/>
          <w:sz w:val="23"/>
          <w:szCs w:val="23"/>
        </w:rPr>
      </w:pPr>
    </w:p>
    <w:p w:rsidR="00CD645C" w:rsidRPr="00F541D5" w:rsidRDefault="00CD645C" w:rsidP="00984492">
      <w:pPr>
        <w:pStyle w:val="Default"/>
        <w:rPr>
          <w:color w:val="auto"/>
          <w:sz w:val="23"/>
          <w:szCs w:val="23"/>
        </w:rPr>
      </w:pPr>
      <w:r w:rsidRPr="00F541D5">
        <w:rPr>
          <w:color w:val="auto"/>
          <w:sz w:val="23"/>
          <w:szCs w:val="23"/>
        </w:rPr>
        <w:t xml:space="preserve">• Linking with HEIs re further development of the research base for ANP service impact. </w:t>
      </w:r>
    </w:p>
    <w:p w:rsidR="00CD645C" w:rsidRPr="00F541D5" w:rsidRDefault="00CD645C" w:rsidP="00984492">
      <w:pPr>
        <w:pStyle w:val="Default"/>
        <w:rPr>
          <w:color w:val="auto"/>
          <w:sz w:val="23"/>
          <w:szCs w:val="23"/>
        </w:rPr>
      </w:pPr>
    </w:p>
    <w:p w:rsidR="00CD645C" w:rsidRPr="00F541D5" w:rsidRDefault="00CD645C" w:rsidP="00984492">
      <w:pPr>
        <w:pStyle w:val="Default"/>
        <w:ind w:left="360" w:hanging="360"/>
        <w:jc w:val="both"/>
        <w:rPr>
          <w:color w:val="auto"/>
          <w:sz w:val="23"/>
          <w:szCs w:val="23"/>
        </w:rPr>
      </w:pPr>
      <w:r w:rsidRPr="00F541D5">
        <w:rPr>
          <w:color w:val="auto"/>
          <w:sz w:val="23"/>
          <w:szCs w:val="23"/>
        </w:rPr>
        <w:t xml:space="preserve">• Succession planning. </w:t>
      </w:r>
    </w:p>
    <w:p w:rsidR="00CD645C" w:rsidRPr="00F541D5" w:rsidRDefault="00CD645C" w:rsidP="00984492">
      <w:pPr>
        <w:pStyle w:val="Default"/>
        <w:rPr>
          <w:color w:val="auto"/>
          <w:sz w:val="23"/>
          <w:szCs w:val="23"/>
        </w:rPr>
      </w:pPr>
    </w:p>
    <w:p w:rsidR="00CD645C" w:rsidRPr="00F541D5" w:rsidRDefault="00CD645C" w:rsidP="00984492">
      <w:pPr>
        <w:pStyle w:val="Default"/>
        <w:ind w:left="360" w:hanging="360"/>
        <w:jc w:val="both"/>
        <w:rPr>
          <w:color w:val="auto"/>
          <w:sz w:val="23"/>
          <w:szCs w:val="23"/>
        </w:rPr>
      </w:pPr>
      <w:r w:rsidRPr="00F541D5">
        <w:rPr>
          <w:color w:val="auto"/>
          <w:sz w:val="23"/>
          <w:szCs w:val="23"/>
        </w:rPr>
        <w:t xml:space="preserve">• Career development and career pathway for ANPs. </w:t>
      </w:r>
    </w:p>
    <w:p w:rsidR="00CD645C" w:rsidRPr="00F541D5" w:rsidRDefault="00CD645C" w:rsidP="00984492">
      <w:pPr>
        <w:pStyle w:val="Default"/>
        <w:spacing w:before="187"/>
        <w:jc w:val="both"/>
        <w:rPr>
          <w:color w:val="auto"/>
          <w:sz w:val="23"/>
          <w:szCs w:val="23"/>
        </w:rPr>
      </w:pPr>
      <w:r w:rsidRPr="00F541D5">
        <w:rPr>
          <w:color w:val="auto"/>
          <w:sz w:val="23"/>
          <w:szCs w:val="23"/>
        </w:rPr>
        <w:t xml:space="preserve">• Further consideration of how to embed professional accountability infrastructures for ANPs across all settings and employers. </w:t>
      </w:r>
    </w:p>
    <w:p w:rsidR="00CD645C" w:rsidRPr="00F541D5" w:rsidRDefault="00CD645C" w:rsidP="00CD645C">
      <w:pPr>
        <w:pStyle w:val="Default"/>
        <w:rPr>
          <w:color w:val="auto"/>
          <w:sz w:val="23"/>
          <w:szCs w:val="23"/>
        </w:rPr>
      </w:pPr>
    </w:p>
    <w:p w:rsidR="00CD645C" w:rsidRPr="00F541D5" w:rsidRDefault="00CD645C" w:rsidP="00CD645C">
      <w:pPr>
        <w:pStyle w:val="Default"/>
        <w:ind w:left="820" w:hanging="360"/>
        <w:rPr>
          <w:b/>
          <w:bCs/>
          <w:color w:val="auto"/>
          <w:sz w:val="23"/>
          <w:szCs w:val="23"/>
        </w:rPr>
      </w:pPr>
    </w:p>
    <w:p w:rsidR="00CD645C" w:rsidRDefault="00CD645C" w:rsidP="00CD645C">
      <w:pPr>
        <w:pStyle w:val="Default"/>
        <w:ind w:left="820" w:hanging="360"/>
        <w:rPr>
          <w:b/>
          <w:bCs/>
          <w:color w:val="auto"/>
          <w:sz w:val="23"/>
          <w:szCs w:val="23"/>
        </w:rPr>
      </w:pPr>
    </w:p>
    <w:p w:rsidR="0036591C" w:rsidRPr="00F541D5" w:rsidRDefault="0036591C" w:rsidP="00CD645C">
      <w:pPr>
        <w:pStyle w:val="Default"/>
        <w:ind w:left="820" w:hanging="360"/>
        <w:rPr>
          <w:b/>
          <w:bCs/>
          <w:color w:val="auto"/>
          <w:sz w:val="23"/>
          <w:szCs w:val="23"/>
        </w:rPr>
      </w:pPr>
    </w:p>
    <w:p w:rsidR="00CD645C" w:rsidRPr="00F541D5" w:rsidRDefault="00CD645C" w:rsidP="00CD645C">
      <w:pPr>
        <w:pStyle w:val="Default"/>
        <w:ind w:left="360" w:hanging="360"/>
        <w:rPr>
          <w:b/>
          <w:bCs/>
          <w:color w:val="auto"/>
          <w:sz w:val="23"/>
          <w:szCs w:val="23"/>
        </w:rPr>
      </w:pPr>
    </w:p>
    <w:p w:rsidR="00CD645C" w:rsidRPr="00F541D5" w:rsidRDefault="00CD645C" w:rsidP="00CD645C">
      <w:pPr>
        <w:pStyle w:val="Default"/>
        <w:ind w:left="360" w:hanging="360"/>
        <w:rPr>
          <w:b/>
          <w:bCs/>
          <w:color w:val="auto"/>
          <w:sz w:val="23"/>
          <w:szCs w:val="23"/>
        </w:rPr>
      </w:pPr>
      <w:r w:rsidRPr="00F541D5">
        <w:rPr>
          <w:b/>
          <w:bCs/>
          <w:color w:val="auto"/>
          <w:sz w:val="23"/>
          <w:szCs w:val="23"/>
        </w:rPr>
        <w:t xml:space="preserve">EDDIE DOCHERTY, CHAIR </w:t>
      </w:r>
    </w:p>
    <w:p w:rsidR="00CD645C" w:rsidRPr="00F541D5" w:rsidRDefault="00CD645C" w:rsidP="00CD645C">
      <w:pPr>
        <w:pStyle w:val="Default"/>
        <w:ind w:left="360" w:hanging="360"/>
        <w:rPr>
          <w:color w:val="auto"/>
          <w:sz w:val="23"/>
          <w:szCs w:val="23"/>
        </w:rPr>
      </w:pPr>
    </w:p>
    <w:p w:rsidR="00CD645C" w:rsidRPr="00EA26E7" w:rsidRDefault="00CD645C" w:rsidP="00C6084D">
      <w:r w:rsidRPr="00F541D5">
        <w:t>TRANSFORMING NURSING ROLES: ADVANCED PRACTICE GROUP JUNE 2016</w:t>
      </w:r>
    </w:p>
    <w:p w:rsidR="00CD645C" w:rsidRDefault="00CD645C" w:rsidP="00C6084D"/>
    <w:p w:rsidR="00CD645C" w:rsidRDefault="00CD645C" w:rsidP="00C6084D"/>
    <w:sectPr w:rsidR="00CD645C" w:rsidSect="00C2052E">
      <w:pgSz w:w="11906" w:h="16838"/>
      <w:pgMar w:top="1440" w:right="1440" w:bottom="1440" w:left="1440" w:header="708" w:footer="45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F8D44" w15:done="0"/>
  <w15:commentEx w15:paraId="037B0DD3" w15:done="0"/>
  <w15:commentEx w15:paraId="22CDF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53" w:rsidRDefault="00E17953" w:rsidP="00C6084D">
      <w:r>
        <w:separator/>
      </w:r>
    </w:p>
    <w:p w:rsidR="00E17953" w:rsidRDefault="00E17953" w:rsidP="00C6084D"/>
    <w:p w:rsidR="00E17953" w:rsidRDefault="00E17953" w:rsidP="00C6084D"/>
    <w:p w:rsidR="00E17953" w:rsidRDefault="00E17953" w:rsidP="00C6084D"/>
    <w:p w:rsidR="00E17953" w:rsidRDefault="00E17953"/>
    <w:p w:rsidR="00E17953" w:rsidRDefault="00E17953" w:rsidP="0071738D"/>
    <w:p w:rsidR="00E17953" w:rsidRDefault="00E17953" w:rsidP="0071738D"/>
    <w:p w:rsidR="00E17953" w:rsidRDefault="00E17953" w:rsidP="0071738D"/>
    <w:p w:rsidR="00E17953" w:rsidRDefault="00E17953" w:rsidP="0071738D"/>
    <w:p w:rsidR="00E17953" w:rsidRDefault="00E17953" w:rsidP="006B4186"/>
    <w:p w:rsidR="00E17953" w:rsidRDefault="00E17953"/>
    <w:p w:rsidR="00E17953" w:rsidRDefault="00E17953"/>
    <w:p w:rsidR="00E17953" w:rsidRDefault="00E17953"/>
    <w:p w:rsidR="00E17953" w:rsidRDefault="00E17953"/>
  </w:endnote>
  <w:endnote w:type="continuationSeparator" w:id="0">
    <w:p w:rsidR="00E17953" w:rsidRDefault="00E17953" w:rsidP="00C6084D">
      <w:r>
        <w:continuationSeparator/>
      </w:r>
    </w:p>
    <w:p w:rsidR="00E17953" w:rsidRDefault="00E17953" w:rsidP="00C6084D"/>
    <w:p w:rsidR="00E17953" w:rsidRDefault="00E17953" w:rsidP="00C6084D"/>
    <w:p w:rsidR="00E17953" w:rsidRDefault="00E17953" w:rsidP="00C6084D"/>
    <w:p w:rsidR="00E17953" w:rsidRDefault="00E17953"/>
    <w:p w:rsidR="00E17953" w:rsidRDefault="00E17953" w:rsidP="0071738D"/>
    <w:p w:rsidR="00E17953" w:rsidRDefault="00E17953" w:rsidP="0071738D"/>
    <w:p w:rsidR="00E17953" w:rsidRDefault="00E17953" w:rsidP="0071738D"/>
    <w:p w:rsidR="00E17953" w:rsidRDefault="00E17953" w:rsidP="0071738D"/>
    <w:p w:rsidR="00E17953" w:rsidRDefault="00E17953" w:rsidP="006B4186"/>
    <w:p w:rsidR="00E17953" w:rsidRDefault="00E17953"/>
    <w:p w:rsidR="00E17953" w:rsidRDefault="00E17953"/>
    <w:p w:rsidR="00E17953" w:rsidRDefault="00E17953"/>
    <w:p w:rsidR="00E17953" w:rsidRDefault="00E1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ource Sans Pro">
    <w:altName w:val="Arial"/>
    <w:charset w:val="00"/>
    <w:family w:val="swiss"/>
    <w:pitch w:val="variable"/>
    <w:sig w:usb0="20000007"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91005"/>
      <w:docPartObj>
        <w:docPartGallery w:val="Page Numbers (Bottom of Page)"/>
        <w:docPartUnique/>
      </w:docPartObj>
    </w:sdtPr>
    <w:sdtEndPr/>
    <w:sdtContent>
      <w:p w:rsidR="00B9038F" w:rsidRDefault="00FA4394">
        <w:pPr>
          <w:pStyle w:val="Footer"/>
          <w:jc w:val="right"/>
        </w:pPr>
        <w:r>
          <w:fldChar w:fldCharType="begin"/>
        </w:r>
        <w:r w:rsidR="00B9038F">
          <w:instrText xml:space="preserve"> PAGE   \* MERGEFORMAT </w:instrText>
        </w:r>
        <w:r>
          <w:fldChar w:fldCharType="separate"/>
        </w:r>
        <w:r w:rsidR="00F432C2">
          <w:rPr>
            <w:noProof/>
          </w:rPr>
          <w:t>5</w:t>
        </w:r>
        <w:r>
          <w:rPr>
            <w:noProof/>
          </w:rPr>
          <w:fldChar w:fldCharType="end"/>
        </w:r>
      </w:p>
    </w:sdtContent>
  </w:sdt>
  <w:p w:rsidR="00B9038F" w:rsidRDefault="00B9038F" w:rsidP="00C608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F" w:rsidRDefault="00B9038F">
    <w:pPr>
      <w:pStyle w:val="Footer"/>
      <w:jc w:val="right"/>
    </w:pPr>
  </w:p>
  <w:p w:rsidR="00B9038F" w:rsidRDefault="00B90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53" w:rsidRDefault="00E17953" w:rsidP="00C6084D">
      <w:r>
        <w:separator/>
      </w:r>
    </w:p>
    <w:p w:rsidR="00E17953" w:rsidRDefault="00E17953" w:rsidP="00C6084D"/>
    <w:p w:rsidR="00E17953" w:rsidRDefault="00E17953" w:rsidP="00C6084D"/>
    <w:p w:rsidR="00E17953" w:rsidRDefault="00E17953" w:rsidP="00C6084D"/>
    <w:p w:rsidR="00E17953" w:rsidRDefault="00E17953"/>
    <w:p w:rsidR="00E17953" w:rsidRDefault="00E17953" w:rsidP="0071738D"/>
    <w:p w:rsidR="00E17953" w:rsidRDefault="00E17953" w:rsidP="0071738D"/>
    <w:p w:rsidR="00E17953" w:rsidRDefault="00E17953" w:rsidP="0071738D"/>
    <w:p w:rsidR="00E17953" w:rsidRDefault="00E17953" w:rsidP="0071738D"/>
    <w:p w:rsidR="00E17953" w:rsidRDefault="00E17953" w:rsidP="006B4186"/>
    <w:p w:rsidR="00E17953" w:rsidRDefault="00E17953"/>
    <w:p w:rsidR="00E17953" w:rsidRDefault="00E17953"/>
    <w:p w:rsidR="00E17953" w:rsidRDefault="00E17953"/>
    <w:p w:rsidR="00E17953" w:rsidRDefault="00E17953"/>
  </w:footnote>
  <w:footnote w:type="continuationSeparator" w:id="0">
    <w:p w:rsidR="00E17953" w:rsidRDefault="00E17953" w:rsidP="00C6084D">
      <w:r>
        <w:continuationSeparator/>
      </w:r>
    </w:p>
    <w:p w:rsidR="00E17953" w:rsidRDefault="00E17953" w:rsidP="00C6084D"/>
    <w:p w:rsidR="00E17953" w:rsidRDefault="00E17953" w:rsidP="00C6084D"/>
    <w:p w:rsidR="00E17953" w:rsidRDefault="00E17953" w:rsidP="00C6084D"/>
    <w:p w:rsidR="00E17953" w:rsidRDefault="00E17953"/>
    <w:p w:rsidR="00E17953" w:rsidRDefault="00E17953" w:rsidP="0071738D"/>
    <w:p w:rsidR="00E17953" w:rsidRDefault="00E17953" w:rsidP="0071738D"/>
    <w:p w:rsidR="00E17953" w:rsidRDefault="00E17953" w:rsidP="0071738D"/>
    <w:p w:rsidR="00E17953" w:rsidRDefault="00E17953" w:rsidP="0071738D"/>
    <w:p w:rsidR="00E17953" w:rsidRDefault="00E17953" w:rsidP="006B4186"/>
    <w:p w:rsidR="00E17953" w:rsidRDefault="00E17953"/>
    <w:p w:rsidR="00E17953" w:rsidRDefault="00E17953"/>
    <w:p w:rsidR="00E17953" w:rsidRDefault="00E17953"/>
    <w:p w:rsidR="00E17953" w:rsidRDefault="00E179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0F57140"/>
    <w:multiLevelType w:val="hybridMultilevel"/>
    <w:tmpl w:val="8772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A41B3"/>
    <w:multiLevelType w:val="hybridMultilevel"/>
    <w:tmpl w:val="6130FBD6"/>
    <w:lvl w:ilvl="0" w:tplc="6B3A14B4">
      <w:numFmt w:val="bullet"/>
      <w:lvlText w:val="•"/>
      <w:lvlJc w:val="left"/>
      <w:pPr>
        <w:ind w:left="114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0B672806"/>
    <w:multiLevelType w:val="hybridMultilevel"/>
    <w:tmpl w:val="6F48BFC2"/>
    <w:lvl w:ilvl="0" w:tplc="6B3A14B4">
      <w:numFmt w:val="bullet"/>
      <w:lvlText w:val="•"/>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0C106452"/>
    <w:multiLevelType w:val="hybridMultilevel"/>
    <w:tmpl w:val="D262908A"/>
    <w:lvl w:ilvl="0" w:tplc="6B3A14B4">
      <w:numFmt w:val="bullet"/>
      <w:lvlText w:val="•"/>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nsid w:val="0E655F12"/>
    <w:multiLevelType w:val="hybridMultilevel"/>
    <w:tmpl w:val="13D6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E57DF"/>
    <w:multiLevelType w:val="hybridMultilevel"/>
    <w:tmpl w:val="AE8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938ED"/>
    <w:multiLevelType w:val="hybridMultilevel"/>
    <w:tmpl w:val="4726E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E1B53"/>
    <w:multiLevelType w:val="hybridMultilevel"/>
    <w:tmpl w:val="CA2EBD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A32B5"/>
    <w:multiLevelType w:val="hybridMultilevel"/>
    <w:tmpl w:val="2040A80A"/>
    <w:lvl w:ilvl="0" w:tplc="6B3A14B4">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B014B8"/>
    <w:multiLevelType w:val="hybridMultilevel"/>
    <w:tmpl w:val="0EA2DD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3BEC1F73"/>
    <w:multiLevelType w:val="hybridMultilevel"/>
    <w:tmpl w:val="55E47E1A"/>
    <w:lvl w:ilvl="0" w:tplc="509CD69A">
      <w:start w:val="1"/>
      <w:numFmt w:val="decimal"/>
      <w:lvlText w:val="%1."/>
      <w:lvlJc w:val="left"/>
      <w:pPr>
        <w:ind w:left="120" w:hanging="720"/>
      </w:pPr>
      <w:rPr>
        <w:rFonts w:ascii="Arial" w:eastAsia="Arial" w:hAnsi="Arial" w:cs="Arial" w:hint="default"/>
        <w:spacing w:val="-15"/>
        <w:w w:val="99"/>
        <w:sz w:val="24"/>
        <w:szCs w:val="24"/>
      </w:rPr>
    </w:lvl>
    <w:lvl w:ilvl="1" w:tplc="57A2707E">
      <w:numFmt w:val="bullet"/>
      <w:lvlText w:val=""/>
      <w:lvlJc w:val="left"/>
      <w:pPr>
        <w:ind w:left="840" w:hanging="360"/>
      </w:pPr>
      <w:rPr>
        <w:rFonts w:ascii="Symbol" w:eastAsia="Symbol" w:hAnsi="Symbol" w:cs="Symbol" w:hint="default"/>
        <w:w w:val="100"/>
        <w:sz w:val="24"/>
        <w:szCs w:val="24"/>
      </w:rPr>
    </w:lvl>
    <w:lvl w:ilvl="2" w:tplc="0D76DE98">
      <w:numFmt w:val="bullet"/>
      <w:lvlText w:val=""/>
      <w:lvlJc w:val="left"/>
      <w:pPr>
        <w:ind w:left="1560" w:hanging="360"/>
      </w:pPr>
      <w:rPr>
        <w:rFonts w:ascii="Symbol" w:eastAsia="Symbol" w:hAnsi="Symbol" w:cs="Symbol" w:hint="default"/>
        <w:w w:val="100"/>
        <w:sz w:val="24"/>
        <w:szCs w:val="24"/>
      </w:rPr>
    </w:lvl>
    <w:lvl w:ilvl="3" w:tplc="30C4184E">
      <w:numFmt w:val="bullet"/>
      <w:lvlText w:val="•"/>
      <w:lvlJc w:val="left"/>
      <w:pPr>
        <w:ind w:left="900" w:hanging="360"/>
      </w:pPr>
      <w:rPr>
        <w:rFonts w:hint="default"/>
      </w:rPr>
    </w:lvl>
    <w:lvl w:ilvl="4" w:tplc="E4A40A12">
      <w:numFmt w:val="bullet"/>
      <w:lvlText w:val="•"/>
      <w:lvlJc w:val="left"/>
      <w:pPr>
        <w:ind w:left="1560" w:hanging="360"/>
      </w:pPr>
      <w:rPr>
        <w:rFonts w:hint="default"/>
      </w:rPr>
    </w:lvl>
    <w:lvl w:ilvl="5" w:tplc="D7C8A36A">
      <w:numFmt w:val="bullet"/>
      <w:lvlText w:val="•"/>
      <w:lvlJc w:val="left"/>
      <w:pPr>
        <w:ind w:left="2840" w:hanging="360"/>
      </w:pPr>
      <w:rPr>
        <w:rFonts w:hint="default"/>
      </w:rPr>
    </w:lvl>
    <w:lvl w:ilvl="6" w:tplc="B8901D82">
      <w:numFmt w:val="bullet"/>
      <w:lvlText w:val="•"/>
      <w:lvlJc w:val="left"/>
      <w:pPr>
        <w:ind w:left="4121" w:hanging="360"/>
      </w:pPr>
      <w:rPr>
        <w:rFonts w:hint="default"/>
      </w:rPr>
    </w:lvl>
    <w:lvl w:ilvl="7" w:tplc="79704342">
      <w:numFmt w:val="bullet"/>
      <w:lvlText w:val="•"/>
      <w:lvlJc w:val="left"/>
      <w:pPr>
        <w:ind w:left="5402" w:hanging="360"/>
      </w:pPr>
      <w:rPr>
        <w:rFonts w:hint="default"/>
      </w:rPr>
    </w:lvl>
    <w:lvl w:ilvl="8" w:tplc="BCA23940">
      <w:numFmt w:val="bullet"/>
      <w:lvlText w:val="•"/>
      <w:lvlJc w:val="left"/>
      <w:pPr>
        <w:ind w:left="6682" w:hanging="360"/>
      </w:pPr>
      <w:rPr>
        <w:rFonts w:hint="default"/>
      </w:rPr>
    </w:lvl>
  </w:abstractNum>
  <w:abstractNum w:abstractNumId="12">
    <w:nsid w:val="4777687C"/>
    <w:multiLevelType w:val="multilevel"/>
    <w:tmpl w:val="4DB69AFC"/>
    <w:lvl w:ilvl="0">
      <w:start w:val="1"/>
      <w:numFmt w:val="lowerRoman"/>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20B3099"/>
    <w:multiLevelType w:val="hybridMultilevel"/>
    <w:tmpl w:val="4A284FCC"/>
    <w:lvl w:ilvl="0" w:tplc="D76E3138">
      <w:start w:val="1"/>
      <w:numFmt w:val="lowerRoman"/>
      <w:lvlText w:val="%1."/>
      <w:lvlJc w:val="left"/>
      <w:pPr>
        <w:ind w:left="820" w:hanging="360"/>
      </w:pPr>
      <w:rPr>
        <w:rFonts w:ascii="Arial" w:eastAsia="Arial" w:hAnsi="Arial" w:cs="Arial" w:hint="default"/>
        <w:spacing w:val="-34"/>
        <w:w w:val="99"/>
        <w:sz w:val="24"/>
        <w:szCs w:val="24"/>
      </w:rPr>
    </w:lvl>
    <w:lvl w:ilvl="1" w:tplc="9DFE88F8">
      <w:numFmt w:val="bullet"/>
      <w:lvlText w:val="•"/>
      <w:lvlJc w:val="left"/>
      <w:pPr>
        <w:ind w:left="1662" w:hanging="360"/>
      </w:pPr>
      <w:rPr>
        <w:rFonts w:hint="default"/>
      </w:rPr>
    </w:lvl>
    <w:lvl w:ilvl="2" w:tplc="21CAC034">
      <w:numFmt w:val="bullet"/>
      <w:lvlText w:val="•"/>
      <w:lvlJc w:val="left"/>
      <w:pPr>
        <w:ind w:left="2504" w:hanging="360"/>
      </w:pPr>
      <w:rPr>
        <w:rFonts w:hint="default"/>
      </w:rPr>
    </w:lvl>
    <w:lvl w:ilvl="3" w:tplc="FD380964">
      <w:numFmt w:val="bullet"/>
      <w:lvlText w:val="•"/>
      <w:lvlJc w:val="left"/>
      <w:pPr>
        <w:ind w:left="3347" w:hanging="360"/>
      </w:pPr>
      <w:rPr>
        <w:rFonts w:hint="default"/>
      </w:rPr>
    </w:lvl>
    <w:lvl w:ilvl="4" w:tplc="8312CF22">
      <w:numFmt w:val="bullet"/>
      <w:lvlText w:val="•"/>
      <w:lvlJc w:val="left"/>
      <w:pPr>
        <w:ind w:left="4189" w:hanging="360"/>
      </w:pPr>
      <w:rPr>
        <w:rFonts w:hint="default"/>
      </w:rPr>
    </w:lvl>
    <w:lvl w:ilvl="5" w:tplc="D530303E">
      <w:numFmt w:val="bullet"/>
      <w:lvlText w:val="•"/>
      <w:lvlJc w:val="left"/>
      <w:pPr>
        <w:ind w:left="5032" w:hanging="360"/>
      </w:pPr>
      <w:rPr>
        <w:rFonts w:hint="default"/>
      </w:rPr>
    </w:lvl>
    <w:lvl w:ilvl="6" w:tplc="2EEECE22">
      <w:numFmt w:val="bullet"/>
      <w:lvlText w:val="•"/>
      <w:lvlJc w:val="left"/>
      <w:pPr>
        <w:ind w:left="5874" w:hanging="360"/>
      </w:pPr>
      <w:rPr>
        <w:rFonts w:hint="default"/>
      </w:rPr>
    </w:lvl>
    <w:lvl w:ilvl="7" w:tplc="75024A7C">
      <w:numFmt w:val="bullet"/>
      <w:lvlText w:val="•"/>
      <w:lvlJc w:val="left"/>
      <w:pPr>
        <w:ind w:left="6716" w:hanging="360"/>
      </w:pPr>
      <w:rPr>
        <w:rFonts w:hint="default"/>
      </w:rPr>
    </w:lvl>
    <w:lvl w:ilvl="8" w:tplc="D63C7164">
      <w:numFmt w:val="bullet"/>
      <w:lvlText w:val="•"/>
      <w:lvlJc w:val="left"/>
      <w:pPr>
        <w:ind w:left="7559" w:hanging="360"/>
      </w:pPr>
      <w:rPr>
        <w:rFonts w:hint="default"/>
      </w:rPr>
    </w:lvl>
  </w:abstractNum>
  <w:abstractNum w:abstractNumId="14">
    <w:nsid w:val="53261BDC"/>
    <w:multiLevelType w:val="hybridMultilevel"/>
    <w:tmpl w:val="FD9E2486"/>
    <w:lvl w:ilvl="0" w:tplc="9544DC0C">
      <w:numFmt w:val="bullet"/>
      <w:lvlText w:val=""/>
      <w:lvlJc w:val="left"/>
      <w:pPr>
        <w:ind w:left="820" w:hanging="360"/>
      </w:pPr>
      <w:rPr>
        <w:rFonts w:ascii="Symbol" w:eastAsia="Symbol" w:hAnsi="Symbol" w:cs="Symbol" w:hint="default"/>
        <w:w w:val="100"/>
        <w:sz w:val="24"/>
        <w:szCs w:val="24"/>
      </w:rPr>
    </w:lvl>
    <w:lvl w:ilvl="1" w:tplc="6B3A14B4">
      <w:numFmt w:val="bullet"/>
      <w:lvlText w:val="•"/>
      <w:lvlJc w:val="left"/>
      <w:pPr>
        <w:ind w:left="1662" w:hanging="360"/>
      </w:pPr>
      <w:rPr>
        <w:rFonts w:hint="default"/>
      </w:rPr>
    </w:lvl>
    <w:lvl w:ilvl="2" w:tplc="961C5012">
      <w:numFmt w:val="bullet"/>
      <w:lvlText w:val="•"/>
      <w:lvlJc w:val="left"/>
      <w:pPr>
        <w:ind w:left="2504" w:hanging="360"/>
      </w:pPr>
      <w:rPr>
        <w:rFonts w:hint="default"/>
      </w:rPr>
    </w:lvl>
    <w:lvl w:ilvl="3" w:tplc="566E427C">
      <w:numFmt w:val="bullet"/>
      <w:lvlText w:val="•"/>
      <w:lvlJc w:val="left"/>
      <w:pPr>
        <w:ind w:left="3347" w:hanging="360"/>
      </w:pPr>
      <w:rPr>
        <w:rFonts w:hint="default"/>
      </w:rPr>
    </w:lvl>
    <w:lvl w:ilvl="4" w:tplc="03484E12">
      <w:numFmt w:val="bullet"/>
      <w:lvlText w:val="•"/>
      <w:lvlJc w:val="left"/>
      <w:pPr>
        <w:ind w:left="4189" w:hanging="360"/>
      </w:pPr>
      <w:rPr>
        <w:rFonts w:hint="default"/>
      </w:rPr>
    </w:lvl>
    <w:lvl w:ilvl="5" w:tplc="84C285A2">
      <w:numFmt w:val="bullet"/>
      <w:lvlText w:val="•"/>
      <w:lvlJc w:val="left"/>
      <w:pPr>
        <w:ind w:left="5032" w:hanging="360"/>
      </w:pPr>
      <w:rPr>
        <w:rFonts w:hint="default"/>
      </w:rPr>
    </w:lvl>
    <w:lvl w:ilvl="6" w:tplc="3416BA26">
      <w:numFmt w:val="bullet"/>
      <w:lvlText w:val="•"/>
      <w:lvlJc w:val="left"/>
      <w:pPr>
        <w:ind w:left="5874" w:hanging="360"/>
      </w:pPr>
      <w:rPr>
        <w:rFonts w:hint="default"/>
      </w:rPr>
    </w:lvl>
    <w:lvl w:ilvl="7" w:tplc="D2E89AD8">
      <w:numFmt w:val="bullet"/>
      <w:lvlText w:val="•"/>
      <w:lvlJc w:val="left"/>
      <w:pPr>
        <w:ind w:left="6716" w:hanging="360"/>
      </w:pPr>
      <w:rPr>
        <w:rFonts w:hint="default"/>
      </w:rPr>
    </w:lvl>
    <w:lvl w:ilvl="8" w:tplc="E6C811C8">
      <w:numFmt w:val="bullet"/>
      <w:lvlText w:val="•"/>
      <w:lvlJc w:val="left"/>
      <w:pPr>
        <w:ind w:left="7559" w:hanging="360"/>
      </w:pPr>
      <w:rPr>
        <w:rFonts w:hint="default"/>
      </w:rPr>
    </w:lvl>
  </w:abstractNum>
  <w:abstractNum w:abstractNumId="15">
    <w:nsid w:val="53D024F3"/>
    <w:multiLevelType w:val="hybridMultilevel"/>
    <w:tmpl w:val="647C6584"/>
    <w:lvl w:ilvl="0" w:tplc="DF84560A">
      <w:start w:val="1"/>
      <w:numFmt w:val="lowerLetter"/>
      <w:lvlText w:val="%1)"/>
      <w:lvlJc w:val="left"/>
      <w:pPr>
        <w:ind w:left="220" w:hanging="351"/>
      </w:pPr>
      <w:rPr>
        <w:rFonts w:hint="default"/>
        <w:b/>
        <w:bCs/>
        <w:spacing w:val="-8"/>
        <w:w w:val="99"/>
      </w:rPr>
    </w:lvl>
    <w:lvl w:ilvl="1" w:tplc="48485EA2">
      <w:numFmt w:val="bullet"/>
      <w:lvlText w:val=""/>
      <w:lvlJc w:val="left"/>
      <w:pPr>
        <w:ind w:left="940" w:hanging="360"/>
      </w:pPr>
      <w:rPr>
        <w:rFonts w:hint="default"/>
        <w:w w:val="100"/>
      </w:rPr>
    </w:lvl>
    <w:lvl w:ilvl="2" w:tplc="FC922CCC">
      <w:numFmt w:val="bullet"/>
      <w:lvlText w:val=""/>
      <w:lvlJc w:val="left"/>
      <w:pPr>
        <w:ind w:left="1320" w:hanging="360"/>
      </w:pPr>
      <w:rPr>
        <w:rFonts w:ascii="Symbol" w:eastAsia="Symbol" w:hAnsi="Symbol" w:cs="Symbol" w:hint="default"/>
        <w:w w:val="100"/>
        <w:sz w:val="24"/>
        <w:szCs w:val="24"/>
      </w:rPr>
    </w:lvl>
    <w:lvl w:ilvl="3" w:tplc="0740A0A2">
      <w:numFmt w:val="bullet"/>
      <w:lvlText w:val="•"/>
      <w:lvlJc w:val="left"/>
      <w:pPr>
        <w:ind w:left="2338" w:hanging="360"/>
      </w:pPr>
      <w:rPr>
        <w:rFonts w:hint="default"/>
      </w:rPr>
    </w:lvl>
    <w:lvl w:ilvl="4" w:tplc="FA9E1342">
      <w:numFmt w:val="bullet"/>
      <w:lvlText w:val="•"/>
      <w:lvlJc w:val="left"/>
      <w:pPr>
        <w:ind w:left="3356" w:hanging="360"/>
      </w:pPr>
      <w:rPr>
        <w:rFonts w:hint="default"/>
      </w:rPr>
    </w:lvl>
    <w:lvl w:ilvl="5" w:tplc="17C67AFA">
      <w:numFmt w:val="bullet"/>
      <w:lvlText w:val="•"/>
      <w:lvlJc w:val="left"/>
      <w:pPr>
        <w:ind w:left="4374" w:hanging="360"/>
      </w:pPr>
      <w:rPr>
        <w:rFonts w:hint="default"/>
      </w:rPr>
    </w:lvl>
    <w:lvl w:ilvl="6" w:tplc="34D8CD90">
      <w:numFmt w:val="bullet"/>
      <w:lvlText w:val="•"/>
      <w:lvlJc w:val="left"/>
      <w:pPr>
        <w:ind w:left="5392" w:hanging="360"/>
      </w:pPr>
      <w:rPr>
        <w:rFonts w:hint="default"/>
      </w:rPr>
    </w:lvl>
    <w:lvl w:ilvl="7" w:tplc="9A30C772">
      <w:numFmt w:val="bullet"/>
      <w:lvlText w:val="•"/>
      <w:lvlJc w:val="left"/>
      <w:pPr>
        <w:ind w:left="6410" w:hanging="360"/>
      </w:pPr>
      <w:rPr>
        <w:rFonts w:hint="default"/>
      </w:rPr>
    </w:lvl>
    <w:lvl w:ilvl="8" w:tplc="0A64EDAA">
      <w:numFmt w:val="bullet"/>
      <w:lvlText w:val="•"/>
      <w:lvlJc w:val="left"/>
      <w:pPr>
        <w:ind w:left="7428" w:hanging="360"/>
      </w:pPr>
      <w:rPr>
        <w:rFonts w:hint="default"/>
      </w:rPr>
    </w:lvl>
  </w:abstractNum>
  <w:abstractNum w:abstractNumId="16">
    <w:nsid w:val="56C351F1"/>
    <w:multiLevelType w:val="hybridMultilevel"/>
    <w:tmpl w:val="E9C4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1A59FF"/>
    <w:multiLevelType w:val="hybridMultilevel"/>
    <w:tmpl w:val="AD0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AE1EC8"/>
    <w:multiLevelType w:val="multilevel"/>
    <w:tmpl w:val="1A0825C4"/>
    <w:lvl w:ilvl="0">
      <w:start w:val="1"/>
      <w:numFmt w:val="decimal"/>
      <w:lvlText w:val="%1."/>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9">
    <w:nsid w:val="610F3812"/>
    <w:multiLevelType w:val="hybridMultilevel"/>
    <w:tmpl w:val="91AAA412"/>
    <w:lvl w:ilvl="0" w:tplc="6B3A14B4">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362653"/>
    <w:multiLevelType w:val="hybridMultilevel"/>
    <w:tmpl w:val="E04C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5E321A"/>
    <w:multiLevelType w:val="hybridMultilevel"/>
    <w:tmpl w:val="9CD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0D7420"/>
    <w:multiLevelType w:val="hybridMultilevel"/>
    <w:tmpl w:val="A1EE9F20"/>
    <w:lvl w:ilvl="0" w:tplc="6B3A14B4">
      <w:numFmt w:val="bullet"/>
      <w:lvlText w:val="•"/>
      <w:lvlJc w:val="left"/>
      <w:pPr>
        <w:ind w:left="78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1"/>
  </w:num>
  <w:num w:numId="3">
    <w:abstractNumId w:val="14"/>
  </w:num>
  <w:num w:numId="4">
    <w:abstractNumId w:val="13"/>
  </w:num>
  <w:num w:numId="5">
    <w:abstractNumId w:val="11"/>
  </w:num>
  <w:num w:numId="6">
    <w:abstractNumId w:val="15"/>
  </w:num>
  <w:num w:numId="7">
    <w:abstractNumId w:val="5"/>
  </w:num>
  <w:num w:numId="8">
    <w:abstractNumId w:val="17"/>
  </w:num>
  <w:num w:numId="9">
    <w:abstractNumId w:val="10"/>
  </w:num>
  <w:num w:numId="10">
    <w:abstractNumId w:val="1"/>
  </w:num>
  <w:num w:numId="11">
    <w:abstractNumId w:val="7"/>
  </w:num>
  <w:num w:numId="12">
    <w:abstractNumId w:val="12"/>
  </w:num>
  <w:num w:numId="13">
    <w:abstractNumId w:val="8"/>
  </w:num>
  <w:num w:numId="14">
    <w:abstractNumId w:val="18"/>
  </w:num>
  <w:num w:numId="15">
    <w:abstractNumId w:val="6"/>
  </w:num>
  <w:num w:numId="16">
    <w:abstractNumId w:val="16"/>
  </w:num>
  <w:num w:numId="17">
    <w:abstractNumId w:val="20"/>
  </w:num>
  <w:num w:numId="18">
    <w:abstractNumId w:val="9"/>
  </w:num>
  <w:num w:numId="19">
    <w:abstractNumId w:val="3"/>
  </w:num>
  <w:num w:numId="20">
    <w:abstractNumId w:val="4"/>
  </w:num>
  <w:num w:numId="21">
    <w:abstractNumId w:val="19"/>
  </w:num>
  <w:num w:numId="22">
    <w:abstractNumId w:val="2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Grundy">
    <w15:presenceInfo w15:providerId="Windows Live" w15:userId="5294dcd20e3fb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o:colormru v:ext="edit" colors="#1a93ff,#1b8df0,#3397f1,#1b92f5,#369fff,#359cfa,#36a0ff,#0084c4"/>
    </o:shapedefaults>
  </w:hdrShapeDefaults>
  <w:footnotePr>
    <w:footnote w:id="-1"/>
    <w:footnote w:id="0"/>
  </w:footnotePr>
  <w:endnotePr>
    <w:endnote w:id="-1"/>
    <w:endnote w:id="0"/>
  </w:endnotePr>
  <w:compat>
    <w:compatSetting w:name="compatibilityMode" w:uri="http://schemas.microsoft.com/office/word" w:val="12"/>
  </w:compat>
  <w:rsids>
    <w:rsidRoot w:val="003C146E"/>
    <w:rsid w:val="00003506"/>
    <w:rsid w:val="0001214C"/>
    <w:rsid w:val="0005644D"/>
    <w:rsid w:val="00074FED"/>
    <w:rsid w:val="000864CE"/>
    <w:rsid w:val="000A5981"/>
    <w:rsid w:val="000E435A"/>
    <w:rsid w:val="001559E2"/>
    <w:rsid w:val="001C58B1"/>
    <w:rsid w:val="00235938"/>
    <w:rsid w:val="00285EFE"/>
    <w:rsid w:val="00286D81"/>
    <w:rsid w:val="002E3E08"/>
    <w:rsid w:val="002E62C5"/>
    <w:rsid w:val="002F10B1"/>
    <w:rsid w:val="00303F57"/>
    <w:rsid w:val="00330955"/>
    <w:rsid w:val="0036591C"/>
    <w:rsid w:val="003C146E"/>
    <w:rsid w:val="003E7400"/>
    <w:rsid w:val="003F0F3C"/>
    <w:rsid w:val="004636E1"/>
    <w:rsid w:val="004D561E"/>
    <w:rsid w:val="004F12DF"/>
    <w:rsid w:val="00511DFB"/>
    <w:rsid w:val="005150AC"/>
    <w:rsid w:val="005B6D98"/>
    <w:rsid w:val="00633E48"/>
    <w:rsid w:val="0063434B"/>
    <w:rsid w:val="00654A35"/>
    <w:rsid w:val="006772E8"/>
    <w:rsid w:val="006B0291"/>
    <w:rsid w:val="006B4186"/>
    <w:rsid w:val="0071738D"/>
    <w:rsid w:val="007316D2"/>
    <w:rsid w:val="00731CCD"/>
    <w:rsid w:val="0075681F"/>
    <w:rsid w:val="00774DBB"/>
    <w:rsid w:val="007A6F23"/>
    <w:rsid w:val="007D66B3"/>
    <w:rsid w:val="007F1727"/>
    <w:rsid w:val="00844C27"/>
    <w:rsid w:val="00894E75"/>
    <w:rsid w:val="008B74D9"/>
    <w:rsid w:val="0096566D"/>
    <w:rsid w:val="00984492"/>
    <w:rsid w:val="009B27AA"/>
    <w:rsid w:val="009D3220"/>
    <w:rsid w:val="00A63AE0"/>
    <w:rsid w:val="00AC7A56"/>
    <w:rsid w:val="00AE1AB0"/>
    <w:rsid w:val="00B33D77"/>
    <w:rsid w:val="00B7424E"/>
    <w:rsid w:val="00B81980"/>
    <w:rsid w:val="00B84A13"/>
    <w:rsid w:val="00B9038F"/>
    <w:rsid w:val="00BA6E25"/>
    <w:rsid w:val="00BF282D"/>
    <w:rsid w:val="00C153F0"/>
    <w:rsid w:val="00C15B21"/>
    <w:rsid w:val="00C17F76"/>
    <w:rsid w:val="00C2052E"/>
    <w:rsid w:val="00C6084D"/>
    <w:rsid w:val="00CA50E7"/>
    <w:rsid w:val="00CD645C"/>
    <w:rsid w:val="00D93BA1"/>
    <w:rsid w:val="00E17953"/>
    <w:rsid w:val="00E80F86"/>
    <w:rsid w:val="00E82D88"/>
    <w:rsid w:val="00F15A02"/>
    <w:rsid w:val="00F432C2"/>
    <w:rsid w:val="00F43841"/>
    <w:rsid w:val="00FA4329"/>
    <w:rsid w:val="00FA4394"/>
    <w:rsid w:val="00FA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a93ff,#1b8df0,#3397f1,#1b92f5,#369fff,#359cfa,#36a0ff,#008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084D"/>
    <w:pPr>
      <w:spacing w:after="0" w:line="360" w:lineRule="auto"/>
    </w:pPr>
    <w:rPr>
      <w:rFonts w:ascii="Arial" w:eastAsia="Times New Roman" w:hAnsi="Arial" w:cs="Arial"/>
      <w:color w:val="000000"/>
    </w:rPr>
  </w:style>
  <w:style w:type="paragraph" w:styleId="Heading1">
    <w:name w:val="heading 1"/>
    <w:basedOn w:val="Normal"/>
    <w:next w:val="Normal"/>
    <w:link w:val="Heading1Char"/>
    <w:qFormat/>
    <w:rsid w:val="003C146E"/>
    <w:pPr>
      <w:keepNext/>
      <w:spacing w:before="240" w:after="60"/>
      <w:outlineLvl w:val="0"/>
    </w:pPr>
    <w:rPr>
      <w:b/>
      <w:bCs/>
      <w:color w:val="auto"/>
      <w:kern w:val="32"/>
      <w:sz w:val="32"/>
      <w:szCs w:val="32"/>
      <w:lang w:val="en-US"/>
    </w:rPr>
  </w:style>
  <w:style w:type="paragraph" w:styleId="Heading2">
    <w:name w:val="heading 2"/>
    <w:basedOn w:val="Normal"/>
    <w:next w:val="Normal"/>
    <w:link w:val="Heading2Char"/>
    <w:qFormat/>
    <w:rsid w:val="003C146E"/>
    <w:pPr>
      <w:keepNext/>
      <w:spacing w:before="240" w:after="60"/>
      <w:outlineLvl w:val="1"/>
    </w:pPr>
    <w:rPr>
      <w:b/>
      <w:bCs/>
      <w:i/>
      <w:iCs/>
      <w:sz w:val="28"/>
      <w:szCs w:val="28"/>
    </w:rPr>
  </w:style>
  <w:style w:type="paragraph" w:styleId="Heading3">
    <w:name w:val="heading 3"/>
    <w:basedOn w:val="Normal"/>
    <w:next w:val="Normal"/>
    <w:link w:val="Heading3Char"/>
    <w:qFormat/>
    <w:rsid w:val="003C146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6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C146E"/>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3C146E"/>
    <w:rPr>
      <w:rFonts w:ascii="Arial" w:eastAsia="Times New Roman" w:hAnsi="Arial" w:cs="Arial"/>
      <w:b/>
      <w:bCs/>
      <w:color w:val="000000"/>
      <w:sz w:val="26"/>
      <w:szCs w:val="26"/>
    </w:rPr>
  </w:style>
  <w:style w:type="paragraph" w:customStyle="1" w:styleId="HeaderFooterA">
    <w:name w:val="Header &amp; Footer A"/>
    <w:rsid w:val="003C146E"/>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A">
    <w:name w:val="Body A"/>
    <w:rsid w:val="003C146E"/>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rsid w:val="003C146E"/>
    <w:pPr>
      <w:tabs>
        <w:tab w:val="center" w:pos="4153"/>
        <w:tab w:val="right" w:pos="8306"/>
      </w:tabs>
    </w:pPr>
  </w:style>
  <w:style w:type="character" w:customStyle="1" w:styleId="HeaderChar">
    <w:name w:val="Header Char"/>
    <w:basedOn w:val="DefaultParagraphFont"/>
    <w:link w:val="Header"/>
    <w:rsid w:val="003C146E"/>
    <w:rPr>
      <w:rFonts w:ascii="Arial" w:eastAsia="Times New Roman" w:hAnsi="Arial" w:cs="Arial"/>
      <w:color w:val="000000"/>
    </w:rPr>
  </w:style>
  <w:style w:type="paragraph" w:styleId="Footer">
    <w:name w:val="footer"/>
    <w:basedOn w:val="Normal"/>
    <w:link w:val="FooterChar"/>
    <w:uiPriority w:val="99"/>
    <w:rsid w:val="003C146E"/>
    <w:pPr>
      <w:tabs>
        <w:tab w:val="center" w:pos="4153"/>
        <w:tab w:val="right" w:pos="8306"/>
      </w:tabs>
    </w:pPr>
    <w:rPr>
      <w:rFonts w:cs="Times New Roman"/>
      <w:lang w:val="en-US"/>
    </w:rPr>
  </w:style>
  <w:style w:type="character" w:customStyle="1" w:styleId="FooterChar">
    <w:name w:val="Footer Char"/>
    <w:basedOn w:val="DefaultParagraphFont"/>
    <w:link w:val="Footer"/>
    <w:uiPriority w:val="99"/>
    <w:rsid w:val="003C146E"/>
    <w:rPr>
      <w:rFonts w:ascii="Arial" w:eastAsia="Times New Roman" w:hAnsi="Arial" w:cs="Times New Roman"/>
      <w:color w:val="000000"/>
      <w:lang w:val="en-US"/>
    </w:rPr>
  </w:style>
  <w:style w:type="character" w:styleId="PageNumber">
    <w:name w:val="page number"/>
    <w:basedOn w:val="DefaultParagraphFont"/>
    <w:rsid w:val="003C146E"/>
  </w:style>
  <w:style w:type="paragraph" w:customStyle="1" w:styleId="Body">
    <w:name w:val="Body"/>
    <w:autoRedefine/>
    <w:rsid w:val="003C14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Arial" w:eastAsia="ヒラギノ角ゴ Pro W3" w:hAnsi="Arial" w:cs="Arial"/>
      <w:color w:val="000000"/>
      <w:lang w:val="en-US" w:eastAsia="en-GB"/>
    </w:rPr>
  </w:style>
  <w:style w:type="table" w:styleId="TableGrid">
    <w:name w:val="Table Grid"/>
    <w:basedOn w:val="TableNormal"/>
    <w:uiPriority w:val="59"/>
    <w:rsid w:val="003C14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C146E"/>
    <w:rPr>
      <w:b/>
    </w:rPr>
  </w:style>
  <w:style w:type="paragraph" w:styleId="TOC3">
    <w:name w:val="toc 3"/>
    <w:basedOn w:val="Normal"/>
    <w:next w:val="Normal"/>
    <w:autoRedefine/>
    <w:semiHidden/>
    <w:rsid w:val="003C146E"/>
    <w:pPr>
      <w:tabs>
        <w:tab w:val="right" w:pos="9622"/>
      </w:tabs>
      <w:ind w:left="320"/>
    </w:pPr>
    <w:rPr>
      <w:noProof/>
    </w:rPr>
  </w:style>
  <w:style w:type="character" w:styleId="Hyperlink">
    <w:name w:val="Hyperlink"/>
    <w:rsid w:val="003C146E"/>
    <w:rPr>
      <w:color w:val="0000FF"/>
      <w:u w:val="single"/>
    </w:rPr>
  </w:style>
  <w:style w:type="paragraph" w:styleId="TOC2">
    <w:name w:val="toc 2"/>
    <w:basedOn w:val="Normal"/>
    <w:next w:val="Normal"/>
    <w:autoRedefine/>
    <w:semiHidden/>
    <w:rsid w:val="003C146E"/>
    <w:pPr>
      <w:ind w:left="160"/>
    </w:pPr>
  </w:style>
  <w:style w:type="paragraph" w:styleId="BalloonText">
    <w:name w:val="Balloon Text"/>
    <w:basedOn w:val="Normal"/>
    <w:link w:val="BalloonTextChar"/>
    <w:semiHidden/>
    <w:rsid w:val="003C146E"/>
    <w:rPr>
      <w:rFonts w:ascii="Tahoma" w:hAnsi="Tahoma" w:cs="Tahoma"/>
    </w:rPr>
  </w:style>
  <w:style w:type="character" w:customStyle="1" w:styleId="BalloonTextChar">
    <w:name w:val="Balloon Text Char"/>
    <w:basedOn w:val="DefaultParagraphFont"/>
    <w:link w:val="BalloonText"/>
    <w:semiHidden/>
    <w:rsid w:val="003C146E"/>
    <w:rPr>
      <w:rFonts w:ascii="Tahoma" w:eastAsia="Times New Roman" w:hAnsi="Tahoma" w:cs="Tahoma"/>
      <w:color w:val="000000"/>
    </w:rPr>
  </w:style>
  <w:style w:type="paragraph" w:styleId="PlainText">
    <w:name w:val="Plain Text"/>
    <w:basedOn w:val="Normal"/>
    <w:link w:val="PlainTextChar"/>
    <w:uiPriority w:val="99"/>
    <w:unhideWhenUsed/>
    <w:rsid w:val="003C146E"/>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3C146E"/>
    <w:rPr>
      <w:rFonts w:ascii="Consolas" w:eastAsia="Calibri" w:hAnsi="Consolas" w:cs="Times New Roman"/>
      <w:sz w:val="21"/>
      <w:szCs w:val="21"/>
    </w:rPr>
  </w:style>
  <w:style w:type="character" w:styleId="FollowedHyperlink">
    <w:name w:val="FollowedHyperlink"/>
    <w:uiPriority w:val="99"/>
    <w:semiHidden/>
    <w:unhideWhenUsed/>
    <w:rsid w:val="003C146E"/>
    <w:rPr>
      <w:color w:val="954F72"/>
      <w:u w:val="single"/>
    </w:rPr>
  </w:style>
  <w:style w:type="paragraph" w:styleId="BodyText">
    <w:name w:val="Body Text"/>
    <w:basedOn w:val="Normal"/>
    <w:link w:val="BodyTextChar"/>
    <w:uiPriority w:val="1"/>
    <w:qFormat/>
    <w:rsid w:val="003C146E"/>
    <w:pPr>
      <w:widowControl w:val="0"/>
      <w:autoSpaceDE w:val="0"/>
      <w:autoSpaceDN w:val="0"/>
      <w:spacing w:line="240" w:lineRule="auto"/>
    </w:pPr>
    <w:rPr>
      <w:rFonts w:eastAsia="Arial" w:cs="Times New Roman"/>
      <w:color w:val="auto"/>
      <w:sz w:val="24"/>
      <w:szCs w:val="24"/>
      <w:lang w:val="en-US"/>
    </w:rPr>
  </w:style>
  <w:style w:type="character" w:customStyle="1" w:styleId="BodyTextChar">
    <w:name w:val="Body Text Char"/>
    <w:basedOn w:val="DefaultParagraphFont"/>
    <w:link w:val="BodyText"/>
    <w:uiPriority w:val="1"/>
    <w:rsid w:val="003C146E"/>
    <w:rPr>
      <w:rFonts w:ascii="Arial" w:eastAsia="Arial" w:hAnsi="Arial" w:cs="Times New Roman"/>
      <w:sz w:val="24"/>
      <w:szCs w:val="24"/>
      <w:lang w:val="en-US"/>
    </w:rPr>
  </w:style>
  <w:style w:type="paragraph" w:styleId="ListParagraph">
    <w:name w:val="List Paragraph"/>
    <w:basedOn w:val="Normal"/>
    <w:uiPriority w:val="34"/>
    <w:qFormat/>
    <w:rsid w:val="003C146E"/>
    <w:pPr>
      <w:widowControl w:val="0"/>
      <w:autoSpaceDE w:val="0"/>
      <w:autoSpaceDN w:val="0"/>
      <w:spacing w:line="240" w:lineRule="auto"/>
      <w:ind w:left="820" w:hanging="360"/>
    </w:pPr>
    <w:rPr>
      <w:rFonts w:eastAsia="Arial"/>
      <w:color w:val="auto"/>
    </w:rPr>
  </w:style>
  <w:style w:type="paragraph" w:customStyle="1" w:styleId="TableParagraph">
    <w:name w:val="Table Paragraph"/>
    <w:basedOn w:val="Normal"/>
    <w:uiPriority w:val="1"/>
    <w:qFormat/>
    <w:rsid w:val="003C146E"/>
    <w:pPr>
      <w:widowControl w:val="0"/>
      <w:autoSpaceDE w:val="0"/>
      <w:autoSpaceDN w:val="0"/>
      <w:spacing w:line="272" w:lineRule="exact"/>
      <w:ind w:left="105"/>
    </w:pPr>
    <w:rPr>
      <w:rFonts w:eastAsia="Arial"/>
      <w:color w:val="auto"/>
    </w:rPr>
  </w:style>
  <w:style w:type="paragraph" w:styleId="CommentText">
    <w:name w:val="annotation text"/>
    <w:basedOn w:val="Normal"/>
    <w:link w:val="CommentTextChar"/>
    <w:uiPriority w:val="99"/>
    <w:unhideWhenUsed/>
    <w:rsid w:val="003C146E"/>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3C146E"/>
    <w:rPr>
      <w:rFonts w:ascii="Calibri" w:eastAsia="Calibri" w:hAnsi="Calibri" w:cs="Times New Roman"/>
      <w:sz w:val="20"/>
      <w:szCs w:val="20"/>
    </w:rPr>
  </w:style>
  <w:style w:type="paragraph" w:styleId="FootnoteText">
    <w:name w:val="footnote text"/>
    <w:basedOn w:val="Normal"/>
    <w:link w:val="FootnoteTextChar"/>
    <w:uiPriority w:val="99"/>
    <w:unhideWhenUsed/>
    <w:rsid w:val="003C146E"/>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3C146E"/>
    <w:rPr>
      <w:rFonts w:ascii="Calibri" w:eastAsia="Calibri" w:hAnsi="Calibri" w:cs="Times New Roman"/>
      <w:sz w:val="20"/>
      <w:szCs w:val="20"/>
    </w:rPr>
  </w:style>
  <w:style w:type="character" w:styleId="FootnoteReference">
    <w:name w:val="footnote reference"/>
    <w:uiPriority w:val="99"/>
    <w:semiHidden/>
    <w:unhideWhenUsed/>
    <w:rsid w:val="003C146E"/>
    <w:rPr>
      <w:vertAlign w:val="superscript"/>
    </w:rPr>
  </w:style>
  <w:style w:type="character" w:styleId="HTMLCite">
    <w:name w:val="HTML Cite"/>
    <w:uiPriority w:val="99"/>
    <w:semiHidden/>
    <w:unhideWhenUsed/>
    <w:rsid w:val="003C146E"/>
    <w:rPr>
      <w:i w:val="0"/>
      <w:iCs w:val="0"/>
      <w:color w:val="006621"/>
    </w:rPr>
  </w:style>
  <w:style w:type="table" w:customStyle="1" w:styleId="TableGrid1">
    <w:name w:val="Table Grid1"/>
    <w:basedOn w:val="TableNormal"/>
    <w:next w:val="TableGrid"/>
    <w:uiPriority w:val="59"/>
    <w:rsid w:val="003C146E"/>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146E"/>
    <w:pPr>
      <w:spacing w:before="100" w:beforeAutospacing="1" w:after="100" w:afterAutospacing="1" w:line="240" w:lineRule="auto"/>
      <w:contextualSpacing/>
    </w:pPr>
    <w:rPr>
      <w:rFonts w:ascii="Times New Roman" w:hAnsi="Times New Roman" w:cs="Times New Roman"/>
      <w:color w:val="auto"/>
      <w:sz w:val="24"/>
      <w:szCs w:val="24"/>
      <w:lang w:eastAsia="en-GB"/>
    </w:rPr>
  </w:style>
  <w:style w:type="paragraph" w:customStyle="1" w:styleId="Default">
    <w:name w:val="Default"/>
    <w:rsid w:val="00CD645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864CE"/>
    <w:rPr>
      <w:sz w:val="16"/>
      <w:szCs w:val="16"/>
    </w:rPr>
  </w:style>
  <w:style w:type="paragraph" w:styleId="CommentSubject">
    <w:name w:val="annotation subject"/>
    <w:basedOn w:val="CommentText"/>
    <w:next w:val="CommentText"/>
    <w:link w:val="CommentSubjectChar"/>
    <w:uiPriority w:val="99"/>
    <w:semiHidden/>
    <w:unhideWhenUsed/>
    <w:rsid w:val="000864CE"/>
    <w:rPr>
      <w:rFonts w:ascii="Arial" w:eastAsia="Times New Roman" w:hAnsi="Arial" w:cs="Arial"/>
      <w:b/>
      <w:bCs/>
      <w:color w:val="000000"/>
    </w:rPr>
  </w:style>
  <w:style w:type="character" w:customStyle="1" w:styleId="CommentSubjectChar">
    <w:name w:val="Comment Subject Char"/>
    <w:basedOn w:val="CommentTextChar"/>
    <w:link w:val="CommentSubject"/>
    <w:uiPriority w:val="99"/>
    <w:semiHidden/>
    <w:rsid w:val="000864CE"/>
    <w:rPr>
      <w:rFonts w:ascii="Arial" w:eastAsia="Times New Roman"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084D"/>
    <w:pPr>
      <w:spacing w:after="0" w:line="360" w:lineRule="auto"/>
    </w:pPr>
    <w:rPr>
      <w:rFonts w:ascii="Arial" w:eastAsia="Times New Roman" w:hAnsi="Arial" w:cs="Arial"/>
      <w:color w:val="000000"/>
    </w:rPr>
  </w:style>
  <w:style w:type="paragraph" w:styleId="Heading1">
    <w:name w:val="heading 1"/>
    <w:basedOn w:val="Normal"/>
    <w:next w:val="Normal"/>
    <w:link w:val="Heading1Char"/>
    <w:qFormat/>
    <w:rsid w:val="003C146E"/>
    <w:pPr>
      <w:keepNext/>
      <w:spacing w:before="240" w:after="60"/>
      <w:outlineLvl w:val="0"/>
    </w:pPr>
    <w:rPr>
      <w:b/>
      <w:bCs/>
      <w:color w:val="auto"/>
      <w:kern w:val="32"/>
      <w:sz w:val="32"/>
      <w:szCs w:val="32"/>
      <w:lang w:val="en-US"/>
    </w:rPr>
  </w:style>
  <w:style w:type="paragraph" w:styleId="Heading2">
    <w:name w:val="heading 2"/>
    <w:basedOn w:val="Normal"/>
    <w:next w:val="Normal"/>
    <w:link w:val="Heading2Char"/>
    <w:qFormat/>
    <w:rsid w:val="003C146E"/>
    <w:pPr>
      <w:keepNext/>
      <w:spacing w:before="240" w:after="60"/>
      <w:outlineLvl w:val="1"/>
    </w:pPr>
    <w:rPr>
      <w:b/>
      <w:bCs/>
      <w:i/>
      <w:iCs/>
      <w:sz w:val="28"/>
      <w:szCs w:val="28"/>
    </w:rPr>
  </w:style>
  <w:style w:type="paragraph" w:styleId="Heading3">
    <w:name w:val="heading 3"/>
    <w:basedOn w:val="Normal"/>
    <w:next w:val="Normal"/>
    <w:link w:val="Heading3Char"/>
    <w:qFormat/>
    <w:rsid w:val="003C146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6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C146E"/>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3C146E"/>
    <w:rPr>
      <w:rFonts w:ascii="Arial" w:eastAsia="Times New Roman" w:hAnsi="Arial" w:cs="Arial"/>
      <w:b/>
      <w:bCs/>
      <w:color w:val="000000"/>
      <w:sz w:val="26"/>
      <w:szCs w:val="26"/>
    </w:rPr>
  </w:style>
  <w:style w:type="paragraph" w:customStyle="1" w:styleId="HeaderFooterA">
    <w:name w:val="Header &amp; Footer A"/>
    <w:rsid w:val="003C146E"/>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A">
    <w:name w:val="Body A"/>
    <w:rsid w:val="003C146E"/>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rsid w:val="003C146E"/>
    <w:pPr>
      <w:tabs>
        <w:tab w:val="center" w:pos="4153"/>
        <w:tab w:val="right" w:pos="8306"/>
      </w:tabs>
    </w:pPr>
  </w:style>
  <w:style w:type="character" w:customStyle="1" w:styleId="HeaderChar">
    <w:name w:val="Header Char"/>
    <w:basedOn w:val="DefaultParagraphFont"/>
    <w:link w:val="Header"/>
    <w:rsid w:val="003C146E"/>
    <w:rPr>
      <w:rFonts w:ascii="Arial" w:eastAsia="Times New Roman" w:hAnsi="Arial" w:cs="Arial"/>
      <w:color w:val="000000"/>
    </w:rPr>
  </w:style>
  <w:style w:type="paragraph" w:styleId="Footer">
    <w:name w:val="footer"/>
    <w:basedOn w:val="Normal"/>
    <w:link w:val="FooterChar"/>
    <w:uiPriority w:val="99"/>
    <w:rsid w:val="003C146E"/>
    <w:pPr>
      <w:tabs>
        <w:tab w:val="center" w:pos="4153"/>
        <w:tab w:val="right" w:pos="8306"/>
      </w:tabs>
    </w:pPr>
    <w:rPr>
      <w:rFonts w:cs="Times New Roman"/>
      <w:lang w:val="en-US"/>
    </w:rPr>
  </w:style>
  <w:style w:type="character" w:customStyle="1" w:styleId="FooterChar">
    <w:name w:val="Footer Char"/>
    <w:basedOn w:val="DefaultParagraphFont"/>
    <w:link w:val="Footer"/>
    <w:uiPriority w:val="99"/>
    <w:rsid w:val="003C146E"/>
    <w:rPr>
      <w:rFonts w:ascii="Arial" w:eastAsia="Times New Roman" w:hAnsi="Arial" w:cs="Times New Roman"/>
      <w:color w:val="000000"/>
      <w:lang w:val="en-US"/>
    </w:rPr>
  </w:style>
  <w:style w:type="character" w:styleId="PageNumber">
    <w:name w:val="page number"/>
    <w:basedOn w:val="DefaultParagraphFont"/>
    <w:rsid w:val="003C146E"/>
  </w:style>
  <w:style w:type="paragraph" w:customStyle="1" w:styleId="Body">
    <w:name w:val="Body"/>
    <w:autoRedefine/>
    <w:rsid w:val="003C14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Arial" w:eastAsia="ヒラギノ角ゴ Pro W3" w:hAnsi="Arial" w:cs="Arial"/>
      <w:color w:val="000000"/>
      <w:lang w:val="en-US" w:eastAsia="en-GB"/>
    </w:rPr>
  </w:style>
  <w:style w:type="table" w:styleId="TableGrid">
    <w:name w:val="Table Grid"/>
    <w:basedOn w:val="TableNormal"/>
    <w:uiPriority w:val="59"/>
    <w:rsid w:val="003C14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C146E"/>
    <w:rPr>
      <w:b/>
    </w:rPr>
  </w:style>
  <w:style w:type="paragraph" w:styleId="TOC3">
    <w:name w:val="toc 3"/>
    <w:basedOn w:val="Normal"/>
    <w:next w:val="Normal"/>
    <w:autoRedefine/>
    <w:semiHidden/>
    <w:rsid w:val="003C146E"/>
    <w:pPr>
      <w:tabs>
        <w:tab w:val="right" w:pos="9622"/>
      </w:tabs>
      <w:ind w:left="320"/>
    </w:pPr>
    <w:rPr>
      <w:noProof/>
    </w:rPr>
  </w:style>
  <w:style w:type="character" w:styleId="Hyperlink">
    <w:name w:val="Hyperlink"/>
    <w:rsid w:val="003C146E"/>
    <w:rPr>
      <w:color w:val="0000FF"/>
      <w:u w:val="single"/>
    </w:rPr>
  </w:style>
  <w:style w:type="paragraph" w:styleId="TOC2">
    <w:name w:val="toc 2"/>
    <w:basedOn w:val="Normal"/>
    <w:next w:val="Normal"/>
    <w:autoRedefine/>
    <w:semiHidden/>
    <w:rsid w:val="003C146E"/>
    <w:pPr>
      <w:ind w:left="160"/>
    </w:pPr>
  </w:style>
  <w:style w:type="paragraph" w:styleId="BalloonText">
    <w:name w:val="Balloon Text"/>
    <w:basedOn w:val="Normal"/>
    <w:link w:val="BalloonTextChar"/>
    <w:semiHidden/>
    <w:rsid w:val="003C146E"/>
    <w:rPr>
      <w:rFonts w:ascii="Tahoma" w:hAnsi="Tahoma" w:cs="Tahoma"/>
    </w:rPr>
  </w:style>
  <w:style w:type="character" w:customStyle="1" w:styleId="BalloonTextChar">
    <w:name w:val="Balloon Text Char"/>
    <w:basedOn w:val="DefaultParagraphFont"/>
    <w:link w:val="BalloonText"/>
    <w:semiHidden/>
    <w:rsid w:val="003C146E"/>
    <w:rPr>
      <w:rFonts w:ascii="Tahoma" w:eastAsia="Times New Roman" w:hAnsi="Tahoma" w:cs="Tahoma"/>
      <w:color w:val="000000"/>
    </w:rPr>
  </w:style>
  <w:style w:type="paragraph" w:styleId="PlainText">
    <w:name w:val="Plain Text"/>
    <w:basedOn w:val="Normal"/>
    <w:link w:val="PlainTextChar"/>
    <w:uiPriority w:val="99"/>
    <w:unhideWhenUsed/>
    <w:rsid w:val="003C146E"/>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3C146E"/>
    <w:rPr>
      <w:rFonts w:ascii="Consolas" w:eastAsia="Calibri" w:hAnsi="Consolas" w:cs="Times New Roman"/>
      <w:sz w:val="21"/>
      <w:szCs w:val="21"/>
    </w:rPr>
  </w:style>
  <w:style w:type="character" w:styleId="FollowedHyperlink">
    <w:name w:val="FollowedHyperlink"/>
    <w:uiPriority w:val="99"/>
    <w:semiHidden/>
    <w:unhideWhenUsed/>
    <w:rsid w:val="003C146E"/>
    <w:rPr>
      <w:color w:val="954F72"/>
      <w:u w:val="single"/>
    </w:rPr>
  </w:style>
  <w:style w:type="paragraph" w:styleId="BodyText">
    <w:name w:val="Body Text"/>
    <w:basedOn w:val="Normal"/>
    <w:link w:val="BodyTextChar"/>
    <w:uiPriority w:val="1"/>
    <w:qFormat/>
    <w:rsid w:val="003C146E"/>
    <w:pPr>
      <w:widowControl w:val="0"/>
      <w:autoSpaceDE w:val="0"/>
      <w:autoSpaceDN w:val="0"/>
      <w:spacing w:line="240" w:lineRule="auto"/>
    </w:pPr>
    <w:rPr>
      <w:rFonts w:eastAsia="Arial" w:cs="Times New Roman"/>
      <w:color w:val="auto"/>
      <w:sz w:val="24"/>
      <w:szCs w:val="24"/>
      <w:lang w:val="en-US"/>
    </w:rPr>
  </w:style>
  <w:style w:type="character" w:customStyle="1" w:styleId="BodyTextChar">
    <w:name w:val="Body Text Char"/>
    <w:basedOn w:val="DefaultParagraphFont"/>
    <w:link w:val="BodyText"/>
    <w:uiPriority w:val="1"/>
    <w:rsid w:val="003C146E"/>
    <w:rPr>
      <w:rFonts w:ascii="Arial" w:eastAsia="Arial" w:hAnsi="Arial" w:cs="Times New Roman"/>
      <w:sz w:val="24"/>
      <w:szCs w:val="24"/>
      <w:lang w:val="en-US"/>
    </w:rPr>
  </w:style>
  <w:style w:type="paragraph" w:styleId="ListParagraph">
    <w:name w:val="List Paragraph"/>
    <w:basedOn w:val="Normal"/>
    <w:uiPriority w:val="34"/>
    <w:qFormat/>
    <w:rsid w:val="003C146E"/>
    <w:pPr>
      <w:widowControl w:val="0"/>
      <w:autoSpaceDE w:val="0"/>
      <w:autoSpaceDN w:val="0"/>
      <w:spacing w:line="240" w:lineRule="auto"/>
      <w:ind w:left="820" w:hanging="360"/>
    </w:pPr>
    <w:rPr>
      <w:rFonts w:eastAsia="Arial"/>
      <w:color w:val="auto"/>
    </w:rPr>
  </w:style>
  <w:style w:type="paragraph" w:customStyle="1" w:styleId="TableParagraph">
    <w:name w:val="Table Paragraph"/>
    <w:basedOn w:val="Normal"/>
    <w:uiPriority w:val="1"/>
    <w:qFormat/>
    <w:rsid w:val="003C146E"/>
    <w:pPr>
      <w:widowControl w:val="0"/>
      <w:autoSpaceDE w:val="0"/>
      <w:autoSpaceDN w:val="0"/>
      <w:spacing w:line="272" w:lineRule="exact"/>
      <w:ind w:left="105"/>
    </w:pPr>
    <w:rPr>
      <w:rFonts w:eastAsia="Arial"/>
      <w:color w:val="auto"/>
    </w:rPr>
  </w:style>
  <w:style w:type="paragraph" w:styleId="CommentText">
    <w:name w:val="annotation text"/>
    <w:basedOn w:val="Normal"/>
    <w:link w:val="CommentTextChar"/>
    <w:uiPriority w:val="99"/>
    <w:unhideWhenUsed/>
    <w:rsid w:val="003C146E"/>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3C146E"/>
    <w:rPr>
      <w:rFonts w:ascii="Calibri" w:eastAsia="Calibri" w:hAnsi="Calibri" w:cs="Times New Roman"/>
      <w:sz w:val="20"/>
      <w:szCs w:val="20"/>
    </w:rPr>
  </w:style>
  <w:style w:type="paragraph" w:styleId="FootnoteText">
    <w:name w:val="footnote text"/>
    <w:basedOn w:val="Normal"/>
    <w:link w:val="FootnoteTextChar"/>
    <w:uiPriority w:val="99"/>
    <w:unhideWhenUsed/>
    <w:rsid w:val="003C146E"/>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3C146E"/>
    <w:rPr>
      <w:rFonts w:ascii="Calibri" w:eastAsia="Calibri" w:hAnsi="Calibri" w:cs="Times New Roman"/>
      <w:sz w:val="20"/>
      <w:szCs w:val="20"/>
    </w:rPr>
  </w:style>
  <w:style w:type="character" w:styleId="FootnoteReference">
    <w:name w:val="footnote reference"/>
    <w:uiPriority w:val="99"/>
    <w:semiHidden/>
    <w:unhideWhenUsed/>
    <w:rsid w:val="003C146E"/>
    <w:rPr>
      <w:vertAlign w:val="superscript"/>
    </w:rPr>
  </w:style>
  <w:style w:type="character" w:styleId="HTMLCite">
    <w:name w:val="HTML Cite"/>
    <w:uiPriority w:val="99"/>
    <w:semiHidden/>
    <w:unhideWhenUsed/>
    <w:rsid w:val="003C146E"/>
    <w:rPr>
      <w:i w:val="0"/>
      <w:iCs w:val="0"/>
      <w:color w:val="006621"/>
    </w:rPr>
  </w:style>
  <w:style w:type="table" w:customStyle="1" w:styleId="TableGrid1">
    <w:name w:val="Table Grid1"/>
    <w:basedOn w:val="TableNormal"/>
    <w:next w:val="TableGrid"/>
    <w:uiPriority w:val="59"/>
    <w:rsid w:val="003C146E"/>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146E"/>
    <w:pPr>
      <w:spacing w:before="100" w:beforeAutospacing="1" w:after="100" w:afterAutospacing="1" w:line="240" w:lineRule="auto"/>
      <w:contextualSpacing/>
    </w:pPr>
    <w:rPr>
      <w:rFonts w:ascii="Times New Roman" w:hAnsi="Times New Roman" w:cs="Times New Roman"/>
      <w:color w:val="auto"/>
      <w:sz w:val="24"/>
      <w:szCs w:val="24"/>
      <w:lang w:eastAsia="en-GB"/>
    </w:rPr>
  </w:style>
  <w:style w:type="paragraph" w:customStyle="1" w:styleId="Default">
    <w:name w:val="Default"/>
    <w:rsid w:val="00CD645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864CE"/>
    <w:rPr>
      <w:sz w:val="16"/>
      <w:szCs w:val="16"/>
    </w:rPr>
  </w:style>
  <w:style w:type="paragraph" w:styleId="CommentSubject">
    <w:name w:val="annotation subject"/>
    <w:basedOn w:val="CommentText"/>
    <w:next w:val="CommentText"/>
    <w:link w:val="CommentSubjectChar"/>
    <w:uiPriority w:val="99"/>
    <w:semiHidden/>
    <w:unhideWhenUsed/>
    <w:rsid w:val="000864CE"/>
    <w:rPr>
      <w:rFonts w:ascii="Arial" w:eastAsia="Times New Roman" w:hAnsi="Arial" w:cs="Arial"/>
      <w:b/>
      <w:bCs/>
      <w:color w:val="000000"/>
    </w:rPr>
  </w:style>
  <w:style w:type="character" w:customStyle="1" w:styleId="CommentSubjectChar">
    <w:name w:val="Comment Subject Char"/>
    <w:basedOn w:val="CommentTextChar"/>
    <w:link w:val="CommentSubject"/>
    <w:uiPriority w:val="99"/>
    <w:semiHidden/>
    <w:rsid w:val="000864CE"/>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sd.scotland.org" TargetMode="External"/><Relationship Id="rId26" Type="http://schemas.openxmlformats.org/officeDocument/2006/relationships/hyperlink" Target="http://www.gov.scot/Resource/0049/00494144.pdf" TargetMode="External"/><Relationship Id="rId3" Type="http://schemas.openxmlformats.org/officeDocument/2006/relationships/styles" Target="styles.xml"/><Relationship Id="rId21" Type="http://schemas.openxmlformats.org/officeDocument/2006/relationships/hyperlink" Target="http://www.gov.scot/Topics/Statistics/Browse/Health/scottish-health-surve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tland.gov.uk/Topics/Statistics/Browse/Health" TargetMode="External"/><Relationship Id="rId25" Type="http://schemas.openxmlformats.org/officeDocument/2006/relationships/hyperlink" Target="http://www.gov.scot/Resource/0047/00472724.pdf" TargetMode="External"/><Relationship Id="rId2" Type="http://schemas.openxmlformats.org/officeDocument/2006/relationships/numbering" Target="numbering.xml"/><Relationship Id="rId16" Type="http://schemas.openxmlformats.org/officeDocument/2006/relationships/hyperlink" Target="http://www.actonshapiro.co.uk/Assets/19728/summary%20of%20findings%20final%20report%20jan%2009.pdf" TargetMode="External"/><Relationship Id="rId20" Type="http://schemas.openxmlformats.org/officeDocument/2006/relationships/hyperlink" Target="http://show.scot.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ov.scot/Resource/0048/00489938.pd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killsforhealth.org.uk/resources/guidance-documents/120-six-steps-methodology-to-integrated-workforce-planning" TargetMode="External"/><Relationship Id="rId23" Type="http://schemas.openxmlformats.org/officeDocument/2006/relationships/hyperlink" Target="http://www.advancedpractice.scot.nhs.uk/media/614/sg-advanced-practice-guidance-mar10.pdf" TargetMode="External"/><Relationship Id="rId28" Type="http://schemas.openxmlformats.org/officeDocument/2006/relationships/hyperlink" Target="http://www.isdscotland.org/isd/CCC_FirstPage.jsp" TargetMode="External"/><Relationship Id="rId10" Type="http://schemas.openxmlformats.org/officeDocument/2006/relationships/image" Target="media/image2.emf"/><Relationship Id="rId19" Type="http://schemas.openxmlformats.org/officeDocument/2006/relationships/hyperlink" Target="http://www.advancedpractice.scot.nhs.uk"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ponse.questback.com/nhseducationforscotland/educationneedsanalysis2017" TargetMode="External"/><Relationship Id="rId22" Type="http://schemas.openxmlformats.org/officeDocument/2006/relationships/hyperlink" Target="http://www.scotpho.org.uk" TargetMode="External"/><Relationship Id="rId27" Type="http://schemas.openxmlformats.org/officeDocument/2006/relationships/hyperlink" Target="http://news.gov.scot/news/transforming-gp-and-mental-health-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70BEA-E544-4209-B6CA-DD31502A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u003681</cp:lastModifiedBy>
  <cp:revision>2</cp:revision>
  <cp:lastPrinted>2017-04-18T14:06:00Z</cp:lastPrinted>
  <dcterms:created xsi:type="dcterms:W3CDTF">2017-05-05T09:13:00Z</dcterms:created>
  <dcterms:modified xsi:type="dcterms:W3CDTF">2017-05-05T09:13:00Z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A17683792</vt:lpwstr>
  </property>
  <property fmtid="{D5CDD505-2E9C-101B-9397-08002B2CF9AE}" pid="4" name="Objective-Title">
    <vt:lpwstr>SNA-ENA tool - final</vt:lpwstr>
  </property>
  <property fmtid="{D5CDD505-2E9C-101B-9397-08002B2CF9AE}" pid="5" name="Objective-Comment">
    <vt:lpwstr>
    </vt:lpwstr>
  </property>
  <property fmtid="{D5CDD505-2E9C-101B-9397-08002B2CF9AE}" pid="6" name="Objective-CreationStamp">
    <vt:filetime>2017-05-05T09:13:53Z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2017-05-05T09:14:04Z</vt:filetime>
  </property>
  <property fmtid="{D5CDD505-2E9C-101B-9397-08002B2CF9AE}" pid="10" name="Objective-ModificationStamp">
    <vt:filetime>2017-05-05T09:14:09Z</vt:filetime>
  </property>
  <property fmtid="{D5CDD505-2E9C-101B-9397-08002B2CF9AE}" pid="11" name="Objective-Owner">
    <vt:lpwstr>Overton, Gillian G (U003681)</vt:lpwstr>
  </property>
  <property fmtid="{D5CDD505-2E9C-101B-9397-08002B2CF9AE}" pid="12" name="Objective-Path">
    <vt:lpwstr>Objective Global Folder:SG File Plan:Health, nutrition and care:Carers and health professionals:General:Advice and policy: Carers and health professionals - general:Primary Care - Nursing: Advanced Practice - Policy file: 2015-2020:</vt:lpwstr>
  </property>
  <property fmtid="{D5CDD505-2E9C-101B-9397-08002B2CF9AE}" pid="13" name="Objective-Parent">
    <vt:lpwstr>Primary Care - Nursing: Advanced Practice - Policy file: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