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EE" w:rsidRPr="00223410" w:rsidRDefault="00C162EE" w:rsidP="007D4401">
      <w:pPr>
        <w:pStyle w:val="Title"/>
        <w:jc w:val="left"/>
        <w:rPr>
          <w:rFonts w:cs="Arial"/>
          <w:szCs w:val="22"/>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edical job pack front cover template" style="position:absolute;margin-left:-90pt;margin-top:-1in;width:601.1pt;height:849.75pt;z-index:-251658240;visibility:visible">
            <v:imagedata r:id="rId5" o:title=""/>
          </v:shape>
        </w:pict>
      </w:r>
    </w:p>
    <w:p w:rsidR="00C162EE" w:rsidRPr="00223410" w:rsidRDefault="00C162EE" w:rsidP="007D4401">
      <w:pPr>
        <w:pStyle w:val="Title"/>
        <w:jc w:val="left"/>
        <w:rPr>
          <w:rFonts w:cs="Arial"/>
          <w:szCs w:val="22"/>
          <w:u w:val="single"/>
        </w:rPr>
      </w:pPr>
    </w:p>
    <w:p w:rsidR="00C162EE" w:rsidRPr="00223410" w:rsidRDefault="00C162EE" w:rsidP="007D4401">
      <w:pPr>
        <w:pStyle w:val="Title"/>
        <w:jc w:val="left"/>
        <w:rPr>
          <w:rFonts w:cs="Arial"/>
          <w:szCs w:val="22"/>
          <w:u w:val="single"/>
        </w:rPr>
      </w:pPr>
    </w:p>
    <w:p w:rsidR="00C162EE" w:rsidRPr="00223410" w:rsidRDefault="00C162EE" w:rsidP="007D4401">
      <w:pPr>
        <w:pStyle w:val="Title"/>
        <w:jc w:val="left"/>
        <w:rPr>
          <w:rFonts w:cs="Arial"/>
          <w:szCs w:val="22"/>
          <w:u w:val="single"/>
        </w:rPr>
      </w:pPr>
    </w:p>
    <w:p w:rsidR="00C162EE" w:rsidRPr="00223410" w:rsidRDefault="00C162EE" w:rsidP="007D4401">
      <w:pPr>
        <w:pStyle w:val="Title"/>
        <w:jc w:val="left"/>
        <w:rPr>
          <w:rFonts w:cs="Arial"/>
          <w:szCs w:val="22"/>
          <w:u w:val="single"/>
        </w:rPr>
      </w:pPr>
    </w:p>
    <w:p w:rsidR="00C162EE" w:rsidRPr="00223410" w:rsidRDefault="00C162EE" w:rsidP="007D4401">
      <w:pPr>
        <w:pStyle w:val="Title"/>
        <w:jc w:val="left"/>
        <w:rPr>
          <w:rFonts w:cs="Arial"/>
          <w:szCs w:val="22"/>
          <w:u w:val="single"/>
        </w:rPr>
      </w:pPr>
    </w:p>
    <w:p w:rsidR="00C162EE" w:rsidRPr="00223410" w:rsidRDefault="00C162EE" w:rsidP="007D4401">
      <w:pPr>
        <w:pStyle w:val="Title"/>
        <w:jc w:val="left"/>
        <w:rPr>
          <w:rFonts w:cs="Arial"/>
          <w:szCs w:val="22"/>
          <w:u w:val="single"/>
        </w:rPr>
      </w:pPr>
    </w:p>
    <w:p w:rsidR="00C162EE" w:rsidRPr="00223410" w:rsidRDefault="00C162EE" w:rsidP="007D4401">
      <w:pPr>
        <w:pStyle w:val="Title"/>
        <w:jc w:val="left"/>
        <w:rPr>
          <w:rFonts w:cs="Arial"/>
          <w:szCs w:val="22"/>
          <w:u w:val="single"/>
        </w:rPr>
      </w:pPr>
    </w:p>
    <w:p w:rsidR="00C162EE" w:rsidRDefault="00C162EE" w:rsidP="007D4401">
      <w:pPr>
        <w:rPr>
          <w:rFonts w:ascii="Arial" w:hAnsi="Arial" w:cs="Arial"/>
          <w:b/>
          <w:caps/>
          <w:color w:val="FFFFFF"/>
          <w:sz w:val="60"/>
          <w:szCs w:val="60"/>
        </w:rPr>
      </w:pPr>
    </w:p>
    <w:p w:rsidR="00C162EE" w:rsidRDefault="00C162EE" w:rsidP="007D4401">
      <w:pPr>
        <w:rPr>
          <w:rFonts w:ascii="Arial" w:hAnsi="Arial" w:cs="Arial"/>
          <w:b/>
          <w:caps/>
          <w:color w:val="FFFFFF"/>
          <w:sz w:val="60"/>
          <w:szCs w:val="60"/>
        </w:rPr>
      </w:pPr>
      <w:r>
        <w:rPr>
          <w:rFonts w:ascii="Arial" w:hAnsi="Arial" w:cs="Arial"/>
          <w:b/>
          <w:caps/>
          <w:color w:val="FFFFFF"/>
          <w:sz w:val="60"/>
          <w:szCs w:val="60"/>
        </w:rPr>
        <w:t xml:space="preserve">clinical fellow in general surgery (fy1 Level) </w:t>
      </w:r>
    </w:p>
    <w:p w:rsidR="00C162EE" w:rsidRDefault="00C162EE" w:rsidP="007D4401">
      <w:pPr>
        <w:rPr>
          <w:rFonts w:ascii="Arial" w:hAnsi="Arial" w:cs="Arial"/>
          <w:b/>
          <w:caps/>
          <w:color w:val="FFFFFF"/>
          <w:sz w:val="60"/>
          <w:szCs w:val="60"/>
        </w:rPr>
      </w:pPr>
      <w:r>
        <w:rPr>
          <w:rFonts w:ascii="Arial" w:hAnsi="Arial" w:cs="Arial"/>
          <w:b/>
          <w:caps/>
          <w:color w:val="FFFFFF"/>
          <w:sz w:val="60"/>
          <w:szCs w:val="60"/>
        </w:rPr>
        <w:t>QUEEN ELIZABETH UNIVERSITY HOSPITAL</w:t>
      </w:r>
    </w:p>
    <w:p w:rsidR="00C162EE" w:rsidRDefault="00C162EE" w:rsidP="007D4401">
      <w:pPr>
        <w:rPr>
          <w:rFonts w:ascii="Arial" w:hAnsi="Arial" w:cs="Arial"/>
          <w:b/>
          <w:caps/>
          <w:color w:val="FFFFFF"/>
          <w:sz w:val="60"/>
          <w:szCs w:val="60"/>
        </w:rPr>
      </w:pPr>
    </w:p>
    <w:p w:rsidR="00C162EE" w:rsidRDefault="00C162EE" w:rsidP="007D4401">
      <w:pPr>
        <w:rPr>
          <w:rFonts w:ascii="Arial" w:hAnsi="Arial" w:cs="Arial"/>
          <w:b/>
          <w:caps/>
          <w:color w:val="FFFFFF"/>
          <w:sz w:val="60"/>
          <w:szCs w:val="60"/>
        </w:rPr>
      </w:pPr>
      <w:r>
        <w:rPr>
          <w:rFonts w:ascii="Arial" w:hAnsi="Arial" w:cs="Arial"/>
          <w:b/>
          <w:caps/>
          <w:color w:val="FFFFFF"/>
          <w:sz w:val="60"/>
          <w:szCs w:val="60"/>
        </w:rPr>
        <w:t>INFORMATION PACK</w:t>
      </w:r>
    </w:p>
    <w:p w:rsidR="00C162EE" w:rsidRDefault="00C162EE" w:rsidP="007D4401">
      <w:pPr>
        <w:rPr>
          <w:rFonts w:ascii="Arial" w:hAnsi="Arial" w:cs="Arial"/>
          <w:b/>
          <w:caps/>
          <w:color w:val="FFFFFF"/>
          <w:sz w:val="60"/>
          <w:szCs w:val="60"/>
        </w:rPr>
      </w:pP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r>
        <w:rPr>
          <w:rFonts w:ascii="Arial" w:hAnsi="Arial" w:cs="Arial"/>
          <w:b/>
          <w:caps/>
          <w:color w:val="FFFFFF"/>
          <w:sz w:val="36"/>
          <w:szCs w:val="36"/>
        </w:rPr>
        <w:t>ref: 54211d</w:t>
      </w:r>
    </w:p>
    <w:p w:rsidR="00C162EE" w:rsidRDefault="00C162EE" w:rsidP="007D4401">
      <w:pPr>
        <w:rPr>
          <w:rFonts w:ascii="Arial" w:hAnsi="Arial" w:cs="Arial"/>
          <w:b/>
          <w:caps/>
          <w:color w:val="FFFFFF"/>
          <w:sz w:val="36"/>
          <w:szCs w:val="36"/>
        </w:rPr>
      </w:pPr>
    </w:p>
    <w:p w:rsidR="00C162EE" w:rsidRDefault="00C162EE" w:rsidP="007D4401">
      <w:pPr>
        <w:rPr>
          <w:rFonts w:ascii="Arial" w:hAnsi="Arial" w:cs="Arial"/>
          <w:b/>
          <w:caps/>
          <w:color w:val="FFFFFF"/>
          <w:sz w:val="36"/>
          <w:szCs w:val="36"/>
        </w:rPr>
      </w:pPr>
      <w:r>
        <w:rPr>
          <w:rFonts w:ascii="Arial" w:hAnsi="Arial" w:cs="Arial"/>
          <w:b/>
          <w:caps/>
          <w:color w:val="FFFFFF"/>
          <w:sz w:val="36"/>
          <w:szCs w:val="36"/>
        </w:rPr>
        <w:t>cLOSING DATE: 14</w:t>
      </w:r>
      <w:r w:rsidRPr="005D1786">
        <w:rPr>
          <w:rFonts w:ascii="Arial" w:hAnsi="Arial" w:cs="Arial"/>
          <w:b/>
          <w:caps/>
          <w:color w:val="FFFFFF"/>
          <w:sz w:val="36"/>
          <w:szCs w:val="36"/>
          <w:vertAlign w:val="superscript"/>
        </w:rPr>
        <w:t>th</w:t>
      </w:r>
      <w:r>
        <w:rPr>
          <w:rFonts w:ascii="Arial" w:hAnsi="Arial" w:cs="Arial"/>
          <w:b/>
          <w:caps/>
          <w:color w:val="FFFFFF"/>
          <w:sz w:val="36"/>
          <w:szCs w:val="36"/>
        </w:rPr>
        <w:t xml:space="preserve"> december 2018</w:t>
      </w:r>
    </w:p>
    <w:p w:rsidR="00C162EE" w:rsidRDefault="00C162EE" w:rsidP="007D4401">
      <w:pPr>
        <w:rPr>
          <w:rFonts w:ascii="Arial" w:hAnsi="Arial" w:cs="Arial"/>
          <w:b/>
          <w:caps/>
          <w:color w:val="FFFFFF"/>
          <w:sz w:val="36"/>
          <w:szCs w:val="36"/>
        </w:rPr>
      </w:pPr>
    </w:p>
    <w:p w:rsidR="00C162EE" w:rsidRPr="00B3104F" w:rsidRDefault="00C162EE" w:rsidP="007D4401">
      <w:pPr>
        <w:rPr>
          <w:rFonts w:ascii="Arial" w:hAnsi="Arial" w:cs="Arial"/>
          <w:color w:val="FFFFFF"/>
          <w:sz w:val="32"/>
          <w:szCs w:val="32"/>
        </w:rPr>
      </w:pPr>
      <w:hyperlink r:id="rId6" w:history="1">
        <w:r w:rsidRPr="00B3104F">
          <w:rPr>
            <w:rStyle w:val="Hyperlink"/>
            <w:rFonts w:ascii="Arial" w:hAnsi="Arial" w:cs="Arial"/>
            <w:color w:val="FFFFFF"/>
            <w:sz w:val="32"/>
            <w:szCs w:val="32"/>
          </w:rPr>
          <w:t>www.nhsggc.org.uk/medicaljobs</w:t>
        </w:r>
      </w:hyperlink>
    </w:p>
    <w:p w:rsidR="00C162EE" w:rsidRPr="007653D4" w:rsidRDefault="00C162EE" w:rsidP="007D4401">
      <w:pPr>
        <w:rPr>
          <w:rFonts w:ascii="Arial" w:hAnsi="Arial" w:cs="Arial"/>
          <w:b/>
          <w:bCs/>
        </w:rPr>
      </w:pPr>
    </w:p>
    <w:p w:rsidR="00C162EE" w:rsidRDefault="00C162EE" w:rsidP="007D4401">
      <w:pPr>
        <w:rPr>
          <w:rFonts w:ascii="Arial" w:hAnsi="Arial" w:cs="Arial"/>
          <w:b/>
          <w:sz w:val="22"/>
          <w:szCs w:val="22"/>
          <w:u w:val="single"/>
        </w:rPr>
      </w:pPr>
    </w:p>
    <w:p w:rsidR="00C162EE" w:rsidRPr="007653D4" w:rsidRDefault="00C162EE" w:rsidP="007D4401">
      <w:pPr>
        <w:rPr>
          <w:rFonts w:ascii="Arial" w:hAnsi="Arial" w:cs="Arial"/>
          <w:b/>
          <w:sz w:val="22"/>
          <w:szCs w:val="22"/>
          <w:u w:val="single"/>
        </w:rPr>
      </w:pPr>
      <w:r w:rsidRPr="007653D4">
        <w:rPr>
          <w:rFonts w:ascii="Arial" w:hAnsi="Arial" w:cs="Arial"/>
          <w:b/>
          <w:sz w:val="22"/>
          <w:szCs w:val="22"/>
          <w:u w:val="single"/>
        </w:rPr>
        <w:t>SUMMA</w:t>
      </w:r>
      <w:r>
        <w:rPr>
          <w:rFonts w:ascii="Arial" w:hAnsi="Arial" w:cs="Arial"/>
          <w:b/>
          <w:sz w:val="22"/>
          <w:szCs w:val="22"/>
          <w:u w:val="single"/>
        </w:rPr>
        <w:t>RY INFORMATION RELATING TO THIS POSITION</w:t>
      </w:r>
    </w:p>
    <w:p w:rsidR="00C162EE" w:rsidRPr="007653D4" w:rsidRDefault="00C162EE" w:rsidP="007D4401">
      <w:pPr>
        <w:rPr>
          <w:rFonts w:ascii="Arial" w:hAnsi="Arial" w:cs="Arial"/>
          <w:b/>
        </w:rPr>
      </w:pPr>
    </w:p>
    <w:p w:rsidR="00C162EE" w:rsidRPr="007653D4" w:rsidRDefault="00C162EE" w:rsidP="007D4401">
      <w:pPr>
        <w:rPr>
          <w:rFonts w:ascii="Arial" w:hAnsi="Arial" w:cs="Arial"/>
          <w:b/>
          <w:caps/>
          <w:sz w:val="22"/>
          <w:szCs w:val="22"/>
        </w:rPr>
      </w:pPr>
      <w:r w:rsidRPr="007653D4">
        <w:rPr>
          <w:rFonts w:ascii="Arial" w:hAnsi="Arial" w:cs="Arial"/>
          <w:b/>
          <w:caps/>
          <w:sz w:val="22"/>
          <w:szCs w:val="22"/>
        </w:rPr>
        <w:t xml:space="preserve">Post: </w:t>
      </w:r>
      <w:r w:rsidRPr="002257FE">
        <w:rPr>
          <w:rFonts w:ascii="Arial" w:hAnsi="Arial" w:cs="Arial"/>
          <w:b/>
          <w:caps/>
          <w:sz w:val="22"/>
          <w:szCs w:val="22"/>
        </w:rPr>
        <w:t>clin</w:t>
      </w:r>
      <w:r>
        <w:rPr>
          <w:rFonts w:ascii="Arial" w:hAnsi="Arial" w:cs="Arial"/>
          <w:b/>
          <w:caps/>
          <w:sz w:val="22"/>
          <w:szCs w:val="22"/>
        </w:rPr>
        <w:t>ical fellow in general</w:t>
      </w:r>
      <w:r w:rsidRPr="002257FE">
        <w:rPr>
          <w:rFonts w:ascii="Arial" w:hAnsi="Arial" w:cs="Arial"/>
          <w:b/>
          <w:caps/>
          <w:sz w:val="22"/>
          <w:szCs w:val="22"/>
        </w:rPr>
        <w:t xml:space="preserve"> surgery (fy1 Level</w:t>
      </w:r>
      <w:r>
        <w:rPr>
          <w:rFonts w:ascii="Arial" w:hAnsi="Arial" w:cs="Arial"/>
          <w:b/>
          <w:caps/>
          <w:sz w:val="22"/>
          <w:szCs w:val="22"/>
        </w:rPr>
        <w:t>)</w:t>
      </w:r>
      <w:r>
        <w:rPr>
          <w:rFonts w:ascii="Arial" w:hAnsi="Arial" w:cs="Arial"/>
          <w:b/>
          <w:caps/>
          <w:color w:val="FFFFFF"/>
          <w:sz w:val="60"/>
          <w:szCs w:val="60"/>
        </w:rPr>
        <w:t>)</w:t>
      </w:r>
    </w:p>
    <w:p w:rsidR="00C162EE" w:rsidRPr="007653D4" w:rsidRDefault="00C162EE" w:rsidP="007D4401">
      <w:pPr>
        <w:rPr>
          <w:rFonts w:ascii="Arial" w:hAnsi="Arial" w:cs="Arial"/>
          <w:b/>
          <w:caps/>
          <w:sz w:val="22"/>
          <w:szCs w:val="22"/>
        </w:rPr>
      </w:pPr>
    </w:p>
    <w:p w:rsidR="00C162EE" w:rsidRPr="002257FE" w:rsidRDefault="00C162EE" w:rsidP="007D4401">
      <w:pPr>
        <w:rPr>
          <w:rFonts w:ascii="Arial" w:hAnsi="Arial" w:cs="Arial"/>
          <w:b/>
          <w:caps/>
          <w:sz w:val="22"/>
          <w:szCs w:val="22"/>
        </w:rPr>
      </w:pPr>
      <w:r w:rsidRPr="007653D4">
        <w:rPr>
          <w:rFonts w:ascii="Arial" w:hAnsi="Arial" w:cs="Arial"/>
          <w:b/>
          <w:caps/>
          <w:sz w:val="22"/>
          <w:szCs w:val="22"/>
        </w:rPr>
        <w:t>Base:</w:t>
      </w:r>
      <w:r w:rsidRPr="007653D4">
        <w:rPr>
          <w:rFonts w:ascii="Arial" w:hAnsi="Arial" w:cs="Arial"/>
          <w:b/>
          <w:bCs/>
          <w:caps/>
          <w:sz w:val="22"/>
          <w:szCs w:val="22"/>
        </w:rPr>
        <w:t xml:space="preserve"> </w:t>
      </w:r>
      <w:r>
        <w:rPr>
          <w:rFonts w:ascii="Arial" w:hAnsi="Arial" w:cs="Arial"/>
          <w:b/>
          <w:caps/>
          <w:sz w:val="22"/>
          <w:szCs w:val="22"/>
        </w:rPr>
        <w:t>Queen Elizabeth university hospital</w:t>
      </w:r>
    </w:p>
    <w:p w:rsidR="00C162EE" w:rsidRDefault="00C162EE" w:rsidP="007D4401">
      <w:pPr>
        <w:jc w:val="center"/>
        <w:rPr>
          <w:rFonts w:ascii="Arial" w:hAnsi="Arial" w:cs="Arial"/>
          <w:b/>
        </w:rPr>
      </w:pPr>
    </w:p>
    <w:p w:rsidR="00C162EE" w:rsidRDefault="00C162EE" w:rsidP="008C4757">
      <w:pPr>
        <w:jc w:val="both"/>
        <w:rPr>
          <w:rFonts w:ascii="Arial" w:hAnsi="Arial" w:cs="Arial"/>
          <w:sz w:val="22"/>
          <w:szCs w:val="22"/>
        </w:rPr>
      </w:pPr>
      <w:r w:rsidRPr="00E43D70">
        <w:rPr>
          <w:rFonts w:ascii="Arial" w:hAnsi="Arial" w:cs="Arial"/>
          <w:sz w:val="22"/>
          <w:szCs w:val="22"/>
        </w:rPr>
        <w:t xml:space="preserve">A vacancy exists in General Surgery until </w:t>
      </w:r>
      <w:r>
        <w:rPr>
          <w:rFonts w:ascii="Arial" w:hAnsi="Arial" w:cs="Arial"/>
          <w:sz w:val="22"/>
          <w:szCs w:val="22"/>
        </w:rPr>
        <w:t>1</w:t>
      </w:r>
      <w:r w:rsidRPr="00A4072E">
        <w:rPr>
          <w:rFonts w:ascii="Arial" w:hAnsi="Arial" w:cs="Arial"/>
          <w:sz w:val="22"/>
          <w:szCs w:val="22"/>
          <w:vertAlign w:val="superscript"/>
        </w:rPr>
        <w:t>st</w:t>
      </w:r>
      <w:r>
        <w:rPr>
          <w:rFonts w:ascii="Arial" w:hAnsi="Arial" w:cs="Arial"/>
          <w:sz w:val="22"/>
          <w:szCs w:val="22"/>
        </w:rPr>
        <w:t xml:space="preserve"> April 2019 at FY1 level based at Queen Elizabeth University Hospital.</w:t>
      </w:r>
      <w:r w:rsidRPr="00E43D70">
        <w:rPr>
          <w:rFonts w:ascii="Arial" w:hAnsi="Arial" w:cs="Arial"/>
          <w:sz w:val="22"/>
          <w:szCs w:val="22"/>
        </w:rPr>
        <w:t xml:space="preserve">  You will be a foundation year doctor.  Training opportunities will be made available to the successful candidate</w:t>
      </w:r>
    </w:p>
    <w:p w:rsidR="00C162EE" w:rsidRPr="00E43D70" w:rsidRDefault="00C162EE" w:rsidP="008C4757">
      <w:pPr>
        <w:jc w:val="both"/>
        <w:rPr>
          <w:rFonts w:ascii="Arial" w:hAnsi="Arial" w:cs="Arial"/>
          <w:b/>
        </w:rPr>
      </w:pPr>
    </w:p>
    <w:p w:rsidR="00C162EE" w:rsidRPr="00E43D70" w:rsidRDefault="00C162EE" w:rsidP="00F77128">
      <w:pPr>
        <w:rPr>
          <w:rFonts w:ascii="Arial" w:hAnsi="Arial" w:cs="Arial"/>
          <w:sz w:val="22"/>
          <w:szCs w:val="22"/>
        </w:rPr>
      </w:pPr>
      <w:r w:rsidRPr="00E43D70">
        <w:rPr>
          <w:rFonts w:ascii="Arial" w:hAnsi="Arial" w:cs="Arial"/>
          <w:sz w:val="22"/>
          <w:szCs w:val="22"/>
        </w:rPr>
        <w:t>This post has not been approved for Training purposes by NES.</w:t>
      </w:r>
    </w:p>
    <w:p w:rsidR="00C162EE" w:rsidRPr="00E43D70" w:rsidRDefault="00C162EE" w:rsidP="00F77128">
      <w:pPr>
        <w:jc w:val="both"/>
        <w:rPr>
          <w:rFonts w:ascii="Arial" w:hAnsi="Arial" w:cs="Arial"/>
          <w:sz w:val="22"/>
          <w:szCs w:val="22"/>
        </w:rPr>
      </w:pPr>
    </w:p>
    <w:p w:rsidR="00C162EE" w:rsidRPr="00E43D70" w:rsidRDefault="00C162EE" w:rsidP="00F77128">
      <w:pPr>
        <w:jc w:val="both"/>
        <w:rPr>
          <w:rFonts w:ascii="Arial" w:hAnsi="Arial" w:cs="Arial"/>
          <w:sz w:val="22"/>
          <w:szCs w:val="22"/>
        </w:rPr>
      </w:pPr>
      <w:r w:rsidRPr="00E43D70">
        <w:rPr>
          <w:rFonts w:ascii="Arial" w:hAnsi="Arial" w:cs="Arial"/>
          <w:sz w:val="22"/>
          <w:szCs w:val="22"/>
        </w:rPr>
        <w:t xml:space="preserve">To practise medicine in the UK you need to hold both GMC full registration and a Licence to Practise.   </w:t>
      </w:r>
    </w:p>
    <w:p w:rsidR="00C162EE" w:rsidRPr="00E43D70" w:rsidRDefault="00C162EE" w:rsidP="00F77128">
      <w:pPr>
        <w:rPr>
          <w:rFonts w:ascii="Arial" w:hAnsi="Arial" w:cs="Arial"/>
          <w:b/>
          <w:sz w:val="22"/>
          <w:szCs w:val="22"/>
        </w:rPr>
      </w:pPr>
    </w:p>
    <w:p w:rsidR="00C162EE" w:rsidRPr="00E43D70" w:rsidRDefault="00C162EE" w:rsidP="008C4757">
      <w:pPr>
        <w:jc w:val="both"/>
        <w:rPr>
          <w:rFonts w:ascii="Arial" w:hAnsi="Arial" w:cs="Arial"/>
          <w:sz w:val="22"/>
          <w:szCs w:val="22"/>
        </w:rPr>
      </w:pPr>
      <w:r w:rsidRPr="00E43D70">
        <w:rPr>
          <w:rFonts w:ascii="Arial" w:hAnsi="Arial" w:cs="Arial"/>
          <w:sz w:val="22"/>
          <w:szCs w:val="22"/>
        </w:rPr>
        <w:t>For further information p</w:t>
      </w:r>
      <w:r>
        <w:rPr>
          <w:rFonts w:ascii="Arial" w:hAnsi="Arial" w:cs="Arial"/>
          <w:sz w:val="22"/>
          <w:szCs w:val="22"/>
        </w:rPr>
        <w:t>lease contact Ms Karen Bell. Clinical Service Manager 01414526440</w:t>
      </w:r>
    </w:p>
    <w:p w:rsidR="00C162EE" w:rsidRPr="00E43D70" w:rsidRDefault="00C162EE" w:rsidP="008C4757">
      <w:pPr>
        <w:rPr>
          <w:rFonts w:ascii="Arial" w:hAnsi="Arial" w:cs="Arial"/>
          <w:b/>
        </w:rPr>
      </w:pPr>
    </w:p>
    <w:p w:rsidR="00C162EE" w:rsidRDefault="00C162EE" w:rsidP="007D4401">
      <w:pPr>
        <w:rPr>
          <w:rFonts w:ascii="Arial" w:hAnsi="Arial" w:cs="Arial"/>
          <w:b/>
        </w:rPr>
      </w:pPr>
    </w:p>
    <w:p w:rsidR="00C162EE" w:rsidRDefault="00C162EE" w:rsidP="007D4401">
      <w:pPr>
        <w:rPr>
          <w:rFonts w:ascii="Arial" w:hAnsi="Arial" w:cs="Arial"/>
          <w:b/>
        </w:rPr>
        <w:sectPr w:rsidR="00C162EE" w:rsidSect="00010F1C">
          <w:pgSz w:w="11906" w:h="16838"/>
          <w:pgMar w:top="1440" w:right="1800" w:bottom="1440" w:left="1800" w:header="708" w:footer="708" w:gutter="0"/>
          <w:pgNumType w:start="1"/>
          <w:cols w:space="708"/>
          <w:docGrid w:linePitch="360"/>
        </w:sectPr>
      </w:pPr>
    </w:p>
    <w:p w:rsidR="00C162EE" w:rsidRPr="001A692D" w:rsidRDefault="00C162EE" w:rsidP="007D4401">
      <w:pPr>
        <w:jc w:val="center"/>
        <w:rPr>
          <w:rFonts w:ascii="Arial" w:hAnsi="Arial" w:cs="Arial"/>
          <w:b/>
          <w:sz w:val="28"/>
          <w:szCs w:val="28"/>
        </w:rPr>
      </w:pPr>
      <w:r w:rsidRPr="001A692D">
        <w:rPr>
          <w:rFonts w:ascii="Arial" w:hAnsi="Arial" w:cs="Arial"/>
          <w:b/>
          <w:sz w:val="28"/>
          <w:szCs w:val="28"/>
        </w:rPr>
        <w:t xml:space="preserve">NHS GREATER GLASGOW </w:t>
      </w:r>
      <w:smartTag w:uri="urn:schemas-microsoft-com:office:smarttags" w:element="stockticker">
        <w:r w:rsidRPr="001A692D">
          <w:rPr>
            <w:rFonts w:ascii="Arial" w:hAnsi="Arial" w:cs="Arial"/>
            <w:b/>
            <w:sz w:val="28"/>
            <w:szCs w:val="28"/>
          </w:rPr>
          <w:t>AND</w:t>
        </w:r>
      </w:smartTag>
      <w:r w:rsidRPr="001A692D">
        <w:rPr>
          <w:rFonts w:ascii="Arial" w:hAnsi="Arial" w:cs="Arial"/>
          <w:b/>
          <w:sz w:val="28"/>
          <w:szCs w:val="28"/>
        </w:rPr>
        <w:t xml:space="preserve"> CLYDE</w:t>
      </w:r>
    </w:p>
    <w:p w:rsidR="00C162EE" w:rsidRPr="001A692D" w:rsidRDefault="00C162EE" w:rsidP="007D4401">
      <w:pPr>
        <w:jc w:val="center"/>
        <w:rPr>
          <w:rFonts w:ascii="Arial" w:hAnsi="Arial" w:cs="Arial"/>
          <w:b/>
          <w:sz w:val="28"/>
          <w:szCs w:val="28"/>
        </w:rPr>
      </w:pPr>
      <w:r w:rsidRPr="001A692D">
        <w:rPr>
          <w:rFonts w:ascii="Arial" w:hAnsi="Arial" w:cs="Arial"/>
          <w:b/>
          <w:sz w:val="28"/>
          <w:szCs w:val="28"/>
        </w:rPr>
        <w:t xml:space="preserve">SURGERY </w:t>
      </w:r>
      <w:smartTag w:uri="urn:schemas-microsoft-com:office:smarttags" w:element="stockticker">
        <w:r w:rsidRPr="001A692D">
          <w:rPr>
            <w:rFonts w:ascii="Arial" w:hAnsi="Arial" w:cs="Arial"/>
            <w:b/>
            <w:sz w:val="28"/>
            <w:szCs w:val="28"/>
          </w:rPr>
          <w:t>AND</w:t>
        </w:r>
      </w:smartTag>
      <w:r w:rsidRPr="001A692D">
        <w:rPr>
          <w:rFonts w:ascii="Arial" w:hAnsi="Arial" w:cs="Arial"/>
          <w:b/>
          <w:sz w:val="28"/>
          <w:szCs w:val="28"/>
        </w:rPr>
        <w:t xml:space="preserve"> ANAESTHETICS DIRECTORATE</w:t>
      </w:r>
    </w:p>
    <w:p w:rsidR="00C162EE" w:rsidRPr="001A692D" w:rsidRDefault="00C162EE" w:rsidP="007D4401">
      <w:pPr>
        <w:jc w:val="center"/>
        <w:rPr>
          <w:rFonts w:ascii="Arial" w:hAnsi="Arial" w:cs="Arial"/>
          <w:b/>
          <w:sz w:val="28"/>
          <w:szCs w:val="28"/>
        </w:rPr>
      </w:pPr>
      <w:r w:rsidRPr="001A692D">
        <w:rPr>
          <w:rFonts w:ascii="Arial" w:hAnsi="Arial" w:cs="Arial"/>
          <w:b/>
          <w:sz w:val="28"/>
          <w:szCs w:val="28"/>
        </w:rPr>
        <w:t>CLINICAL FELLOW</w:t>
      </w:r>
    </w:p>
    <w:p w:rsidR="00C162EE" w:rsidRPr="001A692D" w:rsidRDefault="00C162EE" w:rsidP="007D4401">
      <w:pPr>
        <w:jc w:val="center"/>
        <w:rPr>
          <w:rFonts w:ascii="Arial" w:hAnsi="Arial" w:cs="Arial"/>
          <w:b/>
          <w:sz w:val="28"/>
          <w:szCs w:val="28"/>
        </w:rPr>
      </w:pPr>
      <w:r>
        <w:rPr>
          <w:rFonts w:ascii="Arial" w:hAnsi="Arial" w:cs="Arial"/>
          <w:b/>
          <w:sz w:val="28"/>
          <w:szCs w:val="28"/>
        </w:rPr>
        <w:t xml:space="preserve">GENERAL </w:t>
      </w:r>
      <w:r w:rsidRPr="001A692D">
        <w:rPr>
          <w:rFonts w:ascii="Arial" w:hAnsi="Arial" w:cs="Arial"/>
          <w:b/>
          <w:sz w:val="28"/>
          <w:szCs w:val="28"/>
        </w:rPr>
        <w:t>SURGERY</w:t>
      </w:r>
    </w:p>
    <w:p w:rsidR="00C162EE" w:rsidRPr="001A692D" w:rsidRDefault="00C162EE" w:rsidP="007D4401">
      <w:pPr>
        <w:jc w:val="center"/>
        <w:rPr>
          <w:rFonts w:ascii="Arial" w:hAnsi="Arial" w:cs="Arial"/>
          <w:b/>
          <w:sz w:val="28"/>
          <w:szCs w:val="28"/>
        </w:rPr>
      </w:pPr>
      <w:r w:rsidRPr="001A692D">
        <w:rPr>
          <w:rFonts w:ascii="Arial" w:hAnsi="Arial" w:cs="Arial"/>
          <w:b/>
          <w:sz w:val="28"/>
          <w:szCs w:val="28"/>
        </w:rPr>
        <w:t>FY1 LEVEL</w:t>
      </w:r>
    </w:p>
    <w:p w:rsidR="00C162EE" w:rsidRPr="001A692D" w:rsidRDefault="00C162EE" w:rsidP="007D4401">
      <w:pPr>
        <w:jc w:val="center"/>
        <w:rPr>
          <w:rFonts w:ascii="Arial" w:hAnsi="Arial" w:cs="Arial"/>
          <w:b/>
          <w:sz w:val="28"/>
          <w:szCs w:val="28"/>
        </w:rPr>
      </w:pPr>
      <w:r w:rsidRPr="001A692D">
        <w:rPr>
          <w:rFonts w:ascii="Arial" w:hAnsi="Arial" w:cs="Arial"/>
          <w:b/>
          <w:sz w:val="28"/>
          <w:szCs w:val="28"/>
        </w:rPr>
        <w:t>Job Description</w:t>
      </w:r>
    </w:p>
    <w:p w:rsidR="00C162EE" w:rsidRPr="000D17A8" w:rsidRDefault="00C162EE" w:rsidP="007D4401">
      <w:pPr>
        <w:jc w:val="both"/>
        <w:rPr>
          <w:rFonts w:ascii="Arial" w:hAnsi="Arial" w:cs="Arial"/>
          <w:b/>
        </w:rPr>
      </w:pPr>
      <w:r w:rsidRPr="000D17A8">
        <w:rPr>
          <w:rFonts w:ascii="Arial" w:hAnsi="Arial" w:cs="Arial"/>
        </w:rPr>
        <w:tab/>
      </w:r>
    </w:p>
    <w:p w:rsidR="00C162EE" w:rsidRPr="000D17A8" w:rsidRDefault="00C162EE" w:rsidP="007D4401">
      <w:pPr>
        <w:numPr>
          <w:ilvl w:val="0"/>
          <w:numId w:val="1"/>
        </w:numPr>
        <w:jc w:val="both"/>
        <w:rPr>
          <w:rFonts w:ascii="Arial" w:hAnsi="Arial" w:cs="Arial"/>
          <w:b/>
        </w:rPr>
      </w:pPr>
      <w:r w:rsidRPr="000D17A8">
        <w:rPr>
          <w:rFonts w:ascii="Arial" w:hAnsi="Arial" w:cs="Arial"/>
          <w:b/>
        </w:rPr>
        <w:t>BRIEF DESCRIPTION OF THE DIVISION</w:t>
      </w:r>
    </w:p>
    <w:p w:rsidR="00C162EE" w:rsidRPr="000D17A8" w:rsidRDefault="00C162EE" w:rsidP="007D4401">
      <w:pPr>
        <w:jc w:val="both"/>
        <w:rPr>
          <w:rFonts w:ascii="Arial" w:hAnsi="Arial" w:cs="Arial"/>
        </w:rPr>
      </w:pPr>
    </w:p>
    <w:p w:rsidR="00C162EE" w:rsidRPr="00975E04" w:rsidRDefault="00C162EE" w:rsidP="007D4401">
      <w:pPr>
        <w:spacing w:before="100" w:beforeAutospacing="1" w:after="100" w:afterAutospacing="1"/>
        <w:ind w:left="840"/>
        <w:jc w:val="both"/>
        <w:rPr>
          <w:rFonts w:ascii="Arial" w:hAnsi="Arial" w:cs="Arial"/>
          <w:b/>
          <w:bCs/>
          <w:sz w:val="22"/>
          <w:szCs w:val="22"/>
          <w:u w:val="single"/>
        </w:rPr>
      </w:pPr>
      <w:r w:rsidRPr="0040323E">
        <w:rPr>
          <w:rFonts w:ascii="Arial" w:hAnsi="Arial" w:cs="Arial"/>
        </w:rPr>
        <w:t xml:space="preserve">Acute Services Division is part of NHS Greater Glasgow and Clyde and is the largest Acute Division in </w:t>
      </w:r>
      <w:smartTag w:uri="urn:schemas-microsoft-com:office:smarttags" w:element="place">
        <w:smartTag w:uri="urn:schemas-microsoft-com:office:smarttags" w:element="country-region">
          <w:r w:rsidRPr="0040323E">
            <w:rPr>
              <w:rFonts w:ascii="Arial" w:hAnsi="Arial" w:cs="Arial"/>
            </w:rPr>
            <w:t>Scotland</w:t>
          </w:r>
        </w:smartTag>
      </w:smartTag>
      <w:r w:rsidRPr="0040323E">
        <w:rPr>
          <w:rFonts w:ascii="Arial" w:hAnsi="Arial" w:cs="Arial"/>
        </w:rPr>
        <w:t>.  The hospitals, within Glasgow, all with teaching responsibili</w:t>
      </w:r>
      <w:r>
        <w:rPr>
          <w:rFonts w:ascii="Arial" w:hAnsi="Arial" w:cs="Arial"/>
        </w:rPr>
        <w:t>ties are Glasgow Royal Infirmary</w:t>
      </w:r>
      <w:r w:rsidRPr="0040323E">
        <w:rPr>
          <w:rFonts w:ascii="Arial" w:hAnsi="Arial" w:cs="Arial"/>
        </w:rPr>
        <w:t xml:space="preserve"> (including Prince</w:t>
      </w:r>
      <w:r>
        <w:rPr>
          <w:rFonts w:ascii="Arial" w:hAnsi="Arial" w:cs="Arial"/>
        </w:rPr>
        <w:t>ss Royal Maternity Hospital),</w:t>
      </w:r>
      <w:r w:rsidRPr="0040323E">
        <w:rPr>
          <w:rFonts w:ascii="Arial" w:hAnsi="Arial" w:cs="Arial"/>
        </w:rPr>
        <w:t xml:space="preserve"> Stobhill Ambulatory Care Hospital and Gartnavel General Hospital. In south Glasgow</w:t>
      </w:r>
      <w:r>
        <w:rPr>
          <w:rFonts w:ascii="Arial" w:hAnsi="Arial" w:cs="Arial"/>
        </w:rPr>
        <w:t xml:space="preserve"> the Queen Elizabeth University Hospital and </w:t>
      </w:r>
      <w:r w:rsidRPr="0040323E">
        <w:rPr>
          <w:rFonts w:ascii="Arial" w:hAnsi="Arial" w:cs="Arial"/>
        </w:rPr>
        <w:t xml:space="preserve">the new Victoria </w:t>
      </w:r>
      <w:r>
        <w:rPr>
          <w:rFonts w:ascii="Arial" w:hAnsi="Arial" w:cs="Arial"/>
        </w:rPr>
        <w:t xml:space="preserve">ACH </w:t>
      </w:r>
      <w:r w:rsidRPr="0040323E">
        <w:rPr>
          <w:rFonts w:ascii="Arial" w:hAnsi="Arial" w:cs="Arial"/>
        </w:rPr>
        <w:t xml:space="preserve">Hospital, providing ambulatory care, support the acute surgical patient.  Within Clyde sector we have the Royal Alexandra Hospital, Inverclyde Royal Hospital and the Vale of Leven Hospital all providing acute </w:t>
      </w:r>
      <w:r>
        <w:rPr>
          <w:rFonts w:ascii="Arial" w:hAnsi="Arial" w:cs="Arial"/>
        </w:rPr>
        <w:t>medical/</w:t>
      </w:r>
      <w:r w:rsidRPr="0040323E">
        <w:rPr>
          <w:rFonts w:ascii="Arial" w:hAnsi="Arial" w:cs="Arial"/>
        </w:rPr>
        <w:t xml:space="preserve">surgical care with </w:t>
      </w:r>
      <w:smartTag w:uri="urn:schemas-microsoft-com:office:smarttags" w:element="stockticker">
        <w:r w:rsidRPr="0040323E">
          <w:rPr>
            <w:rFonts w:ascii="Arial" w:hAnsi="Arial" w:cs="Arial"/>
          </w:rPr>
          <w:t>RAH</w:t>
        </w:r>
      </w:smartTag>
      <w:r w:rsidRPr="0040323E">
        <w:rPr>
          <w:rFonts w:ascii="Arial" w:hAnsi="Arial" w:cs="Arial"/>
        </w:rPr>
        <w:t xml:space="preserve"> and IRH also supporting unscheduled care.</w:t>
      </w:r>
      <w:r w:rsidRPr="00EC4243">
        <w:rPr>
          <w:rFonts w:ascii="Arial" w:hAnsi="Arial" w:cs="Arial"/>
        </w:rPr>
        <w:t>.</w:t>
      </w:r>
      <w:r w:rsidRPr="00975E04">
        <w:rPr>
          <w:rFonts w:ascii="Arial" w:hAnsi="Arial" w:cs="Arial"/>
          <w:sz w:val="22"/>
          <w:szCs w:val="22"/>
        </w:rPr>
        <w:t xml:space="preserve">  </w:t>
      </w:r>
    </w:p>
    <w:p w:rsidR="00C162EE" w:rsidRPr="0040323E" w:rsidRDefault="00C162EE" w:rsidP="007D4401">
      <w:pPr>
        <w:ind w:left="720"/>
        <w:jc w:val="both"/>
        <w:rPr>
          <w:rFonts w:ascii="Arial" w:hAnsi="Arial" w:cs="Arial"/>
        </w:rPr>
      </w:pPr>
    </w:p>
    <w:p w:rsidR="00C162EE" w:rsidRDefault="00C162EE" w:rsidP="007D4401">
      <w:pPr>
        <w:pStyle w:val="BodyTextIndent3"/>
        <w:jc w:val="both"/>
        <w:rPr>
          <w:rFonts w:ascii="Arial" w:hAnsi="Arial" w:cs="Arial"/>
          <w:sz w:val="24"/>
          <w:szCs w:val="24"/>
        </w:rPr>
      </w:pPr>
      <w:r w:rsidRPr="0040323E">
        <w:rPr>
          <w:rFonts w:ascii="Arial" w:hAnsi="Arial" w:cs="Arial"/>
          <w:sz w:val="24"/>
          <w:szCs w:val="24"/>
        </w:rPr>
        <w:t>The Division provides a comprehensive range of services from community-based care (midwives, dental services and various outreach services) through the full range of general hospital services through to regional specialist services.  In addition it has close links with the Universities in Greater Glasgow and makes a significant contribution to teaching. The expanded Division now employs 44,000 staff across its sites, making it a significant employer.</w:t>
      </w:r>
    </w:p>
    <w:p w:rsidR="00C162EE" w:rsidRPr="0040323E" w:rsidRDefault="00C162EE" w:rsidP="007D4401">
      <w:pPr>
        <w:pStyle w:val="BodyTextIndent3"/>
        <w:jc w:val="both"/>
        <w:rPr>
          <w:rFonts w:ascii="Arial" w:hAnsi="Arial" w:cs="Arial"/>
          <w:sz w:val="24"/>
          <w:szCs w:val="24"/>
        </w:rPr>
      </w:pPr>
    </w:p>
    <w:p w:rsidR="00C162EE" w:rsidRPr="0040323E" w:rsidRDefault="00C162EE" w:rsidP="007D4401">
      <w:pPr>
        <w:jc w:val="both"/>
        <w:rPr>
          <w:rFonts w:ascii="Arial" w:hAnsi="Arial" w:cs="Arial"/>
        </w:rPr>
      </w:pPr>
    </w:p>
    <w:p w:rsidR="00C162EE" w:rsidRDefault="00C162EE" w:rsidP="00535B75">
      <w:pPr>
        <w:numPr>
          <w:ilvl w:val="0"/>
          <w:numId w:val="2"/>
        </w:numPr>
        <w:jc w:val="both"/>
        <w:rPr>
          <w:rFonts w:ascii="Arial" w:hAnsi="Arial" w:cs="Arial"/>
          <w:b/>
        </w:rPr>
      </w:pPr>
      <w:r w:rsidRPr="0040323E">
        <w:rPr>
          <w:rFonts w:ascii="Arial" w:hAnsi="Arial" w:cs="Arial"/>
          <w:b/>
        </w:rPr>
        <w:t>DESCRIPTION OF THE HOPSITAL</w:t>
      </w:r>
    </w:p>
    <w:p w:rsidR="00C162EE" w:rsidRPr="0040323E" w:rsidRDefault="00C162EE" w:rsidP="00535B75">
      <w:pPr>
        <w:jc w:val="both"/>
        <w:rPr>
          <w:rFonts w:ascii="Arial" w:hAnsi="Arial" w:cs="Arial"/>
          <w:b/>
        </w:rPr>
      </w:pPr>
    </w:p>
    <w:p w:rsidR="00C162EE" w:rsidRDefault="00C162EE" w:rsidP="00071942">
      <w:pPr>
        <w:ind w:left="720"/>
        <w:jc w:val="both"/>
        <w:rPr>
          <w:rFonts w:ascii="Arial" w:hAnsi="Arial" w:cs="Arial"/>
          <w:b/>
          <w:bCs/>
          <w:sz w:val="22"/>
          <w:szCs w:val="22"/>
          <w:u w:val="single"/>
        </w:rPr>
      </w:pPr>
      <w:r>
        <w:rPr>
          <w:rFonts w:ascii="Arial" w:hAnsi="Arial" w:cs="Arial"/>
          <w:b/>
          <w:bCs/>
          <w:sz w:val="22"/>
          <w:szCs w:val="22"/>
          <w:u w:val="single"/>
        </w:rPr>
        <w:t>The Queen Elizabeth University Hospital</w:t>
      </w:r>
    </w:p>
    <w:p w:rsidR="00C162EE" w:rsidRDefault="00C162EE" w:rsidP="00071942">
      <w:pPr>
        <w:ind w:left="720"/>
        <w:jc w:val="both"/>
        <w:rPr>
          <w:rFonts w:ascii="Arial" w:hAnsi="Arial" w:cs="Arial"/>
          <w:b/>
          <w:bCs/>
          <w:sz w:val="22"/>
          <w:szCs w:val="22"/>
          <w:u w:val="single"/>
        </w:rPr>
      </w:pPr>
    </w:p>
    <w:p w:rsidR="00C162EE" w:rsidRDefault="00C162EE" w:rsidP="00535B75">
      <w:pPr>
        <w:spacing w:before="100" w:beforeAutospacing="1" w:after="100" w:afterAutospacing="1"/>
        <w:ind w:left="720"/>
        <w:jc w:val="both"/>
        <w:rPr>
          <w:rFonts w:ascii="Arial" w:hAnsi="Arial" w:cs="Arial"/>
          <w:sz w:val="22"/>
          <w:szCs w:val="22"/>
        </w:rPr>
      </w:pPr>
      <w:r w:rsidRPr="00270085">
        <w:rPr>
          <w:rFonts w:ascii="Arial" w:hAnsi="Arial" w:cs="Arial"/>
          <w:bCs/>
          <w:sz w:val="22"/>
          <w:szCs w:val="22"/>
        </w:rPr>
        <w:t>T</w:t>
      </w:r>
      <w:r>
        <w:rPr>
          <w:rFonts w:ascii="Arial" w:hAnsi="Arial" w:cs="Arial"/>
          <w:bCs/>
          <w:sz w:val="22"/>
          <w:szCs w:val="22"/>
        </w:rPr>
        <w:t xml:space="preserve">he Queen Elizabeth </w:t>
      </w:r>
      <w:r w:rsidRPr="00270085">
        <w:rPr>
          <w:rFonts w:ascii="Arial" w:hAnsi="Arial" w:cs="Arial"/>
          <w:bCs/>
          <w:sz w:val="22"/>
          <w:szCs w:val="22"/>
        </w:rPr>
        <w:t xml:space="preserve">University Hospital is a major new Teaching Hospital in Glasgow resulting from the amalgamation of the City’s Western Infirmary, Victoria Infirmary and Southern General Hospital. </w:t>
      </w:r>
      <w:r>
        <w:rPr>
          <w:rFonts w:ascii="Arial" w:hAnsi="Arial" w:cs="Arial"/>
          <w:bCs/>
          <w:sz w:val="22"/>
          <w:szCs w:val="22"/>
        </w:rPr>
        <w:t xml:space="preserve"> </w:t>
      </w:r>
      <w:r w:rsidRPr="00270085">
        <w:rPr>
          <w:rFonts w:ascii="Arial" w:hAnsi="Arial" w:cs="Arial"/>
          <w:bCs/>
          <w:sz w:val="22"/>
          <w:szCs w:val="22"/>
        </w:rPr>
        <w:t xml:space="preserve">This integrated </w:t>
      </w:r>
      <w:r>
        <w:rPr>
          <w:rFonts w:ascii="Arial" w:hAnsi="Arial" w:cs="Arial"/>
          <w:bCs/>
          <w:sz w:val="22"/>
          <w:szCs w:val="22"/>
        </w:rPr>
        <w:t>acute adult h</w:t>
      </w:r>
      <w:r w:rsidRPr="00270085">
        <w:rPr>
          <w:rFonts w:ascii="Arial" w:hAnsi="Arial" w:cs="Arial"/>
          <w:bCs/>
          <w:sz w:val="22"/>
          <w:szCs w:val="22"/>
        </w:rPr>
        <w:t xml:space="preserve">ospital </w:t>
      </w:r>
      <w:r>
        <w:rPr>
          <w:rFonts w:ascii="Arial" w:hAnsi="Arial" w:cs="Arial"/>
          <w:bCs/>
          <w:sz w:val="22"/>
          <w:szCs w:val="22"/>
        </w:rPr>
        <w:t xml:space="preserve">is built over 14 floors and provides </w:t>
      </w:r>
      <w:r w:rsidRPr="00270085">
        <w:rPr>
          <w:rFonts w:ascii="Arial" w:hAnsi="Arial" w:cs="Arial"/>
          <w:bCs/>
          <w:sz w:val="22"/>
          <w:szCs w:val="22"/>
        </w:rPr>
        <w:t>1</w:t>
      </w:r>
      <w:r>
        <w:rPr>
          <w:rFonts w:ascii="Arial" w:hAnsi="Arial" w:cs="Arial"/>
          <w:bCs/>
          <w:sz w:val="22"/>
          <w:szCs w:val="22"/>
        </w:rPr>
        <w:t>109</w:t>
      </w:r>
      <w:r w:rsidRPr="00270085">
        <w:rPr>
          <w:rFonts w:ascii="Arial" w:hAnsi="Arial" w:cs="Arial"/>
          <w:bCs/>
          <w:sz w:val="22"/>
          <w:szCs w:val="22"/>
        </w:rPr>
        <w:t xml:space="preserve"> beds.</w:t>
      </w:r>
      <w:r w:rsidRPr="00270085">
        <w:rPr>
          <w:rFonts w:ascii="Arial" w:hAnsi="Arial" w:cs="Arial"/>
          <w:sz w:val="22"/>
          <w:szCs w:val="22"/>
        </w:rPr>
        <w:t xml:space="preserve"> </w:t>
      </w:r>
      <w:r>
        <w:rPr>
          <w:rFonts w:ascii="Arial" w:hAnsi="Arial" w:cs="Arial"/>
          <w:sz w:val="22"/>
          <w:szCs w:val="22"/>
        </w:rPr>
        <w:t xml:space="preserve">Every patient in the general wards has their own single room with an en-suite and views out across the campus, for some this will be to the hills beyond the city; no bedroom will overlook another.  The standard of internal finish is attracting admiration from all visitors. </w:t>
      </w:r>
    </w:p>
    <w:p w:rsidR="00C162EE" w:rsidRDefault="00C162EE" w:rsidP="00535B75">
      <w:pPr>
        <w:spacing w:before="100" w:beforeAutospacing="1" w:after="100" w:afterAutospacing="1"/>
        <w:jc w:val="both"/>
        <w:rPr>
          <w:rFonts w:ascii="Arial" w:hAnsi="Arial" w:cs="Arial"/>
          <w:sz w:val="22"/>
          <w:szCs w:val="22"/>
        </w:rPr>
      </w:pPr>
      <w:r>
        <w:rPr>
          <w:rFonts w:ascii="Arial" w:hAnsi="Arial" w:cs="Arial"/>
          <w:sz w:val="22"/>
          <w:szCs w:val="22"/>
        </w:rPr>
        <w:t xml:space="preserve">      </w:t>
      </w:r>
    </w:p>
    <w:p w:rsidR="00C162EE" w:rsidRDefault="00C162EE" w:rsidP="00535B75">
      <w:pPr>
        <w:spacing w:before="100" w:beforeAutospacing="1" w:after="100" w:afterAutospacing="1"/>
        <w:jc w:val="both"/>
        <w:rPr>
          <w:rFonts w:ascii="Arial" w:hAnsi="Arial" w:cs="Arial"/>
          <w:sz w:val="22"/>
          <w:szCs w:val="22"/>
        </w:rPr>
      </w:pPr>
    </w:p>
    <w:p w:rsidR="00C162EE" w:rsidRPr="00DF6AD0" w:rsidRDefault="00C162EE" w:rsidP="00535B75">
      <w:pPr>
        <w:spacing w:before="100" w:beforeAutospacing="1" w:after="100" w:afterAutospacing="1"/>
        <w:ind w:left="720"/>
        <w:jc w:val="both"/>
        <w:rPr>
          <w:rFonts w:ascii="Arial" w:hAnsi="Arial" w:cs="Arial"/>
          <w:sz w:val="22"/>
          <w:szCs w:val="22"/>
        </w:rPr>
      </w:pPr>
      <w:r w:rsidRPr="00DF6AD0">
        <w:rPr>
          <w:rFonts w:ascii="Arial" w:hAnsi="Arial" w:cs="Arial"/>
          <w:sz w:val="22"/>
          <w:szCs w:val="22"/>
        </w:rPr>
        <w:t>Other services include a range of high quality health care services including Accident and Emergency, General Medicine (including sub-specialties), General Surgery (including sub-specialties), Medicine for the Elderly (including Assessment, Rehabilitation, and Day Services), and Orthopaedics.</w:t>
      </w:r>
      <w:r>
        <w:rPr>
          <w:rFonts w:ascii="Arial" w:hAnsi="Arial" w:cs="Arial"/>
          <w:sz w:val="22"/>
          <w:szCs w:val="22"/>
        </w:rPr>
        <w:t xml:space="preserve">  </w:t>
      </w:r>
      <w:r w:rsidRPr="00DF6AD0">
        <w:rPr>
          <w:rFonts w:ascii="Arial" w:hAnsi="Arial" w:cs="Arial"/>
          <w:sz w:val="22"/>
          <w:szCs w:val="22"/>
        </w:rPr>
        <w:t xml:space="preserve">Surgical services will </w:t>
      </w:r>
      <w:r>
        <w:rPr>
          <w:rFonts w:ascii="Arial" w:hAnsi="Arial" w:cs="Arial"/>
          <w:sz w:val="22"/>
          <w:szCs w:val="22"/>
        </w:rPr>
        <w:t>incorporate</w:t>
      </w:r>
      <w:r w:rsidRPr="00DF6AD0">
        <w:rPr>
          <w:rFonts w:ascii="Arial" w:hAnsi="Arial" w:cs="Arial"/>
          <w:sz w:val="22"/>
          <w:szCs w:val="22"/>
        </w:rPr>
        <w:t xml:space="preserve"> all aspects of General Surgery, Vascular Surgery</w:t>
      </w:r>
      <w:r>
        <w:rPr>
          <w:rFonts w:ascii="Arial" w:hAnsi="Arial" w:cs="Arial"/>
          <w:sz w:val="22"/>
          <w:szCs w:val="22"/>
        </w:rPr>
        <w:t>, Urology, ENT, Orthopaedics</w:t>
      </w:r>
      <w:r w:rsidRPr="00DF6AD0">
        <w:rPr>
          <w:rFonts w:ascii="Arial" w:hAnsi="Arial" w:cs="Arial"/>
          <w:sz w:val="22"/>
          <w:szCs w:val="22"/>
        </w:rPr>
        <w:t xml:space="preserve"> and Transplantation Surgery</w:t>
      </w:r>
    </w:p>
    <w:p w:rsidR="00C162EE" w:rsidRPr="00DF6AD0" w:rsidRDefault="00C162EE" w:rsidP="00535B75">
      <w:pPr>
        <w:spacing w:before="100" w:beforeAutospacing="1" w:after="100" w:afterAutospacing="1"/>
        <w:ind w:left="720"/>
        <w:jc w:val="both"/>
        <w:rPr>
          <w:rFonts w:ascii="Arial" w:hAnsi="Arial" w:cs="Arial"/>
          <w:sz w:val="22"/>
          <w:szCs w:val="22"/>
        </w:rPr>
      </w:pPr>
      <w:r w:rsidRPr="00DF6AD0">
        <w:rPr>
          <w:rFonts w:ascii="Arial" w:hAnsi="Arial" w:cs="Arial"/>
          <w:sz w:val="22"/>
          <w:szCs w:val="22"/>
        </w:rPr>
        <w:t>The above services are supported by other consultant-based services which incorporate diagnostic and clinical components including Anaesthetics, Laboratory Medicine, and Radiology. There is also available a wide range of therapeutic services which include Clinical Psychology, Dietetics, Occupational Therapy, Physiotherapy and Speech and Language Therapy.</w:t>
      </w:r>
    </w:p>
    <w:p w:rsidR="00C162EE" w:rsidRPr="00DF6AD0" w:rsidRDefault="00C162EE" w:rsidP="00535B75">
      <w:pPr>
        <w:spacing w:before="100" w:beforeAutospacing="1" w:after="100" w:afterAutospacing="1"/>
        <w:ind w:left="720"/>
        <w:jc w:val="both"/>
        <w:rPr>
          <w:rFonts w:ascii="Arial" w:hAnsi="Arial" w:cs="Arial"/>
          <w:sz w:val="22"/>
          <w:szCs w:val="22"/>
        </w:rPr>
      </w:pPr>
      <w:r w:rsidRPr="00DF6AD0">
        <w:rPr>
          <w:rFonts w:ascii="Arial" w:hAnsi="Arial" w:cs="Arial"/>
          <w:sz w:val="22"/>
          <w:szCs w:val="22"/>
        </w:rPr>
        <w:t xml:space="preserve">The Maxillofacial Department for the whole city was centralised at the hospital </w:t>
      </w:r>
      <w:r>
        <w:rPr>
          <w:rFonts w:ascii="Arial" w:hAnsi="Arial" w:cs="Arial"/>
          <w:sz w:val="22"/>
          <w:szCs w:val="22"/>
        </w:rPr>
        <w:t xml:space="preserve">site </w:t>
      </w:r>
      <w:r w:rsidRPr="00DF6AD0">
        <w:rPr>
          <w:rFonts w:ascii="Arial" w:hAnsi="Arial" w:cs="Arial"/>
          <w:sz w:val="22"/>
          <w:szCs w:val="22"/>
        </w:rPr>
        <w:t xml:space="preserve">in the autumn of 2002 providing trauma and elective surgery and specialist provision for head and neck cancer.  The Assessment and Rehabilitation service for the Physically Disabled is also provided for the whole city from the Southern General Hospital. </w:t>
      </w:r>
    </w:p>
    <w:p w:rsidR="00C162EE" w:rsidRPr="007B47F0" w:rsidRDefault="00C162EE" w:rsidP="007B47F0">
      <w:pPr>
        <w:spacing w:before="100" w:beforeAutospacing="1" w:after="100" w:afterAutospacing="1"/>
        <w:ind w:left="720"/>
        <w:jc w:val="both"/>
        <w:rPr>
          <w:rFonts w:ascii="Arial" w:hAnsi="Arial" w:cs="Arial"/>
          <w:sz w:val="22"/>
          <w:szCs w:val="22"/>
        </w:rPr>
      </w:pPr>
      <w:r w:rsidRPr="00DF6AD0">
        <w:rPr>
          <w:rFonts w:ascii="Arial" w:hAnsi="Arial" w:cs="Arial"/>
          <w:sz w:val="22"/>
          <w:szCs w:val="22"/>
        </w:rPr>
        <w:t>There is also a wide range of diagnostic and therapeutic services including Audiology, Clinical Psychology, Dietetics, Occupational Therapy, ECG, Physiotherapy, Radiology (including MRI and CT provision for the general hospital service) and Speech Therapy.</w:t>
      </w:r>
    </w:p>
    <w:p w:rsidR="00C162EE" w:rsidRPr="0040323E" w:rsidRDefault="00C162EE" w:rsidP="007D4401">
      <w:pPr>
        <w:numPr>
          <w:ilvl w:val="0"/>
          <w:numId w:val="1"/>
        </w:numPr>
        <w:jc w:val="both"/>
        <w:rPr>
          <w:rFonts w:ascii="Arial" w:hAnsi="Arial" w:cs="Arial"/>
          <w:b/>
        </w:rPr>
      </w:pPr>
      <w:r w:rsidRPr="0040323E">
        <w:rPr>
          <w:rFonts w:ascii="Arial" w:hAnsi="Arial" w:cs="Arial"/>
          <w:b/>
        </w:rPr>
        <w:t>THE POST</w:t>
      </w:r>
    </w:p>
    <w:p w:rsidR="00C162EE" w:rsidRPr="0040323E" w:rsidRDefault="00C162EE" w:rsidP="007D4401">
      <w:pPr>
        <w:jc w:val="both"/>
        <w:rPr>
          <w:rFonts w:ascii="Arial" w:hAnsi="Arial" w:cs="Arial"/>
          <w:b/>
        </w:rPr>
      </w:pPr>
    </w:p>
    <w:p w:rsidR="00C162EE" w:rsidRPr="0040323E" w:rsidRDefault="00C162EE" w:rsidP="007D4401">
      <w:pPr>
        <w:pStyle w:val="Heading3"/>
        <w:ind w:left="720"/>
        <w:jc w:val="both"/>
        <w:rPr>
          <w:sz w:val="24"/>
          <w:szCs w:val="24"/>
        </w:rPr>
      </w:pPr>
      <w:r w:rsidRPr="0040323E">
        <w:rPr>
          <w:sz w:val="24"/>
          <w:szCs w:val="24"/>
        </w:rPr>
        <w:t>Title:</w:t>
      </w:r>
      <w:r w:rsidRPr="0040323E">
        <w:rPr>
          <w:sz w:val="24"/>
          <w:szCs w:val="24"/>
        </w:rPr>
        <w:tab/>
        <w:t>FY1 Clinical Fellow in General Surgery</w:t>
      </w:r>
    </w:p>
    <w:p w:rsidR="00C162EE" w:rsidRPr="0040323E" w:rsidRDefault="00C162EE" w:rsidP="007D4401">
      <w:pPr>
        <w:jc w:val="both"/>
        <w:rPr>
          <w:rFonts w:ascii="Arial" w:hAnsi="Arial" w:cs="Arial"/>
        </w:rPr>
      </w:pPr>
    </w:p>
    <w:p w:rsidR="00C162EE" w:rsidRPr="0040323E" w:rsidRDefault="00C162EE" w:rsidP="007D4401">
      <w:pPr>
        <w:numPr>
          <w:ilvl w:val="0"/>
          <w:numId w:val="1"/>
        </w:numPr>
        <w:jc w:val="both"/>
        <w:rPr>
          <w:rFonts w:ascii="Arial" w:hAnsi="Arial" w:cs="Arial"/>
          <w:b/>
        </w:rPr>
      </w:pPr>
      <w:r w:rsidRPr="0040323E">
        <w:rPr>
          <w:rFonts w:ascii="Arial" w:hAnsi="Arial" w:cs="Arial"/>
          <w:b/>
        </w:rPr>
        <w:t>DUTIES OF THE POST</w:t>
      </w:r>
    </w:p>
    <w:p w:rsidR="00C162EE" w:rsidRPr="0040323E" w:rsidRDefault="00C162EE" w:rsidP="007D4401">
      <w:pPr>
        <w:pStyle w:val="Heading5"/>
        <w:ind w:left="720"/>
        <w:jc w:val="both"/>
        <w:rPr>
          <w:rFonts w:ascii="Arial" w:hAnsi="Arial" w:cs="Arial"/>
          <w:sz w:val="24"/>
          <w:szCs w:val="24"/>
        </w:rPr>
      </w:pPr>
      <w:r>
        <w:rPr>
          <w:rFonts w:ascii="Arial" w:hAnsi="Arial" w:cs="Arial"/>
          <w:sz w:val="24"/>
          <w:szCs w:val="24"/>
        </w:rPr>
        <w:t>This post is</w:t>
      </w:r>
      <w:r w:rsidRPr="0040323E">
        <w:rPr>
          <w:rFonts w:ascii="Arial" w:hAnsi="Arial" w:cs="Arial"/>
          <w:sz w:val="24"/>
          <w:szCs w:val="24"/>
        </w:rPr>
        <w:t xml:space="preserve"> </w:t>
      </w:r>
      <w:r>
        <w:rPr>
          <w:rFonts w:ascii="Arial" w:hAnsi="Arial" w:cs="Arial"/>
          <w:sz w:val="24"/>
          <w:szCs w:val="24"/>
        </w:rPr>
        <w:t xml:space="preserve">within the </w:t>
      </w:r>
      <w:r w:rsidRPr="0040323E">
        <w:rPr>
          <w:rFonts w:ascii="Arial" w:hAnsi="Arial" w:cs="Arial"/>
          <w:sz w:val="24"/>
          <w:szCs w:val="24"/>
        </w:rPr>
        <w:t>Surgical Directorate</w:t>
      </w:r>
      <w:r>
        <w:rPr>
          <w:rFonts w:ascii="Arial" w:hAnsi="Arial" w:cs="Arial"/>
          <w:sz w:val="24"/>
          <w:szCs w:val="24"/>
        </w:rPr>
        <w:t>s</w:t>
      </w:r>
      <w:r w:rsidRPr="0040323E">
        <w:rPr>
          <w:rFonts w:ascii="Arial" w:hAnsi="Arial" w:cs="Arial"/>
          <w:sz w:val="24"/>
          <w:szCs w:val="24"/>
        </w:rPr>
        <w:t xml:space="preserve">.  The duties involve the clinical care of acute and elective admissions to the </w:t>
      </w:r>
      <w:r>
        <w:rPr>
          <w:rFonts w:ascii="Arial" w:hAnsi="Arial" w:cs="Arial"/>
          <w:sz w:val="24"/>
          <w:szCs w:val="24"/>
        </w:rPr>
        <w:t xml:space="preserve">General  </w:t>
      </w:r>
      <w:r w:rsidRPr="0040323E">
        <w:rPr>
          <w:rFonts w:ascii="Arial" w:hAnsi="Arial" w:cs="Arial"/>
          <w:sz w:val="24"/>
          <w:szCs w:val="24"/>
        </w:rPr>
        <w:t xml:space="preserve">Surgical Units with participation in an emergency rota. </w:t>
      </w:r>
      <w:r w:rsidRPr="0040323E">
        <w:rPr>
          <w:rFonts w:ascii="Arial" w:hAnsi="Arial" w:cs="Arial"/>
          <w:sz w:val="24"/>
          <w:szCs w:val="24"/>
        </w:rPr>
        <w:tab/>
      </w:r>
    </w:p>
    <w:p w:rsidR="00C162EE" w:rsidRPr="0040323E" w:rsidRDefault="00C162EE" w:rsidP="007D4401">
      <w:pPr>
        <w:pStyle w:val="Heading5"/>
        <w:ind w:left="567" w:firstLine="33"/>
        <w:jc w:val="both"/>
        <w:rPr>
          <w:rFonts w:ascii="Arial" w:hAnsi="Arial" w:cs="Arial"/>
          <w:sz w:val="24"/>
          <w:szCs w:val="24"/>
        </w:rPr>
      </w:pPr>
      <w:r w:rsidRPr="0040323E">
        <w:rPr>
          <w:rFonts w:ascii="Arial" w:hAnsi="Arial" w:cs="Arial"/>
          <w:sz w:val="24"/>
          <w:szCs w:val="24"/>
        </w:rPr>
        <w:tab/>
        <w:t xml:space="preserve">    </w:t>
      </w:r>
    </w:p>
    <w:p w:rsidR="00C162EE" w:rsidRPr="0040323E" w:rsidRDefault="00C162EE" w:rsidP="007D4401">
      <w:pPr>
        <w:numPr>
          <w:ilvl w:val="0"/>
          <w:numId w:val="1"/>
        </w:numPr>
        <w:jc w:val="both"/>
        <w:rPr>
          <w:rFonts w:ascii="Arial" w:hAnsi="Arial" w:cs="Arial"/>
          <w:b/>
        </w:rPr>
      </w:pPr>
      <w:r w:rsidRPr="0040323E">
        <w:rPr>
          <w:rFonts w:ascii="Arial" w:hAnsi="Arial" w:cs="Arial"/>
          <w:b/>
        </w:rPr>
        <w:t>TRAINING</w:t>
      </w:r>
    </w:p>
    <w:p w:rsidR="00C162EE" w:rsidRPr="0040323E" w:rsidRDefault="00C162EE" w:rsidP="007D4401">
      <w:pPr>
        <w:jc w:val="both"/>
        <w:rPr>
          <w:rFonts w:ascii="Arial" w:hAnsi="Arial" w:cs="Arial"/>
          <w:b/>
        </w:rPr>
      </w:pPr>
    </w:p>
    <w:p w:rsidR="00C162EE" w:rsidRPr="0040323E" w:rsidRDefault="00C162EE" w:rsidP="007D4401">
      <w:pPr>
        <w:pStyle w:val="BodyTextIndent3"/>
        <w:jc w:val="both"/>
        <w:rPr>
          <w:rFonts w:ascii="Arial" w:hAnsi="Arial" w:cs="Arial"/>
          <w:sz w:val="24"/>
          <w:szCs w:val="24"/>
        </w:rPr>
      </w:pPr>
      <w:r w:rsidRPr="0040323E">
        <w:rPr>
          <w:rFonts w:ascii="Arial" w:hAnsi="Arial" w:cs="Arial"/>
          <w:sz w:val="24"/>
          <w:szCs w:val="24"/>
        </w:rPr>
        <w:t xml:space="preserve">The successful applicant would be actively encouraged to be involved in both undergraduate and postgraduate teaching. </w:t>
      </w:r>
    </w:p>
    <w:p w:rsidR="00C162EE" w:rsidRDefault="00C162EE" w:rsidP="007D4401">
      <w:pPr>
        <w:pStyle w:val="Heading1"/>
        <w:jc w:val="center"/>
        <w:sectPr w:rsidR="00C162EE" w:rsidSect="00010F1C">
          <w:pgSz w:w="11906" w:h="16838"/>
          <w:pgMar w:top="1440" w:right="1800" w:bottom="1440" w:left="1800" w:header="708" w:footer="708" w:gutter="0"/>
          <w:pgNumType w:start="1"/>
          <w:cols w:space="708"/>
          <w:docGrid w:linePitch="360"/>
        </w:sectPr>
      </w:pPr>
    </w:p>
    <w:p w:rsidR="00C162EE" w:rsidRPr="002E04AF" w:rsidRDefault="00C162EE" w:rsidP="00071942">
      <w:pPr>
        <w:pStyle w:val="Heading1"/>
        <w:jc w:val="center"/>
        <w:rPr>
          <w:rFonts w:ascii="Arial" w:hAnsi="Arial" w:cs="Arial"/>
          <w:sz w:val="20"/>
        </w:rPr>
      </w:pPr>
      <w:r>
        <w:fldChar w:fldCharType="begin"/>
      </w:r>
      <w:r>
        <w:instrText xml:space="preserve"> INCLUDETEXT  </w:instrText>
      </w:r>
      <w:r w:rsidRPr="006A3059">
        <w:rPr>
          <w:rFonts w:ascii="Times New Roman" w:hAnsi="Times New Roman"/>
          <w:sz w:val="24"/>
        </w:rPr>
        <w:instrText>\\ACU-AP-41\EMPOWERSHAREDDRIVE\PWA\EMPOWER\HRECRUIT\MARYS\PWA.doc</w:instrText>
      </w:r>
      <w:r>
        <w:fldChar w:fldCharType="separate"/>
      </w:r>
      <w:r>
        <w:rPr>
          <w:rFonts w:ascii="Arial" w:hAnsi="Arial" w:cs="Arial"/>
          <w:sz w:val="20"/>
        </w:rPr>
        <w:t>TERMS AND CONDITIONS OF SERVICE</w:t>
      </w:r>
    </w:p>
    <w:p w:rsidR="00C162EE" w:rsidRPr="002E04AF" w:rsidRDefault="00C162EE" w:rsidP="00071942">
      <w:pPr>
        <w:jc w:val="both"/>
        <w:rPr>
          <w:rFonts w:ascii="Arial" w:hAnsi="Arial" w:cs="Arial"/>
          <w:sz w:val="20"/>
          <w:szCs w:val="20"/>
        </w:rPr>
      </w:pPr>
    </w:p>
    <w:p w:rsidR="00C162EE" w:rsidRPr="002E04AF" w:rsidRDefault="00C162EE" w:rsidP="00071942">
      <w:pPr>
        <w:jc w:val="both"/>
        <w:rPr>
          <w:rFonts w:ascii="Arial" w:hAnsi="Arial" w:cs="Arial"/>
          <w:sz w:val="20"/>
          <w:szCs w:val="20"/>
        </w:rPr>
      </w:pPr>
      <w:r w:rsidRPr="002E04AF">
        <w:rPr>
          <w:rFonts w:ascii="Arial" w:hAnsi="Arial" w:cs="Arial"/>
          <w:sz w:val="20"/>
          <w:szCs w:val="20"/>
        </w:rPr>
        <w:t>The conditions of service are those laid down and amended from time to time by the Hospital and Medical &amp; Dental Whitley Council.</w:t>
      </w:r>
    </w:p>
    <w:p w:rsidR="00C162EE" w:rsidRPr="002E04AF" w:rsidRDefault="00C162EE" w:rsidP="00071942">
      <w:pPr>
        <w:jc w:val="both"/>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0"/>
      </w:tblGrid>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TYPE OF CONTRACT</w:t>
            </w:r>
          </w:p>
        </w:tc>
        <w:tc>
          <w:tcPr>
            <w:tcW w:w="7200" w:type="dxa"/>
          </w:tcPr>
          <w:p w:rsidR="00C162EE" w:rsidRPr="002E04AF" w:rsidRDefault="00C162EE" w:rsidP="00F800F7">
            <w:pPr>
              <w:rPr>
                <w:rFonts w:ascii="Arial" w:hAnsi="Arial" w:cs="Arial"/>
                <w:sz w:val="20"/>
                <w:szCs w:val="20"/>
              </w:rPr>
            </w:pPr>
          </w:p>
          <w:p w:rsidR="00C162EE" w:rsidRPr="009F1114" w:rsidRDefault="00C162EE" w:rsidP="00F800F7">
            <w:pPr>
              <w:rPr>
                <w:rFonts w:ascii="Arial" w:hAnsi="Arial" w:cs="Arial"/>
                <w:noProof/>
                <w:sz w:val="20"/>
                <w:szCs w:val="20"/>
              </w:rPr>
            </w:pPr>
            <w:r w:rsidRPr="006A3059">
              <w:rPr>
                <w:rFonts w:ascii="Arial" w:hAnsi="Arial" w:cs="Arial"/>
                <w:noProof/>
                <w:sz w:val="20"/>
                <w:szCs w:val="20"/>
              </w:rPr>
              <w:t>Fixed Term</w:t>
            </w:r>
            <w:r>
              <w:rPr>
                <w:rFonts w:ascii="Arial" w:hAnsi="Arial" w:cs="Arial"/>
                <w:noProof/>
                <w:sz w:val="20"/>
                <w:szCs w:val="20"/>
              </w:rPr>
              <w:t xml:space="preserve"> </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GRADE AND SALARY</w:t>
            </w:r>
          </w:p>
          <w:p w:rsidR="00C162EE" w:rsidRPr="002E04AF" w:rsidRDefault="00C162EE" w:rsidP="00F800F7">
            <w:pPr>
              <w:rPr>
                <w:rFonts w:ascii="Arial" w:hAnsi="Arial" w:cs="Arial"/>
                <w:sz w:val="20"/>
                <w:szCs w:val="20"/>
              </w:rPr>
            </w:pPr>
          </w:p>
        </w:tc>
        <w:tc>
          <w:tcPr>
            <w:tcW w:w="7200" w:type="dxa"/>
          </w:tcPr>
          <w:p w:rsidR="00C162EE" w:rsidRPr="002E04AF" w:rsidRDefault="00C162EE" w:rsidP="00F800F7">
            <w:pPr>
              <w:rPr>
                <w:rFonts w:ascii="Arial" w:hAnsi="Arial" w:cs="Arial"/>
                <w:sz w:val="20"/>
                <w:szCs w:val="20"/>
              </w:rPr>
            </w:pPr>
          </w:p>
          <w:p w:rsidR="00C162EE" w:rsidRDefault="00C162EE" w:rsidP="00F800F7">
            <w:pPr>
              <w:rPr>
                <w:rFonts w:ascii="Arial" w:hAnsi="Arial" w:cs="Arial"/>
                <w:noProof/>
                <w:sz w:val="20"/>
                <w:szCs w:val="20"/>
              </w:rPr>
            </w:pPr>
            <w:r w:rsidRPr="006A3059">
              <w:rPr>
                <w:rFonts w:ascii="Arial" w:hAnsi="Arial" w:cs="Arial"/>
                <w:noProof/>
                <w:sz w:val="20"/>
                <w:szCs w:val="20"/>
              </w:rPr>
              <w:t>Clinical Fellow</w:t>
            </w:r>
            <w:r>
              <w:rPr>
                <w:rFonts w:ascii="Arial" w:hAnsi="Arial" w:cs="Arial"/>
                <w:noProof/>
                <w:sz w:val="20"/>
                <w:szCs w:val="20"/>
              </w:rPr>
              <w:t xml:space="preserve"> FY1 level</w:t>
            </w:r>
          </w:p>
          <w:p w:rsidR="00C162EE" w:rsidRPr="005F76CE" w:rsidRDefault="00C162EE" w:rsidP="00F800F7">
            <w:pPr>
              <w:rPr>
                <w:rFonts w:ascii="Arial" w:hAnsi="Arial" w:cs="Arial"/>
                <w:noProof/>
                <w:sz w:val="20"/>
                <w:szCs w:val="20"/>
              </w:rPr>
            </w:pPr>
          </w:p>
          <w:p w:rsidR="00C162EE" w:rsidRPr="005F76CE" w:rsidRDefault="00C162EE" w:rsidP="00F800F7">
            <w:pPr>
              <w:rPr>
                <w:rFonts w:ascii="Arial" w:hAnsi="Arial" w:cs="Arial"/>
                <w:sz w:val="20"/>
                <w:szCs w:val="20"/>
              </w:rPr>
            </w:pPr>
            <w:r w:rsidRPr="005F76CE">
              <w:rPr>
                <w:rFonts w:ascii="Arial" w:hAnsi="Arial" w:cs="Arial"/>
                <w:sz w:val="20"/>
                <w:szCs w:val="20"/>
              </w:rPr>
              <w:t>£</w:t>
            </w:r>
            <w:r>
              <w:rPr>
                <w:rFonts w:ascii="Arial" w:hAnsi="Arial" w:cs="Arial"/>
                <w:sz w:val="20"/>
                <w:szCs w:val="20"/>
              </w:rPr>
              <w:t xml:space="preserve"> 24,382  - £27,425</w:t>
            </w:r>
            <w:r w:rsidRPr="005F76CE">
              <w:rPr>
                <w:rFonts w:ascii="Arial" w:hAnsi="Arial" w:cs="Arial"/>
                <w:noProof/>
                <w:sz w:val="20"/>
                <w:szCs w:val="20"/>
              </w:rPr>
              <w:t xml:space="preserve">  </w:t>
            </w:r>
            <w:r w:rsidRPr="005F76CE">
              <w:rPr>
                <w:rFonts w:ascii="Arial" w:hAnsi="Arial" w:cs="Arial"/>
                <w:sz w:val="20"/>
                <w:szCs w:val="20"/>
              </w:rPr>
              <w:t>per annum (pro rata)</w:t>
            </w:r>
          </w:p>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New Entrants to the NHS will normally commence on the minimum point of the salary scale, (dependent on qualifications and experience). Salary is paid monthly by Bank Credit Transfer.</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HOURS OF DUTY</w:t>
            </w:r>
          </w:p>
        </w:tc>
        <w:tc>
          <w:tcPr>
            <w:tcW w:w="7200" w:type="dxa"/>
          </w:tcPr>
          <w:p w:rsidR="00C162EE" w:rsidRPr="002E04AF" w:rsidRDefault="00C162EE" w:rsidP="00F800F7">
            <w:pPr>
              <w:jc w:val="both"/>
              <w:rPr>
                <w:rFonts w:ascii="Arial" w:hAnsi="Arial" w:cs="Arial"/>
                <w:sz w:val="20"/>
                <w:szCs w:val="20"/>
              </w:rPr>
            </w:pPr>
          </w:p>
          <w:p w:rsidR="00C162EE" w:rsidRDefault="00C162EE" w:rsidP="00F800F7">
            <w:pPr>
              <w:jc w:val="both"/>
              <w:rPr>
                <w:rFonts w:ascii="Arial" w:hAnsi="Arial" w:cs="Arial"/>
                <w:noProof/>
                <w:sz w:val="20"/>
                <w:szCs w:val="20"/>
              </w:rPr>
            </w:pPr>
            <w:r w:rsidRPr="006A3059">
              <w:rPr>
                <w:rFonts w:ascii="Arial" w:hAnsi="Arial" w:cs="Arial"/>
                <w:noProof/>
                <w:sz w:val="20"/>
                <w:szCs w:val="20"/>
              </w:rPr>
              <w:t>Full Time</w:t>
            </w:r>
            <w:r>
              <w:rPr>
                <w:rFonts w:ascii="Arial" w:hAnsi="Arial" w:cs="Arial"/>
                <w:noProof/>
                <w:sz w:val="20"/>
                <w:szCs w:val="20"/>
              </w:rPr>
              <w:t xml:space="preserve"> </w:t>
            </w:r>
            <w:r w:rsidRPr="006A3059">
              <w:rPr>
                <w:rFonts w:ascii="Arial" w:hAnsi="Arial" w:cs="Arial"/>
                <w:noProof/>
                <w:sz w:val="20"/>
                <w:szCs w:val="20"/>
              </w:rPr>
              <w:t>40.00</w:t>
            </w:r>
          </w:p>
          <w:p w:rsidR="00C162EE" w:rsidRPr="002E04AF" w:rsidRDefault="00C162EE" w:rsidP="00F800F7">
            <w:pPr>
              <w:jc w:val="both"/>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b/>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SUPERANNUATION</w:t>
            </w:r>
          </w:p>
          <w:p w:rsidR="00C162EE" w:rsidRPr="002E04AF" w:rsidRDefault="00C162EE" w:rsidP="00F800F7">
            <w:pPr>
              <w:rPr>
                <w:rFonts w:ascii="Arial" w:hAnsi="Arial" w:cs="Arial"/>
                <w:b/>
                <w:sz w:val="20"/>
                <w:szCs w:val="20"/>
              </w:rPr>
            </w:pPr>
          </w:p>
        </w:tc>
        <w:tc>
          <w:tcPr>
            <w:tcW w:w="7200" w:type="dxa"/>
          </w:tcPr>
          <w:p w:rsidR="00C162EE" w:rsidRDefault="00C162EE" w:rsidP="00F800F7">
            <w:pPr>
              <w:jc w:val="both"/>
              <w:rPr>
                <w:rFonts w:ascii="Arial" w:hAnsi="Arial" w:cs="Arial"/>
                <w:sz w:val="20"/>
                <w:szCs w:val="20"/>
              </w:rPr>
            </w:pPr>
          </w:p>
          <w:p w:rsidR="00C162EE" w:rsidRDefault="00C162EE" w:rsidP="00F800F7">
            <w:pPr>
              <w:jc w:val="both"/>
              <w:rPr>
                <w:rFonts w:ascii="Arial" w:hAnsi="Arial" w:cs="Arial"/>
                <w:sz w:val="20"/>
                <w:szCs w:val="20"/>
              </w:rPr>
            </w:pPr>
            <w:r>
              <w:rPr>
                <w:rFonts w:ascii="Arial" w:hAnsi="Arial" w:cs="Arial"/>
                <w:sz w:val="20"/>
                <w:szCs w:val="20"/>
              </w:rPr>
              <w:t>New entrants to NHS Greater Glasgow and Clyde who are aged sixteen but under seventy five will be enrolled automatically into membership of the NHS Pension Scheme.  Should you choose to "opt out" arrangements can be made to do this via:</w:t>
            </w:r>
            <w:r>
              <w:rPr>
                <w:rFonts w:ascii="Arial" w:hAnsi="Arial" w:cs="Arial"/>
                <w:color w:val="000080"/>
                <w:sz w:val="20"/>
                <w:szCs w:val="20"/>
              </w:rPr>
              <w:t xml:space="preserve"> </w:t>
            </w:r>
            <w:hyperlink r:id="rId7" w:tooltip="http://www.sppa.gov.uk/" w:history="1">
              <w:r>
                <w:rPr>
                  <w:rStyle w:val="Hyperlink"/>
                  <w:rFonts w:ascii="Arial" w:hAnsi="Arial" w:cs="Arial"/>
                  <w:sz w:val="20"/>
                  <w:szCs w:val="20"/>
                </w:rPr>
                <w:t>www.sppa.gov.uk</w:t>
              </w:r>
            </w:hyperlink>
            <w:r>
              <w:rPr>
                <w:rFonts w:ascii="Arial" w:hAnsi="Arial" w:cs="Arial"/>
                <w:sz w:val="20"/>
                <w:szCs w:val="20"/>
              </w:rPr>
              <w:t xml:space="preserve"> </w:t>
            </w:r>
          </w:p>
          <w:p w:rsidR="00C162EE" w:rsidRPr="002E04AF" w:rsidRDefault="00C162EE" w:rsidP="00F800F7">
            <w:pPr>
              <w:jc w:val="both"/>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REMOVAL EXPENSES</w:t>
            </w:r>
          </w:p>
          <w:p w:rsidR="00C162EE" w:rsidRPr="002E04AF" w:rsidRDefault="00C162EE" w:rsidP="00F800F7">
            <w:pPr>
              <w:rPr>
                <w:rFonts w:ascii="Arial" w:hAnsi="Arial" w:cs="Arial"/>
                <w:sz w:val="20"/>
                <w:szCs w:val="20"/>
              </w:rPr>
            </w:pP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 xml:space="preserve">Assistance with removal and associated expenses may be given and would be discussed and agreed prior to appointment.   </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EXPENSES OF CANDIDATES FOR APPOINTMENT</w:t>
            </w:r>
          </w:p>
          <w:p w:rsidR="00C162EE" w:rsidRPr="002E04AF" w:rsidRDefault="00C162EE" w:rsidP="00F800F7">
            <w:pPr>
              <w:rPr>
                <w:rFonts w:ascii="Arial" w:hAnsi="Arial" w:cs="Arial"/>
                <w:b/>
                <w:sz w:val="20"/>
                <w:szCs w:val="20"/>
              </w:rPr>
            </w:pP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Candidates who are requested to attend an interview will be given assistance with appropriate travelling expenses.</w:t>
            </w:r>
            <w:r>
              <w:rPr>
                <w:rFonts w:ascii="Arial" w:hAnsi="Arial" w:cs="Arial"/>
                <w:sz w:val="20"/>
                <w:szCs w:val="20"/>
              </w:rPr>
              <w:t xml:space="preserve"> </w:t>
            </w:r>
            <w:r w:rsidRPr="002E04AF">
              <w:rPr>
                <w:rFonts w:ascii="Arial" w:hAnsi="Arial" w:cs="Arial"/>
                <w:sz w:val="20"/>
                <w:szCs w:val="20"/>
              </w:rPr>
              <w:t>Re-imbursement shall not normally be made to employees who withdraw their application or refuse an offer of appointment.</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TOBACCO POLICY</w:t>
            </w: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NHS Greater Glasgow and Clyde operate a No Smoking Policy in all premises and grounds.</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DISCLOSURE SCOTLAND</w:t>
            </w: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This post is considered to be in the category of “Regulated Work” and therefore requires a Disclosure Scotland Protection of Vulnerable</w:t>
            </w:r>
            <w:r>
              <w:rPr>
                <w:rFonts w:ascii="Arial" w:hAnsi="Arial" w:cs="Arial"/>
                <w:sz w:val="20"/>
                <w:szCs w:val="20"/>
              </w:rPr>
              <w:t xml:space="preserve"> Groups Scheme (PVG) Membership.</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CONFIRMATION OF ELIGIBILITY TO WORK IN THE UK</w:t>
            </w:r>
          </w:p>
          <w:p w:rsidR="00C162EE" w:rsidRPr="002E04AF" w:rsidRDefault="00C162EE" w:rsidP="00F800F7">
            <w:pPr>
              <w:rPr>
                <w:rFonts w:ascii="Arial" w:hAnsi="Arial" w:cs="Arial"/>
                <w:sz w:val="20"/>
                <w:szCs w:val="20"/>
              </w:rPr>
            </w:pPr>
          </w:p>
        </w:tc>
        <w:tc>
          <w:tcPr>
            <w:tcW w:w="7200" w:type="dxa"/>
          </w:tcPr>
          <w:p w:rsidR="00C162EE" w:rsidRPr="002E04AF" w:rsidRDefault="00C162EE" w:rsidP="00F800F7">
            <w:pPr>
              <w:rPr>
                <w:rFonts w:ascii="Arial" w:hAnsi="Arial" w:cs="Arial"/>
                <w:sz w:val="20"/>
                <w:szCs w:val="20"/>
              </w:rPr>
            </w:pPr>
          </w:p>
          <w:p w:rsidR="00C162EE" w:rsidRDefault="00C162EE" w:rsidP="00F800F7">
            <w:pPr>
              <w:jc w:val="both"/>
              <w:rPr>
                <w:rFonts w:ascii="Arial" w:hAnsi="Arial" w:cs="Arial"/>
                <w:sz w:val="20"/>
                <w:szCs w:val="20"/>
              </w:rPr>
            </w:pPr>
            <w:r w:rsidRPr="002E04AF">
              <w:rPr>
                <w:rFonts w:ascii="Arial" w:hAnsi="Arial" w:cs="Arial"/>
                <w:sz w:val="20"/>
                <w:szCs w:val="20"/>
              </w:rPr>
              <w:t xml:space="preserve">NHS Greater Glasgow and Clyde (NHSGGC) has a legal obligation to </w:t>
            </w:r>
            <w:r w:rsidRPr="002E04AF">
              <w:rPr>
                <w:rFonts w:ascii="Arial" w:hAnsi="Arial" w:cs="Arial"/>
                <w:b/>
                <w:sz w:val="20"/>
                <w:szCs w:val="20"/>
              </w:rPr>
              <w:t xml:space="preserve">           </w:t>
            </w:r>
            <w:r w:rsidRPr="002E04AF">
              <w:rPr>
                <w:rFonts w:ascii="Arial" w:hAnsi="Arial" w:cs="Arial"/>
                <w:sz w:val="20"/>
                <w:szCs w:val="20"/>
              </w:rPr>
              <w:t xml:space="preserve"> ensure that it’s employees, both EEA and non EEA nationals, are legally entitled to work in the United Kingdom.  Before any person can commence employment within NHS GGC they will need to provide documentation to prove that they are eligible to work in the UK.  Non EEA nationals will be required to show evidence that either Entry Clearance or Leave to Remain in the UK has been granted for the work which they are applying to do.  Where an individual is subject </w:t>
            </w:r>
            <w:r>
              <w:rPr>
                <w:rFonts w:ascii="Arial" w:hAnsi="Arial" w:cs="Arial"/>
                <w:sz w:val="20"/>
                <w:szCs w:val="20"/>
              </w:rPr>
              <w:t>to immigration control under no</w:t>
            </w:r>
            <w:r w:rsidRPr="002E04AF">
              <w:rPr>
                <w:rFonts w:ascii="Arial" w:hAnsi="Arial" w:cs="Arial"/>
                <w:sz w:val="20"/>
                <w:szCs w:val="20"/>
              </w:rPr>
              <w:t xml:space="preserve"> circumstances will they be allowed to commence until the right to work in the UK has been verified. ALL applicants regardless of nationality must complete and return the Confirmation of Eligibility to Work in the UK Statement with their completed application form. You will be required provide appropriate documentation prior to any appointment being made.</w:t>
            </w:r>
          </w:p>
          <w:p w:rsidR="00C162EE" w:rsidRPr="002E04AF" w:rsidRDefault="00C162EE" w:rsidP="00F800F7">
            <w:pPr>
              <w:jc w:val="both"/>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REHABILITATION OF OFFENDERS ACT 1974</w:t>
            </w: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The rehabilitation of Offenders act 1974 allows people who have been convicted of certain criminal offences to regard their convictions as “spent” after the lapse of a period of years.  However, due to the nature of work for which you are applying this post is exempt from the provisions of Section 4 of the Rehabilitation of Offenders Act 1974 by virtue of the Rehabilitation of Offenders Act 1974 (Exceptions Orders 1975 and 1986). Therefore, applicants are required to disclose information about convictions which for other purposes are “spent” under the provision of the act in the event of employment, failure to disclose such convictions could result in dismissal or disciplinary action by NHS Greater Glasgow and Clyde. Any information given will be completely confidential.</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DISABLED APPLICANTS</w:t>
            </w:r>
          </w:p>
          <w:p w:rsidR="00C162EE" w:rsidRPr="002E04AF" w:rsidRDefault="00C162EE" w:rsidP="00F800F7">
            <w:pPr>
              <w:rPr>
                <w:rFonts w:ascii="Arial" w:hAnsi="Arial" w:cs="Arial"/>
                <w:sz w:val="20"/>
                <w:szCs w:val="20"/>
              </w:rPr>
            </w:pP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A disability or health problems does not preclude full consideration for the job and applications from people with disabilities are welcome.  All information will be treated as confidential.   NHS Greater Glasgow and Clyde guarantees to interview all applicants with disabilities who meet the minimum criteria for the post.</w:t>
            </w:r>
            <w:r>
              <w:rPr>
                <w:rFonts w:ascii="Arial" w:hAnsi="Arial" w:cs="Arial"/>
                <w:sz w:val="20"/>
                <w:szCs w:val="20"/>
              </w:rPr>
              <w:t xml:space="preserve">  </w:t>
            </w:r>
            <w:r w:rsidRPr="002E04AF">
              <w:rPr>
                <w:rFonts w:ascii="Arial" w:hAnsi="Arial" w:cs="Arial"/>
                <w:sz w:val="20"/>
                <w:szCs w:val="20"/>
              </w:rPr>
              <w:t>You will note on our application form that we ask for relevant information with regard to your disability.   This is simply to ensure that we can assist you, if you are called for interview, to have every opportunity to present your application in full.  We may call you to discuss your needs in more detail if you are selected for interview.</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GENERAL</w:t>
            </w: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NHS Greater Glasgow and Clyde operates flexible staffing arrangements whereby all appointments are to a grade within a department.  The duties of an officer may be varied from an initial set of duties to any other set, which are commensurate with the grade of the officer.  The enhanced experience resulting from this is considered to be in the best interest of both NHS Greater Glasgow and Clyde and the individual.</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EQUAL OPPORTUNITIES</w:t>
            </w: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sz w:val="20"/>
                <w:szCs w:val="20"/>
              </w:rPr>
            </w:pPr>
            <w:r w:rsidRPr="002E04AF">
              <w:rPr>
                <w:rFonts w:ascii="Arial" w:hAnsi="Arial" w:cs="Arial"/>
                <w:sz w:val="20"/>
                <w:szCs w:val="20"/>
              </w:rPr>
              <w:t>The postholder will undertake their duties in strict accordance with NHS Greater Glasgow and Clyde’s Equal Opportunities Policy.</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sz w:val="20"/>
                <w:szCs w:val="20"/>
              </w:rPr>
            </w:pPr>
          </w:p>
          <w:p w:rsidR="00C162EE" w:rsidRPr="002E04AF" w:rsidRDefault="00C162EE" w:rsidP="00F800F7">
            <w:pPr>
              <w:rPr>
                <w:rFonts w:ascii="Arial" w:hAnsi="Arial" w:cs="Arial"/>
                <w:b/>
                <w:sz w:val="20"/>
                <w:szCs w:val="20"/>
              </w:rPr>
            </w:pPr>
            <w:r w:rsidRPr="002E04AF">
              <w:rPr>
                <w:rFonts w:ascii="Arial" w:hAnsi="Arial" w:cs="Arial"/>
                <w:b/>
                <w:sz w:val="20"/>
                <w:szCs w:val="20"/>
              </w:rPr>
              <w:t>NOTICE</w:t>
            </w: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 xml:space="preserve">The employment is subject to </w:t>
            </w:r>
            <w:r>
              <w:rPr>
                <w:rFonts w:ascii="Arial" w:hAnsi="Arial" w:cs="Arial"/>
                <w:sz w:val="20"/>
                <w:szCs w:val="20"/>
              </w:rPr>
              <w:t>one</w:t>
            </w:r>
            <w:r w:rsidRPr="002E04AF">
              <w:rPr>
                <w:rFonts w:ascii="Arial" w:hAnsi="Arial" w:cs="Arial"/>
                <w:sz w:val="20"/>
                <w:szCs w:val="20"/>
              </w:rPr>
              <w:t xml:space="preserve"> months’ notice on either side, subject to appeal against dismissal.</w:t>
            </w:r>
          </w:p>
          <w:p w:rsidR="00C162EE" w:rsidRPr="002E04AF" w:rsidRDefault="00C162EE" w:rsidP="00F800F7">
            <w:pPr>
              <w:rPr>
                <w:rFonts w:ascii="Arial" w:hAnsi="Arial" w:cs="Arial"/>
                <w:sz w:val="20"/>
                <w:szCs w:val="20"/>
              </w:rPr>
            </w:pPr>
          </w:p>
        </w:tc>
      </w:tr>
      <w:tr w:rsidR="00C162EE" w:rsidRPr="002E04AF" w:rsidTr="00F800F7">
        <w:tc>
          <w:tcPr>
            <w:tcW w:w="2880" w:type="dxa"/>
          </w:tcPr>
          <w:p w:rsidR="00C162EE" w:rsidRPr="002E04AF" w:rsidRDefault="00C162EE" w:rsidP="00F800F7">
            <w:pPr>
              <w:rPr>
                <w:rFonts w:ascii="Arial" w:hAnsi="Arial" w:cs="Arial"/>
                <w:b/>
                <w:sz w:val="20"/>
                <w:szCs w:val="20"/>
              </w:rPr>
            </w:pPr>
          </w:p>
          <w:p w:rsidR="00C162EE" w:rsidRPr="002E04AF" w:rsidRDefault="00C162EE" w:rsidP="00F800F7">
            <w:pPr>
              <w:rPr>
                <w:rFonts w:ascii="Arial" w:hAnsi="Arial" w:cs="Arial"/>
                <w:sz w:val="20"/>
                <w:szCs w:val="20"/>
              </w:rPr>
            </w:pPr>
            <w:r w:rsidRPr="002E04AF">
              <w:rPr>
                <w:rFonts w:ascii="Arial" w:hAnsi="Arial" w:cs="Arial"/>
                <w:b/>
                <w:sz w:val="20"/>
                <w:szCs w:val="20"/>
              </w:rPr>
              <w:t>MEDICAL NEGLIGENCE</w:t>
            </w:r>
          </w:p>
        </w:tc>
        <w:tc>
          <w:tcPr>
            <w:tcW w:w="7200" w:type="dxa"/>
          </w:tcPr>
          <w:p w:rsidR="00C162EE" w:rsidRPr="002E04AF" w:rsidRDefault="00C162EE" w:rsidP="00F800F7">
            <w:pPr>
              <w:rPr>
                <w:rFonts w:ascii="Arial" w:hAnsi="Arial" w:cs="Arial"/>
                <w:sz w:val="20"/>
                <w:szCs w:val="20"/>
              </w:rPr>
            </w:pPr>
          </w:p>
          <w:p w:rsidR="00C162EE" w:rsidRPr="002E04AF" w:rsidRDefault="00C162EE" w:rsidP="00F800F7">
            <w:pPr>
              <w:jc w:val="both"/>
              <w:rPr>
                <w:rFonts w:ascii="Arial" w:hAnsi="Arial" w:cs="Arial"/>
                <w:sz w:val="20"/>
                <w:szCs w:val="20"/>
              </w:rPr>
            </w:pPr>
            <w:r w:rsidRPr="002E04AF">
              <w:rPr>
                <w:rFonts w:ascii="Arial" w:hAnsi="Arial" w:cs="Arial"/>
                <w:sz w:val="20"/>
                <w:szCs w:val="20"/>
              </w:rPr>
              <w:t>In terms of NHS Circular 1989 (PCS) 32 dealing with Medical Negligence the Health Board does not require you to subscribe to a Medical Defence Organisation.  Health Board indemnity will cover only Health Board responsibilities. It may, however, be in your interest to subscribe to a defence organisation in order to ensure you are covered for any work, which does not fall within the scope of the indemnity scheme.</w:t>
            </w:r>
          </w:p>
          <w:p w:rsidR="00C162EE" w:rsidRPr="002E04AF" w:rsidRDefault="00C162EE" w:rsidP="00F800F7">
            <w:pPr>
              <w:rPr>
                <w:rFonts w:ascii="Arial" w:hAnsi="Arial" w:cs="Arial"/>
                <w:sz w:val="20"/>
                <w:szCs w:val="20"/>
              </w:rPr>
            </w:pPr>
          </w:p>
        </w:tc>
      </w:tr>
    </w:tbl>
    <w:p w:rsidR="00C162EE" w:rsidRDefault="00C162EE" w:rsidP="00071942">
      <w:pPr>
        <w:rPr>
          <w:rFonts w:ascii="Arial" w:hAnsi="Arial" w:cs="Arial"/>
          <w:b/>
          <w:sz w:val="20"/>
          <w:szCs w:val="20"/>
        </w:rPr>
      </w:pPr>
    </w:p>
    <w:p w:rsidR="00C162EE" w:rsidRPr="002E04AF" w:rsidRDefault="00C162EE" w:rsidP="00071942">
      <w:pPr>
        <w:rPr>
          <w:rFonts w:ascii="Arial" w:hAnsi="Arial" w:cs="Arial"/>
          <w:b/>
          <w:sz w:val="20"/>
          <w:szCs w:val="20"/>
          <w:u w:val="single"/>
        </w:rPr>
      </w:pPr>
      <w:r>
        <w:rPr>
          <w:rFonts w:ascii="Arial" w:hAnsi="Arial" w:cs="Arial"/>
          <w:b/>
          <w:sz w:val="20"/>
          <w:szCs w:val="20"/>
        </w:rPr>
        <w:br w:type="page"/>
      </w:r>
    </w:p>
    <w:p w:rsidR="00C162EE" w:rsidRPr="00A80DB7" w:rsidRDefault="00C162EE" w:rsidP="00071942">
      <w:pPr>
        <w:jc w:val="both"/>
        <w:rPr>
          <w:rFonts w:ascii="Arial" w:hAnsi="Arial" w:cs="Arial"/>
          <w:b/>
          <w:sz w:val="22"/>
          <w:szCs w:val="22"/>
          <w:u w:val="single"/>
        </w:rPr>
      </w:pPr>
      <w:r w:rsidRPr="00A80DB7">
        <w:rPr>
          <w:rFonts w:ascii="Arial" w:hAnsi="Arial" w:cs="Arial"/>
          <w:b/>
          <w:sz w:val="22"/>
          <w:szCs w:val="22"/>
          <w:u w:val="single"/>
        </w:rPr>
        <w:t>FURTHER INFORMATION</w:t>
      </w:r>
    </w:p>
    <w:p w:rsidR="00C162EE" w:rsidRPr="00A80DB7" w:rsidRDefault="00C162EE" w:rsidP="00071942">
      <w:pPr>
        <w:jc w:val="both"/>
        <w:rPr>
          <w:rFonts w:ascii="Arial" w:hAnsi="Arial" w:cs="Arial"/>
          <w:sz w:val="22"/>
          <w:szCs w:val="22"/>
        </w:rPr>
      </w:pPr>
    </w:p>
    <w:p w:rsidR="00C162EE" w:rsidRDefault="00C162EE" w:rsidP="00071942">
      <w:pPr>
        <w:jc w:val="both"/>
        <w:rPr>
          <w:rFonts w:ascii="Arial" w:hAnsi="Arial" w:cs="Arial"/>
          <w:sz w:val="22"/>
          <w:szCs w:val="22"/>
        </w:rPr>
      </w:pPr>
      <w:r w:rsidRPr="00A80DB7">
        <w:rPr>
          <w:rFonts w:ascii="Arial" w:hAnsi="Arial" w:cs="Arial"/>
          <w:sz w:val="22"/>
          <w:szCs w:val="22"/>
        </w:rPr>
        <w:t xml:space="preserve">For further information on NHS Greater Glasgow and Clyde, please visit our website on </w:t>
      </w:r>
      <w:hyperlink r:id="rId8" w:history="1">
        <w:r w:rsidRPr="00A80DB7">
          <w:rPr>
            <w:rStyle w:val="Hyperlink"/>
            <w:rFonts w:ascii="Arial" w:hAnsi="Arial" w:cs="Arial"/>
            <w:sz w:val="22"/>
            <w:szCs w:val="22"/>
          </w:rPr>
          <w:t>www.</w:t>
        </w:r>
        <w:r>
          <w:rPr>
            <w:rStyle w:val="Hyperlink"/>
            <w:rFonts w:ascii="Arial" w:hAnsi="Arial" w:cs="Arial"/>
            <w:sz w:val="22"/>
            <w:szCs w:val="22"/>
          </w:rPr>
          <w:t>nhsggc.org.</w:t>
        </w:r>
        <w:r w:rsidRPr="00A80DB7">
          <w:rPr>
            <w:rStyle w:val="Hyperlink"/>
            <w:rFonts w:ascii="Arial" w:hAnsi="Arial" w:cs="Arial"/>
            <w:sz w:val="22"/>
            <w:szCs w:val="22"/>
          </w:rPr>
          <w:t>uk</w:t>
        </w:r>
      </w:hyperlink>
    </w:p>
    <w:p w:rsidR="00C162EE" w:rsidRDefault="00C162EE" w:rsidP="00071942">
      <w:pPr>
        <w:jc w:val="both"/>
        <w:rPr>
          <w:rFonts w:ascii="Arial" w:hAnsi="Arial" w:cs="Arial"/>
          <w:sz w:val="22"/>
          <w:szCs w:val="22"/>
        </w:rPr>
      </w:pPr>
    </w:p>
    <w:p w:rsidR="00C162EE" w:rsidRDefault="00C162EE" w:rsidP="00071942">
      <w:pPr>
        <w:jc w:val="both"/>
        <w:rPr>
          <w:rFonts w:ascii="Arial" w:hAnsi="Arial" w:cs="Arial"/>
          <w:sz w:val="22"/>
          <w:szCs w:val="22"/>
        </w:rPr>
      </w:pPr>
      <w:r w:rsidRPr="00EF75AF">
        <w:rPr>
          <w:rFonts w:ascii="Arial" w:hAnsi="Arial" w:cs="Arial"/>
          <w:b/>
          <w:sz w:val="22"/>
          <w:szCs w:val="22"/>
        </w:rPr>
        <w:t>View all our vacancies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9" w:history="1">
        <w:r w:rsidRPr="00927B2E">
          <w:rPr>
            <w:rStyle w:val="Hyperlink"/>
            <w:rFonts w:ascii="Arial" w:hAnsi="Arial" w:cs="Arial"/>
            <w:sz w:val="22"/>
            <w:szCs w:val="22"/>
          </w:rPr>
          <w:t>www.nhsggc.org.uk/medicaljobs</w:t>
        </w:r>
      </w:hyperlink>
    </w:p>
    <w:p w:rsidR="00C162EE" w:rsidRDefault="00C162EE" w:rsidP="00071942">
      <w:pPr>
        <w:jc w:val="both"/>
        <w:rPr>
          <w:rFonts w:ascii="Arial" w:hAnsi="Arial" w:cs="Arial"/>
          <w:sz w:val="22"/>
          <w:szCs w:val="22"/>
        </w:rPr>
      </w:pPr>
    </w:p>
    <w:p w:rsidR="00C162EE" w:rsidRDefault="00C162EE" w:rsidP="00071942">
      <w:pPr>
        <w:jc w:val="both"/>
        <w:rPr>
          <w:rFonts w:ascii="Arial" w:hAnsi="Arial" w:cs="Arial"/>
          <w:sz w:val="22"/>
          <w:szCs w:val="22"/>
        </w:rPr>
      </w:pPr>
      <w:r w:rsidRPr="00E13C52">
        <w:rPr>
          <w:rFonts w:ascii="Arial" w:hAnsi="Arial" w:cs="Arial"/>
          <w:b/>
          <w:sz w:val="22"/>
          <w:szCs w:val="22"/>
        </w:rPr>
        <w:t>Register for Job Alerts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10" w:history="1">
        <w:r w:rsidRPr="00927B2E">
          <w:rPr>
            <w:rStyle w:val="Hyperlink"/>
            <w:rFonts w:ascii="Arial" w:hAnsi="Arial" w:cs="Arial"/>
            <w:sz w:val="22"/>
            <w:szCs w:val="22"/>
          </w:rPr>
          <w:t>www.medicaljobs.scot.nhs.uk</w:t>
        </w:r>
      </w:hyperlink>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sz w:val="22"/>
          <w:szCs w:val="22"/>
        </w:rPr>
      </w:pPr>
      <w:r w:rsidRPr="00A80DB7">
        <w:rPr>
          <w:rFonts w:ascii="Arial" w:hAnsi="Arial" w:cs="Arial"/>
          <w:sz w:val="22"/>
          <w:szCs w:val="22"/>
        </w:rPr>
        <w:t xml:space="preserve">Applicants wishing further information about the post are invited to contact </w:t>
      </w:r>
      <w:r>
        <w:rPr>
          <w:rFonts w:ascii="Arial" w:hAnsi="Arial" w:cs="Arial"/>
          <w:sz w:val="22"/>
          <w:szCs w:val="22"/>
        </w:rPr>
        <w:t xml:space="preserve">Karen Bell on 0141 451 5958 with whom visiting </w:t>
      </w:r>
      <w:r w:rsidRPr="00A80DB7">
        <w:rPr>
          <w:rFonts w:ascii="Arial" w:hAnsi="Arial" w:cs="Arial"/>
          <w:sz w:val="22"/>
          <w:szCs w:val="22"/>
        </w:rPr>
        <w:t>arrangements can also be made.</w:t>
      </w:r>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b/>
          <w:caps/>
          <w:sz w:val="22"/>
          <w:szCs w:val="22"/>
          <w:u w:val="single"/>
        </w:rPr>
      </w:pPr>
      <w:r>
        <w:rPr>
          <w:rFonts w:ascii="Arial" w:hAnsi="Arial" w:cs="Arial"/>
          <w:b/>
          <w:caps/>
          <w:sz w:val="22"/>
          <w:szCs w:val="22"/>
          <w:u w:val="single"/>
        </w:rPr>
        <w:t xml:space="preserve"> </w:t>
      </w:r>
      <w:r w:rsidRPr="00A80DB7">
        <w:rPr>
          <w:rFonts w:ascii="Arial" w:hAnsi="Arial" w:cs="Arial"/>
          <w:b/>
          <w:caps/>
          <w:sz w:val="22"/>
          <w:szCs w:val="22"/>
          <w:u w:val="single"/>
        </w:rPr>
        <w:t>How to apply</w:t>
      </w:r>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sz w:val="22"/>
          <w:szCs w:val="22"/>
        </w:rPr>
      </w:pPr>
      <w:r w:rsidRPr="00A80DB7">
        <w:rPr>
          <w:rFonts w:ascii="Arial" w:hAnsi="Arial" w:cs="Arial"/>
          <w:sz w:val="22"/>
          <w:szCs w:val="22"/>
        </w:rPr>
        <w:t>To apply for these posts please include your CV and names and addresses of 3 Referees, along with the following documents; (click on the hyperlinks to open)</w:t>
      </w:r>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color w:val="0000FF"/>
          <w:sz w:val="22"/>
          <w:szCs w:val="22"/>
        </w:rPr>
      </w:pPr>
      <w:hyperlink r:id="rId11" w:history="1">
        <w:r w:rsidRPr="00A80DB7">
          <w:rPr>
            <w:rStyle w:val="Hyperlink"/>
            <w:rFonts w:ascii="Arial" w:hAnsi="Arial" w:cs="Arial"/>
            <w:sz w:val="22"/>
            <w:szCs w:val="22"/>
          </w:rPr>
          <w:t>Medical and Dental Application and Equal Opportunities Monitoring Form</w:t>
        </w:r>
      </w:hyperlink>
    </w:p>
    <w:p w:rsidR="00C162EE" w:rsidRPr="00A80DB7" w:rsidRDefault="00C162EE" w:rsidP="00071942">
      <w:pPr>
        <w:jc w:val="both"/>
        <w:rPr>
          <w:rFonts w:ascii="Arial" w:hAnsi="Arial" w:cs="Arial"/>
          <w:color w:val="0000FF"/>
          <w:sz w:val="22"/>
          <w:szCs w:val="22"/>
        </w:rPr>
      </w:pPr>
    </w:p>
    <w:p w:rsidR="00C162EE" w:rsidRPr="00567606" w:rsidRDefault="00C162EE" w:rsidP="00071942">
      <w:pPr>
        <w:jc w:val="both"/>
        <w:rPr>
          <w:rFonts w:ascii="Arial" w:hAnsi="Arial" w:cs="Arial"/>
          <w:sz w:val="22"/>
          <w:szCs w:val="22"/>
        </w:rPr>
      </w:pPr>
      <w:hyperlink r:id="rId12" w:tgtFrame="_blank" w:history="1">
        <w:r w:rsidRPr="00567606">
          <w:rPr>
            <w:rStyle w:val="Hyperlink"/>
            <w:rFonts w:ascii="Arial" w:hAnsi="Arial" w:cs="Arial"/>
            <w:sz w:val="22"/>
            <w:szCs w:val="22"/>
            <w:shd w:val="clear" w:color="auto" w:fill="FFFFFF"/>
          </w:rPr>
          <w:t>Declaration Form Regarding Fitness to Practice</w:t>
        </w:r>
      </w:hyperlink>
    </w:p>
    <w:p w:rsidR="00C162EE" w:rsidRDefault="00C162EE" w:rsidP="00071942">
      <w:pPr>
        <w:jc w:val="both"/>
        <w:rPr>
          <w:rFonts w:ascii="Arial" w:hAnsi="Arial" w:cs="Arial"/>
          <w:color w:val="0000FF"/>
          <w:sz w:val="22"/>
          <w:szCs w:val="22"/>
          <w:u w:val="single"/>
        </w:rPr>
      </w:pPr>
    </w:p>
    <w:p w:rsidR="00C162EE" w:rsidRPr="00A80DB7" w:rsidRDefault="00C162EE" w:rsidP="00071942">
      <w:pPr>
        <w:jc w:val="both"/>
        <w:rPr>
          <w:rFonts w:ascii="Arial" w:hAnsi="Arial" w:cs="Arial"/>
          <w:color w:val="0000FF"/>
          <w:sz w:val="22"/>
          <w:szCs w:val="22"/>
          <w:u w:val="single"/>
        </w:rPr>
      </w:pPr>
      <w:hyperlink r:id="rId13" w:history="1">
        <w:r w:rsidRPr="00A80DB7">
          <w:rPr>
            <w:rStyle w:val="Hyperlink"/>
            <w:rFonts w:ascii="Arial" w:hAnsi="Arial" w:cs="Arial"/>
            <w:sz w:val="22"/>
            <w:szCs w:val="22"/>
          </w:rPr>
          <w:t>Immigration Questionnaire</w:t>
        </w:r>
      </w:hyperlink>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sz w:val="22"/>
          <w:szCs w:val="22"/>
        </w:rPr>
      </w:pPr>
      <w:r w:rsidRPr="00A80DB7">
        <w:rPr>
          <w:rFonts w:ascii="Arial" w:hAnsi="Arial" w:cs="Arial"/>
          <w:sz w:val="22"/>
          <w:szCs w:val="22"/>
        </w:rPr>
        <w:t xml:space="preserve">Alternatively please visit </w:t>
      </w:r>
      <w:hyperlink r:id="rId14" w:history="1">
        <w:r w:rsidRPr="00A80DB7">
          <w:rPr>
            <w:rStyle w:val="Hyperlink"/>
            <w:rFonts w:ascii="Arial" w:hAnsi="Arial" w:cs="Arial"/>
            <w:sz w:val="22"/>
            <w:szCs w:val="22"/>
          </w:rPr>
          <w:t>www.nhsggc.org.uk/medicaljobs</w:t>
        </w:r>
      </w:hyperlink>
      <w:r w:rsidRPr="00A80DB7">
        <w:rPr>
          <w:rFonts w:ascii="Arial" w:hAnsi="Arial" w:cs="Arial"/>
          <w:sz w:val="22"/>
          <w:szCs w:val="22"/>
        </w:rPr>
        <w:t xml:space="preserve"> and click on the “How to Apply” tab to access application for and CV submission information.</w:t>
      </w:r>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b/>
          <w:sz w:val="22"/>
          <w:szCs w:val="22"/>
        </w:rPr>
      </w:pPr>
      <w:r w:rsidRPr="00A80DB7">
        <w:rPr>
          <w:rFonts w:ascii="Arial" w:hAnsi="Arial" w:cs="Arial"/>
          <w:b/>
          <w:sz w:val="22"/>
          <w:szCs w:val="22"/>
        </w:rPr>
        <w:t xml:space="preserve">NOMINATION OF REFEREES </w:t>
      </w:r>
    </w:p>
    <w:p w:rsidR="00C162EE" w:rsidRPr="00A80DB7" w:rsidRDefault="00C162EE" w:rsidP="00071942">
      <w:pPr>
        <w:jc w:val="both"/>
        <w:rPr>
          <w:rFonts w:ascii="Arial" w:hAnsi="Arial" w:cs="Arial"/>
          <w:b/>
          <w:sz w:val="22"/>
          <w:szCs w:val="22"/>
        </w:rPr>
      </w:pPr>
    </w:p>
    <w:p w:rsidR="00C162EE" w:rsidRPr="00A80DB7" w:rsidRDefault="00C162EE" w:rsidP="00071942">
      <w:pPr>
        <w:jc w:val="both"/>
        <w:rPr>
          <w:rFonts w:ascii="Arial" w:hAnsi="Arial" w:cs="Arial"/>
          <w:b/>
          <w:sz w:val="22"/>
          <w:szCs w:val="22"/>
        </w:rPr>
      </w:pPr>
      <w:r w:rsidRPr="00A80DB7">
        <w:rPr>
          <w:rFonts w:ascii="Arial" w:hAnsi="Arial" w:cs="Arial"/>
          <w:sz w:val="22"/>
          <w:szCs w:val="22"/>
        </w:rPr>
        <w:t>It is Board policy that no person can act as a member of an Advisory Appointments  Committee and be a referee for a candidate for that post.  You should therefore check with your proposed referees whether there is likely to be any difficulty in this respect for we may otherwise have to invite you to submit another name or names</w:t>
      </w:r>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b/>
          <w:caps/>
          <w:sz w:val="22"/>
          <w:szCs w:val="22"/>
          <w:u w:val="single"/>
        </w:rPr>
      </w:pPr>
      <w:r w:rsidRPr="00A80DB7">
        <w:rPr>
          <w:rFonts w:ascii="Arial" w:hAnsi="Arial" w:cs="Arial"/>
          <w:b/>
          <w:caps/>
          <w:sz w:val="22"/>
          <w:szCs w:val="22"/>
          <w:u w:val="single"/>
        </w:rPr>
        <w:t>Return of Applications</w:t>
      </w:r>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sz w:val="22"/>
          <w:szCs w:val="22"/>
        </w:rPr>
      </w:pPr>
      <w:r w:rsidRPr="00A80DB7">
        <w:rPr>
          <w:rFonts w:ascii="Arial" w:hAnsi="Arial" w:cs="Arial"/>
          <w:sz w:val="22"/>
          <w:szCs w:val="22"/>
        </w:rPr>
        <w:t xml:space="preserve">Please return your application by email to </w:t>
      </w:r>
      <w:hyperlink r:id="rId15" w:history="1">
        <w:r w:rsidRPr="00A80DB7">
          <w:rPr>
            <w:rStyle w:val="Hyperlink"/>
            <w:rFonts w:ascii="Arial" w:hAnsi="Arial" w:cs="Arial"/>
            <w:sz w:val="22"/>
            <w:szCs w:val="22"/>
          </w:rPr>
          <w:t>nhsggcrecruitment@nhs.net</w:t>
        </w:r>
      </w:hyperlink>
      <w:r w:rsidRPr="00A80DB7">
        <w:rPr>
          <w:rFonts w:ascii="Arial" w:hAnsi="Arial" w:cs="Arial"/>
          <w:sz w:val="22"/>
          <w:szCs w:val="22"/>
        </w:rPr>
        <w:t xml:space="preserve"> or to the recruitment address below;</w:t>
      </w:r>
    </w:p>
    <w:p w:rsidR="00C162EE" w:rsidRPr="00A80DB7" w:rsidRDefault="00C162EE" w:rsidP="00071942">
      <w:pPr>
        <w:jc w:val="both"/>
        <w:rPr>
          <w:rFonts w:ascii="Arial" w:hAnsi="Arial" w:cs="Arial"/>
          <w:sz w:val="22"/>
          <w:szCs w:val="22"/>
        </w:rPr>
      </w:pPr>
    </w:p>
    <w:p w:rsidR="00C162EE" w:rsidRPr="0067517D" w:rsidRDefault="00C162EE" w:rsidP="00071942">
      <w:pPr>
        <w:jc w:val="both"/>
        <w:rPr>
          <w:rFonts w:ascii="Arial" w:hAnsi="Arial" w:cs="Arial"/>
          <w:sz w:val="22"/>
          <w:szCs w:val="22"/>
        </w:rPr>
      </w:pPr>
      <w:r w:rsidRPr="0067517D">
        <w:rPr>
          <w:rFonts w:ascii="Arial" w:hAnsi="Arial" w:cs="Arial"/>
          <w:sz w:val="22"/>
          <w:szCs w:val="22"/>
        </w:rPr>
        <w:t>Medical and Dental Recruitment Team</w:t>
      </w:r>
    </w:p>
    <w:p w:rsidR="00C162EE" w:rsidRPr="0067517D" w:rsidRDefault="00C162EE" w:rsidP="00071942">
      <w:pPr>
        <w:jc w:val="both"/>
        <w:rPr>
          <w:rFonts w:ascii="Arial" w:hAnsi="Arial" w:cs="Arial"/>
          <w:sz w:val="22"/>
          <w:szCs w:val="22"/>
        </w:rPr>
      </w:pPr>
      <w:r w:rsidRPr="0067517D">
        <w:rPr>
          <w:rFonts w:ascii="Arial" w:hAnsi="Arial" w:cs="Arial"/>
          <w:sz w:val="22"/>
          <w:szCs w:val="22"/>
        </w:rPr>
        <w:t>NHS Greater Glasgow and Clyde</w:t>
      </w:r>
    </w:p>
    <w:p w:rsidR="00C162EE" w:rsidRPr="0067517D" w:rsidRDefault="00C162EE" w:rsidP="00071942">
      <w:pPr>
        <w:rPr>
          <w:rFonts w:ascii="Arial" w:hAnsi="Arial" w:cs="Arial"/>
          <w:iCs/>
          <w:noProof/>
          <w:sz w:val="22"/>
          <w:szCs w:val="22"/>
        </w:rPr>
      </w:pPr>
      <w:r w:rsidRPr="0067517D">
        <w:rPr>
          <w:rFonts w:ascii="Arial" w:hAnsi="Arial" w:cs="Arial"/>
          <w:iCs/>
          <w:noProof/>
          <w:sz w:val="22"/>
          <w:szCs w:val="22"/>
        </w:rPr>
        <w:t xml:space="preserve">West Glasgow ACH (formerly Yorkhill) </w:t>
      </w:r>
    </w:p>
    <w:p w:rsidR="00C162EE" w:rsidRPr="0067517D" w:rsidRDefault="00C162EE" w:rsidP="00071942">
      <w:pPr>
        <w:rPr>
          <w:rFonts w:ascii="Arial" w:hAnsi="Arial" w:cs="Arial"/>
          <w:iCs/>
          <w:noProof/>
          <w:sz w:val="22"/>
          <w:szCs w:val="22"/>
        </w:rPr>
      </w:pPr>
      <w:r w:rsidRPr="0067517D">
        <w:rPr>
          <w:rFonts w:ascii="Arial" w:hAnsi="Arial" w:cs="Arial"/>
          <w:iCs/>
          <w:noProof/>
          <w:sz w:val="22"/>
          <w:szCs w:val="22"/>
        </w:rPr>
        <w:t>2</w:t>
      </w:r>
      <w:r w:rsidRPr="0067517D">
        <w:rPr>
          <w:rFonts w:ascii="Arial" w:hAnsi="Arial" w:cs="Arial"/>
          <w:iCs/>
          <w:noProof/>
          <w:sz w:val="22"/>
          <w:szCs w:val="22"/>
          <w:vertAlign w:val="superscript"/>
        </w:rPr>
        <w:t>nd</w:t>
      </w:r>
      <w:r w:rsidRPr="0067517D">
        <w:rPr>
          <w:rFonts w:ascii="Arial" w:hAnsi="Arial" w:cs="Arial"/>
          <w:iCs/>
          <w:noProof/>
          <w:sz w:val="22"/>
          <w:szCs w:val="22"/>
        </w:rPr>
        <w:t xml:space="preserve"> Floor</w:t>
      </w:r>
    </w:p>
    <w:p w:rsidR="00C162EE" w:rsidRPr="0067517D" w:rsidRDefault="00C162EE" w:rsidP="00071942">
      <w:pPr>
        <w:rPr>
          <w:rFonts w:ascii="Arial" w:hAnsi="Arial" w:cs="Arial"/>
          <w:iCs/>
          <w:noProof/>
          <w:sz w:val="22"/>
          <w:szCs w:val="22"/>
        </w:rPr>
      </w:pPr>
      <w:r w:rsidRPr="0067517D">
        <w:rPr>
          <w:rFonts w:ascii="Arial" w:hAnsi="Arial" w:cs="Arial"/>
          <w:iCs/>
          <w:noProof/>
          <w:sz w:val="22"/>
          <w:szCs w:val="22"/>
        </w:rPr>
        <w:t xml:space="preserve">Dalnair Street, </w:t>
      </w:r>
    </w:p>
    <w:p w:rsidR="00C162EE" w:rsidRPr="0067517D" w:rsidRDefault="00C162EE" w:rsidP="00071942">
      <w:pPr>
        <w:rPr>
          <w:rFonts w:ascii="Arial" w:hAnsi="Arial" w:cs="Arial"/>
          <w:iCs/>
          <w:noProof/>
          <w:sz w:val="22"/>
          <w:szCs w:val="22"/>
        </w:rPr>
      </w:pPr>
      <w:r w:rsidRPr="0067517D">
        <w:rPr>
          <w:rFonts w:ascii="Arial" w:hAnsi="Arial" w:cs="Arial"/>
          <w:iCs/>
          <w:noProof/>
          <w:sz w:val="22"/>
          <w:szCs w:val="22"/>
        </w:rPr>
        <w:t xml:space="preserve">Yorkhill, </w:t>
      </w:r>
    </w:p>
    <w:p w:rsidR="00C162EE" w:rsidRPr="0067517D" w:rsidRDefault="00C162EE" w:rsidP="00071942">
      <w:pPr>
        <w:rPr>
          <w:rFonts w:ascii="Arial Narrow" w:hAnsi="Arial Narrow"/>
          <w:iCs/>
          <w:noProof/>
          <w:sz w:val="22"/>
          <w:szCs w:val="22"/>
        </w:rPr>
      </w:pPr>
      <w:r w:rsidRPr="0067517D">
        <w:rPr>
          <w:rFonts w:ascii="Arial" w:hAnsi="Arial" w:cs="Arial"/>
          <w:iCs/>
          <w:noProof/>
          <w:sz w:val="22"/>
          <w:szCs w:val="22"/>
        </w:rPr>
        <w:t xml:space="preserve">G3 8SJ  </w:t>
      </w:r>
    </w:p>
    <w:p w:rsidR="00C162EE" w:rsidRPr="0067517D" w:rsidRDefault="00C162EE" w:rsidP="00071942">
      <w:pPr>
        <w:jc w:val="both"/>
        <w:rPr>
          <w:rFonts w:ascii="Arial" w:hAnsi="Arial" w:cs="Arial"/>
          <w:sz w:val="22"/>
          <w:szCs w:val="22"/>
        </w:rPr>
      </w:pPr>
    </w:p>
    <w:p w:rsidR="00C162EE" w:rsidRPr="00A80DB7" w:rsidRDefault="00C162EE" w:rsidP="00071942">
      <w:pPr>
        <w:jc w:val="both"/>
        <w:rPr>
          <w:rFonts w:ascii="Arial" w:hAnsi="Arial" w:cs="Arial"/>
          <w:b/>
          <w:sz w:val="22"/>
          <w:szCs w:val="22"/>
          <w:u w:val="single"/>
        </w:rPr>
      </w:pPr>
      <w:r w:rsidRPr="00A80DB7">
        <w:rPr>
          <w:rFonts w:ascii="Arial" w:hAnsi="Arial" w:cs="Arial"/>
          <w:b/>
          <w:sz w:val="22"/>
          <w:szCs w:val="22"/>
          <w:u w:val="single"/>
        </w:rPr>
        <w:t>CLOSING DATE</w:t>
      </w:r>
    </w:p>
    <w:p w:rsidR="00C162EE" w:rsidRPr="00A80DB7" w:rsidRDefault="00C162EE" w:rsidP="00071942">
      <w:pPr>
        <w:jc w:val="both"/>
        <w:rPr>
          <w:rFonts w:ascii="Arial" w:hAnsi="Arial" w:cs="Arial"/>
          <w:sz w:val="22"/>
          <w:szCs w:val="22"/>
        </w:rPr>
      </w:pPr>
    </w:p>
    <w:p w:rsidR="00C162EE" w:rsidRPr="00A80DB7" w:rsidRDefault="00C162EE" w:rsidP="00071942">
      <w:pPr>
        <w:jc w:val="both"/>
        <w:rPr>
          <w:rFonts w:ascii="Arial" w:hAnsi="Arial" w:cs="Arial"/>
          <w:b/>
          <w:color w:val="FF0000"/>
          <w:sz w:val="22"/>
          <w:szCs w:val="22"/>
        </w:rPr>
      </w:pPr>
      <w:r w:rsidRPr="00A80DB7">
        <w:rPr>
          <w:rFonts w:ascii="Arial" w:hAnsi="Arial" w:cs="Arial"/>
          <w:sz w:val="22"/>
          <w:szCs w:val="22"/>
        </w:rPr>
        <w:t>The closing Date will be</w:t>
      </w:r>
      <w:r>
        <w:rPr>
          <w:rFonts w:ascii="Arial" w:hAnsi="Arial" w:cs="Arial"/>
          <w:sz w:val="22"/>
          <w:szCs w:val="22"/>
        </w:rPr>
        <w:t xml:space="preserve"> 14</w:t>
      </w:r>
      <w:r w:rsidRPr="005D1786">
        <w:rPr>
          <w:rFonts w:ascii="Arial" w:hAnsi="Arial" w:cs="Arial"/>
          <w:sz w:val="22"/>
          <w:szCs w:val="22"/>
          <w:vertAlign w:val="superscript"/>
        </w:rPr>
        <w:t>th</w:t>
      </w:r>
      <w:r>
        <w:rPr>
          <w:rFonts w:ascii="Arial" w:hAnsi="Arial" w:cs="Arial"/>
          <w:sz w:val="22"/>
          <w:szCs w:val="22"/>
        </w:rPr>
        <w:t xml:space="preserve"> December 2018</w:t>
      </w:r>
    </w:p>
    <w:p w:rsidR="00C162EE" w:rsidRDefault="00C162EE" w:rsidP="00071942">
      <w:pPr>
        <w:sectPr w:rsidR="00C162EE" w:rsidSect="00AD499D">
          <w:pgSz w:w="11906" w:h="16838"/>
          <w:pgMar w:top="1440" w:right="1800" w:bottom="1440" w:left="1800" w:header="708" w:footer="708" w:gutter="0"/>
          <w:pgNumType w:start="1"/>
          <w:cols w:space="708"/>
          <w:docGrid w:linePitch="360"/>
        </w:sectPr>
      </w:pPr>
      <w:r>
        <w:fldChar w:fldCharType="end"/>
      </w:r>
    </w:p>
    <w:p w:rsidR="00C162EE" w:rsidRDefault="00C162EE" w:rsidP="00071942"/>
    <w:p w:rsidR="00C162EE" w:rsidRDefault="00C162EE" w:rsidP="008C4757">
      <w:pPr>
        <w:pStyle w:val="Heading1"/>
        <w:jc w:val="center"/>
      </w:pPr>
    </w:p>
    <w:sectPr w:rsidR="00C162EE" w:rsidSect="00AD499D">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C3DEC"/>
    <w:multiLevelType w:val="hybridMultilevel"/>
    <w:tmpl w:val="DF4A98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4995DA5"/>
    <w:multiLevelType w:val="multilevel"/>
    <w:tmpl w:val="161A2AC8"/>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160"/>
    <w:rsid w:val="00010F1C"/>
    <w:rsid w:val="00071942"/>
    <w:rsid w:val="00085C07"/>
    <w:rsid w:val="000B4597"/>
    <w:rsid w:val="000D17A8"/>
    <w:rsid w:val="00123B5C"/>
    <w:rsid w:val="00135584"/>
    <w:rsid w:val="001A692D"/>
    <w:rsid w:val="00223410"/>
    <w:rsid w:val="002257FE"/>
    <w:rsid w:val="00270085"/>
    <w:rsid w:val="002A1F5E"/>
    <w:rsid w:val="002E04AF"/>
    <w:rsid w:val="0040323E"/>
    <w:rsid w:val="00480160"/>
    <w:rsid w:val="00535B75"/>
    <w:rsid w:val="00567606"/>
    <w:rsid w:val="005D1786"/>
    <w:rsid w:val="005E64B5"/>
    <w:rsid w:val="005F76CE"/>
    <w:rsid w:val="0067517D"/>
    <w:rsid w:val="006A3059"/>
    <w:rsid w:val="007653D4"/>
    <w:rsid w:val="0079603C"/>
    <w:rsid w:val="007B2DE5"/>
    <w:rsid w:val="007B47F0"/>
    <w:rsid w:val="007D4401"/>
    <w:rsid w:val="00870E56"/>
    <w:rsid w:val="008B1DCA"/>
    <w:rsid w:val="008C4757"/>
    <w:rsid w:val="008D4B6E"/>
    <w:rsid w:val="00927B2E"/>
    <w:rsid w:val="00975E04"/>
    <w:rsid w:val="009F1114"/>
    <w:rsid w:val="00A4072E"/>
    <w:rsid w:val="00A760A5"/>
    <w:rsid w:val="00A80DB7"/>
    <w:rsid w:val="00AD499D"/>
    <w:rsid w:val="00B12070"/>
    <w:rsid w:val="00B2184F"/>
    <w:rsid w:val="00B3104F"/>
    <w:rsid w:val="00C162EE"/>
    <w:rsid w:val="00C4626B"/>
    <w:rsid w:val="00C56A1A"/>
    <w:rsid w:val="00CC5FE0"/>
    <w:rsid w:val="00DB6B4F"/>
    <w:rsid w:val="00DD00D4"/>
    <w:rsid w:val="00DD55F9"/>
    <w:rsid w:val="00DF6AD0"/>
    <w:rsid w:val="00E13C52"/>
    <w:rsid w:val="00E309E7"/>
    <w:rsid w:val="00E30A00"/>
    <w:rsid w:val="00E43D70"/>
    <w:rsid w:val="00E51E2C"/>
    <w:rsid w:val="00EC4243"/>
    <w:rsid w:val="00ED1E20"/>
    <w:rsid w:val="00EE31B9"/>
    <w:rsid w:val="00EF75AF"/>
    <w:rsid w:val="00F77128"/>
    <w:rsid w:val="00F800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00"/>
    <w:rPr>
      <w:sz w:val="24"/>
      <w:szCs w:val="24"/>
    </w:rPr>
  </w:style>
  <w:style w:type="paragraph" w:styleId="Heading1">
    <w:name w:val="heading 1"/>
    <w:aliases w:val="Outline1"/>
    <w:basedOn w:val="Normal"/>
    <w:next w:val="Normal"/>
    <w:link w:val="Heading1Char"/>
    <w:uiPriority w:val="99"/>
    <w:qFormat/>
    <w:rsid w:val="00010F1C"/>
    <w:pPr>
      <w:keepNext/>
      <w:tabs>
        <w:tab w:val="left" w:pos="6120"/>
      </w:tabs>
      <w:outlineLvl w:val="0"/>
    </w:pPr>
    <w:rPr>
      <w:rFonts w:ascii="Trebuchet MS" w:hAnsi="Trebuchet MS"/>
      <w:b/>
      <w:bCs/>
      <w:noProof/>
      <w:sz w:val="22"/>
      <w:lang w:eastAsia="en-US"/>
    </w:rPr>
  </w:style>
  <w:style w:type="paragraph" w:styleId="Heading3">
    <w:name w:val="heading 3"/>
    <w:basedOn w:val="Normal"/>
    <w:next w:val="Normal"/>
    <w:link w:val="Heading3Char"/>
    <w:uiPriority w:val="99"/>
    <w:qFormat/>
    <w:rsid w:val="007D4401"/>
    <w:pPr>
      <w:keepNext/>
      <w:spacing w:before="240" w:after="60"/>
      <w:outlineLvl w:val="2"/>
    </w:pPr>
    <w:rPr>
      <w:rFonts w:ascii="Arial" w:hAnsi="Arial" w:cs="Arial"/>
      <w:b/>
      <w:bCs/>
      <w:sz w:val="26"/>
      <w:szCs w:val="26"/>
      <w:lang w:eastAsia="en-US"/>
    </w:rPr>
  </w:style>
  <w:style w:type="paragraph" w:styleId="Heading5">
    <w:name w:val="heading 5"/>
    <w:basedOn w:val="Normal"/>
    <w:next w:val="Normal"/>
    <w:link w:val="Heading5Char"/>
    <w:uiPriority w:val="99"/>
    <w:qFormat/>
    <w:rsid w:val="007D4401"/>
    <w:pPr>
      <w:spacing w:before="240" w:after="60"/>
      <w:outlineLvl w:val="4"/>
    </w:pPr>
    <w:rPr>
      <w:b/>
      <w:bCs/>
      <w:i/>
      <w:iCs/>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styleId="Hyperlink">
    <w:name w:val="Hyperlink"/>
    <w:basedOn w:val="DefaultParagraphFont"/>
    <w:uiPriority w:val="99"/>
    <w:rsid w:val="00010F1C"/>
    <w:rPr>
      <w:rFonts w:cs="Times New Roman"/>
      <w:color w:val="0000FF"/>
      <w:u w:val="single"/>
    </w:rPr>
  </w:style>
  <w:style w:type="paragraph" w:styleId="BodyTextIndent3">
    <w:name w:val="Body Text Indent 3"/>
    <w:basedOn w:val="Normal"/>
    <w:link w:val="BodyTextIndent3Char"/>
    <w:uiPriority w:val="99"/>
    <w:rsid w:val="007D4401"/>
    <w:pPr>
      <w:ind w:left="720"/>
    </w:pPr>
    <w:rPr>
      <w:sz w:val="22"/>
      <w:szCs w:val="20"/>
      <w:lang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rsid w:val="007D4401"/>
    <w:pPr>
      <w:spacing w:after="120"/>
    </w:pPr>
    <w:rPr>
      <w:sz w:val="20"/>
      <w:szCs w:val="20"/>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7D4401"/>
    <w:pPr>
      <w:jc w:val="center"/>
    </w:pPr>
    <w:rPr>
      <w:rFonts w:ascii="Arial" w:hAnsi="Arial"/>
      <w:b/>
      <w:sz w:val="22"/>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ow.scot.nhs.uk" TargetMode="External"/><Relationship Id="rId13" Type="http://schemas.openxmlformats.org/officeDocument/2006/relationships/hyperlink" Target="http://library.nhsggc.org.uk/mediaAssets/Recruitment/Immigration%20Form%20-%20Medical%20Staff%20Only.doc" TargetMode="External"/><Relationship Id="rId3" Type="http://schemas.openxmlformats.org/officeDocument/2006/relationships/settings" Target="settings.xml"/><Relationship Id="rId7" Type="http://schemas.openxmlformats.org/officeDocument/2006/relationships/hyperlink" Target="http://www.sppa.gov.uk" TargetMode="External"/><Relationship Id="rId12" Type="http://schemas.openxmlformats.org/officeDocument/2006/relationships/hyperlink" Target="http://www.nhsggc.org.uk/media/236816/fitness-to-practice-form.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ggc.org.uk/medicaljobs" TargetMode="External"/><Relationship Id="rId11" Type="http://schemas.openxmlformats.org/officeDocument/2006/relationships/hyperlink" Target="http://library.nhsggc.org.uk/mediaAssets/Recruitment/Medical%20Application%20form%20and%20Equal%20Opportunities%20Monitoring%20Form%20August%202012.doc" TargetMode="External"/><Relationship Id="rId5" Type="http://schemas.openxmlformats.org/officeDocument/2006/relationships/image" Target="media/image1.jpeg"/><Relationship Id="rId15" Type="http://schemas.openxmlformats.org/officeDocument/2006/relationships/hyperlink" Target="mailto:nhsggcrecruitment@nhs.net" TargetMode="External"/><Relationship Id="rId10" Type="http://schemas.openxmlformats.org/officeDocument/2006/relationships/hyperlink" Target="http://www.medicaljobs.scot.nhs.uk" TargetMode="External"/><Relationship Id="rId4" Type="http://schemas.openxmlformats.org/officeDocument/2006/relationships/webSettings" Target="webSettings.xml"/><Relationship Id="rId9" Type="http://schemas.openxmlformats.org/officeDocument/2006/relationships/hyperlink" Target="http://www.nhsggc.org.uk/medicaljobs" TargetMode="External"/><Relationship Id="rId14" Type="http://schemas.openxmlformats.org/officeDocument/2006/relationships/hyperlink" Target="http://www.nhsggc.org.uk/medical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1806</Words>
  <Characters>10299</Characters>
  <Application>Microsoft Office Outlook</Application>
  <DocSecurity>0</DocSecurity>
  <Lines>0</Lines>
  <Paragraphs>0</Paragraphs>
  <ScaleCrop>false</ScaleCrop>
  <Company>NHSGGC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THOMSCA990</dc:creator>
  <cp:keywords/>
  <dc:description/>
  <cp:lastModifiedBy>shephma844</cp:lastModifiedBy>
  <cp:revision>2</cp:revision>
  <cp:lastPrinted>2016-11-11T15:26:00Z</cp:lastPrinted>
  <dcterms:created xsi:type="dcterms:W3CDTF">2018-11-30T13:48:00Z</dcterms:created>
  <dcterms:modified xsi:type="dcterms:W3CDTF">2018-11-30T13:48:00Z</dcterms:modified>
</cp:coreProperties>
</file>