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D3" w:rsidRDefault="0039222C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-609600</wp:posOffset>
            </wp:positionV>
            <wp:extent cx="1095375" cy="1095375"/>
            <wp:effectExtent l="19050" t="0" r="9525" b="0"/>
            <wp:wrapTight wrapText="bothSides">
              <wp:wrapPolygon edited="0">
                <wp:start x="-376" y="0"/>
                <wp:lineTo x="-376" y="21412"/>
                <wp:lineTo x="21788" y="21412"/>
                <wp:lineTo x="21788" y="0"/>
                <wp:lineTo x="-376" y="0"/>
              </wp:wrapPolygon>
            </wp:wrapTight>
            <wp:docPr id="8" name="Picture 1" descr="N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6D3" w:rsidRDefault="0039222C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95885</wp:posOffset>
            </wp:positionV>
            <wp:extent cx="3448050" cy="1638300"/>
            <wp:effectExtent l="19050" t="0" r="0" b="0"/>
            <wp:wrapTight wrapText="bothSides">
              <wp:wrapPolygon edited="0">
                <wp:start x="-119" y="0"/>
                <wp:lineTo x="-119" y="21349"/>
                <wp:lineTo x="21600" y="21349"/>
                <wp:lineTo x="21600" y="0"/>
                <wp:lineTo x="-119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B7D" w:rsidRDefault="00E54011"/>
    <w:p w:rsidR="002156D3" w:rsidRDefault="002156D3"/>
    <w:p w:rsidR="002156D3" w:rsidRDefault="002156D3"/>
    <w:p w:rsidR="0000597F" w:rsidRDefault="002156D3">
      <w:r>
        <w:t xml:space="preserve"> </w:t>
      </w:r>
    </w:p>
    <w:p w:rsidR="0000597F" w:rsidRPr="0000597F" w:rsidRDefault="0000597F" w:rsidP="0000597F">
      <w:pPr>
        <w:spacing w:line="240" w:lineRule="auto"/>
      </w:pPr>
    </w:p>
    <w:p w:rsidR="0000597F" w:rsidRPr="0000597F" w:rsidRDefault="0000597F" w:rsidP="0000597F">
      <w:pPr>
        <w:spacing w:line="240" w:lineRule="auto"/>
        <w:jc w:val="center"/>
        <w:rPr>
          <w:rFonts w:cstheme="minorHAnsi"/>
          <w:bCs/>
          <w:sz w:val="28"/>
          <w:szCs w:val="28"/>
        </w:rPr>
      </w:pPr>
      <w:r w:rsidRPr="0000597F">
        <w:rPr>
          <w:rFonts w:cstheme="minorHAnsi"/>
          <w:bCs/>
          <w:sz w:val="28"/>
          <w:szCs w:val="28"/>
        </w:rPr>
        <w:t>Disclosure Scotland’s Aim</w:t>
      </w:r>
    </w:p>
    <w:p w:rsidR="0000597F" w:rsidRPr="0000597F" w:rsidRDefault="0000597F" w:rsidP="0000597F">
      <w:pPr>
        <w:spacing w:line="240" w:lineRule="auto"/>
        <w:jc w:val="center"/>
        <w:rPr>
          <w:rFonts w:cstheme="minorHAnsi"/>
          <w:sz w:val="28"/>
          <w:szCs w:val="28"/>
        </w:rPr>
      </w:pPr>
      <w:r w:rsidRPr="0000597F">
        <w:rPr>
          <w:rFonts w:cstheme="minorHAnsi"/>
          <w:bCs/>
          <w:color w:val="000000"/>
          <w:sz w:val="28"/>
          <w:szCs w:val="28"/>
        </w:rPr>
        <w:t>Protecting Scotland’s People: shaping a safer environment to live and work</w:t>
      </w:r>
    </w:p>
    <w:p w:rsidR="0000597F" w:rsidRPr="0000597F" w:rsidRDefault="009B2726" w:rsidP="0000597F">
      <w:pPr>
        <w:tabs>
          <w:tab w:val="left" w:pos="114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6.4pt;margin-top:26.2pt;width:264.7pt;height:453.45pt;z-index:251668480;mso-height-percent:200;mso-height-percent:200;mso-width-relative:margin;mso-height-relative:margin" stroked="f" strokeweight="0">
            <v:textbox style="mso-next-textbox:#_x0000_s1030;mso-fit-shape-to-text:t">
              <w:txbxContent>
                <w:p w:rsidR="0000597F" w:rsidRPr="0000597F" w:rsidRDefault="0000597F" w:rsidP="0000597F">
                  <w:pPr>
                    <w:jc w:val="center"/>
                    <w:rPr>
                      <w:sz w:val="24"/>
                      <w:szCs w:val="24"/>
                    </w:rPr>
                  </w:pPr>
                  <w:r w:rsidRPr="0000597F">
                    <w:rPr>
                      <w:sz w:val="24"/>
                      <w:szCs w:val="24"/>
                    </w:rPr>
                    <w:t>Disclosure Scotland Information links</w:t>
                  </w:r>
                </w:p>
                <w:p w:rsidR="0000597F" w:rsidRDefault="009B2726" w:rsidP="0000597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6" w:history="1">
                    <w:r w:rsidR="0000597F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The PVG Scheme</w:t>
                    </w:r>
                  </w:hyperlink>
                </w:p>
                <w:p w:rsidR="0000597F" w:rsidRDefault="009B2726" w:rsidP="0000597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7" w:history="1">
                    <w:r w:rsidR="0000597F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Code of Practice</w:t>
                    </w:r>
                  </w:hyperlink>
                </w:p>
                <w:p w:rsidR="0000597F" w:rsidRDefault="009B2726" w:rsidP="0000597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8" w:history="1">
                    <w:r w:rsidR="0000597F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Making a Referral</w:t>
                    </w:r>
                  </w:hyperlink>
                </w:p>
                <w:p w:rsidR="0000597F" w:rsidRDefault="009B2726" w:rsidP="0000597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9" w:history="1">
                    <w:r w:rsidR="0000597F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Convictions and Higher Level Checks</w:t>
                    </w:r>
                  </w:hyperlink>
                </w:p>
                <w:p w:rsidR="0000597F" w:rsidRDefault="009B2726" w:rsidP="0000597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0" w:history="1">
                    <w:r w:rsidR="0000597F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The Rehabilitation of Offenders Act 1974 (Exclusions and Exceptions) (Scotland) Order 2013</w:t>
                    </w:r>
                  </w:hyperlink>
                </w:p>
                <w:p w:rsidR="0000597F" w:rsidRDefault="009B2726" w:rsidP="0000597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1" w:history="1">
                    <w:r w:rsidR="0000597F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Protection of Vulnerable Groups (Scotland) Act 2007</w:t>
                    </w:r>
                  </w:hyperlink>
                </w:p>
                <w:p w:rsidR="0000597F" w:rsidRDefault="009B2726" w:rsidP="0000597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2" w:history="1">
                    <w:r w:rsidR="0000597F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Manage your PVG membership</w:t>
                    </w:r>
                  </w:hyperlink>
                </w:p>
                <w:p w:rsidR="0000597F" w:rsidRDefault="009B2726" w:rsidP="0000597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3" w:history="1">
                    <w:r w:rsidR="0000597F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Scotland Works For You initiative</w:t>
                    </w:r>
                  </w:hyperlink>
                </w:p>
                <w:p w:rsidR="0000597F" w:rsidRDefault="009B2726" w:rsidP="0000597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4" w:history="1">
                    <w:r w:rsidR="0000597F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PVG Scheme guidance</w:t>
                    </w:r>
                  </w:hyperlink>
                  <w:r w:rsidR="0000597F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="0000597F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hyperlink r:id="rId15" w:history="1">
                    <w:r w:rsidR="0000597F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Applicant Guidance</w:t>
                    </w:r>
                  </w:hyperlink>
                </w:p>
                <w:p w:rsidR="0000597F" w:rsidRDefault="009B2726" w:rsidP="0000597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6" w:history="1">
                    <w:r w:rsidR="0000597F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Sample Policy - On Secure Handling</w:t>
                    </w:r>
                  </w:hyperlink>
                </w:p>
                <w:p w:rsidR="0000597F" w:rsidRDefault="009B2726" w:rsidP="0000597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7" w:history="1">
                    <w:r w:rsidR="0000597F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Sample Policy - Recruitment of Ex-Offenders</w:t>
                    </w:r>
                  </w:hyperlink>
                </w:p>
                <w:p w:rsidR="0000597F" w:rsidRDefault="009B2726" w:rsidP="0000597F">
                  <w:pPr>
                    <w:jc w:val="center"/>
                    <w:rPr>
                      <w:rFonts w:ascii="Arial" w:hAnsi="Arial" w:cs="Arial"/>
                      <w:color w:val="1F497D"/>
                      <w:sz w:val="24"/>
                      <w:szCs w:val="24"/>
                    </w:rPr>
                  </w:pPr>
                  <w:hyperlink r:id="rId18" w:history="1">
                    <w:r w:rsidR="0000597F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Enhanced Disclosure</w:t>
                    </w:r>
                  </w:hyperlink>
                </w:p>
                <w:p w:rsidR="0000597F" w:rsidRDefault="0000597F" w:rsidP="0000597F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00597F" w:rsidRPr="0000597F" w:rsidSect="002156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56D3"/>
    <w:rsid w:val="0000597F"/>
    <w:rsid w:val="002156D3"/>
    <w:rsid w:val="00294B1B"/>
    <w:rsid w:val="0039222C"/>
    <w:rsid w:val="00991BBD"/>
    <w:rsid w:val="009B2726"/>
    <w:rsid w:val="00C11708"/>
    <w:rsid w:val="00CA2EEF"/>
    <w:rsid w:val="00E5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156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2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ov.scot/pvg-referrals/?via=https://www.disclosurescotland.co.uk/protectionservices/referralprocess.htm" TargetMode="External"/><Relationship Id="rId13" Type="http://schemas.openxmlformats.org/officeDocument/2006/relationships/hyperlink" Target="https://www.mygov.scot/scotland-works-for-you/" TargetMode="External"/><Relationship Id="rId18" Type="http://schemas.openxmlformats.org/officeDocument/2006/relationships/hyperlink" Target="https://www.mygov.scot/enhanced-disclosu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ygov.scot/disclosure-code-of-practice/" TargetMode="External"/><Relationship Id="rId12" Type="http://schemas.openxmlformats.org/officeDocument/2006/relationships/hyperlink" Target="https://www.mygov.scot/manage-pvg/" TargetMode="External"/><Relationship Id="rId17" Type="http://schemas.openxmlformats.org/officeDocument/2006/relationships/hyperlink" Target="https://www.mygov.scot/recruitment-ex-offenders-model-policy/sample-roa-policy.pdf?inline=tr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ygov.scot/model-handling-policy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ygov.scot/pvg-scheme/" TargetMode="External"/><Relationship Id="rId11" Type="http://schemas.openxmlformats.org/officeDocument/2006/relationships/hyperlink" Target="http://www.legislation.gov.uk/asp/2007/14/contents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mygov.scot/pvg-guidance-form/" TargetMode="External"/><Relationship Id="rId10" Type="http://schemas.openxmlformats.org/officeDocument/2006/relationships/hyperlink" Target="http://www.legislation.gov.uk/ssi/2013/50/contents/mad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mygov.scot/convictions-higher-disclosures/" TargetMode="External"/><Relationship Id="rId14" Type="http://schemas.openxmlformats.org/officeDocument/2006/relationships/hyperlink" Target="https://www.mygov.scot/register-organisation-disclosure/signato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MALLOCA413</dc:creator>
  <cp:lastModifiedBy>katwal1</cp:lastModifiedBy>
  <cp:revision>2</cp:revision>
  <dcterms:created xsi:type="dcterms:W3CDTF">2018-05-15T15:24:00Z</dcterms:created>
  <dcterms:modified xsi:type="dcterms:W3CDTF">2018-05-15T15:24:00Z</dcterms:modified>
</cp:coreProperties>
</file>