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C3" w:rsidRDefault="00DE4B85" w:rsidP="006A623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rect id="_x0000_s1029" style="position:absolute;left:0;text-align:left;margin-left:56.45pt;margin-top:23.4pt;width:339pt;height:19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961DE2" w:rsidRPr="00982F6B" w:rsidRDefault="00961DE2" w:rsidP="006A62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Misconduct</w:t>
                  </w:r>
                </w:p>
              </w:txbxContent>
            </v:textbox>
          </v:rect>
        </w:pict>
      </w:r>
    </w:p>
    <w:p w:rsidR="006A6237" w:rsidRDefault="006A6237" w:rsidP="006A6237">
      <w:pPr>
        <w:jc w:val="center"/>
        <w:rPr>
          <w:rFonts w:ascii="Arial" w:hAnsi="Arial" w:cs="Arial"/>
          <w:b/>
          <w:u w:val="single"/>
        </w:rPr>
      </w:pPr>
    </w:p>
    <w:p w:rsidR="00565353" w:rsidRDefault="00DE4B85" w:rsidP="006A62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margin-left:427.8pt;margin-top:.75pt;width:25.95pt;height:30pt;z-index:25169715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rFonts w:ascii="Arial" w:hAnsi="Arial" w:cs="Arial"/>
          <w:b/>
          <w:noProof/>
          <w:u w:val="single"/>
          <w:lang w:eastAsia="en-GB"/>
        </w:rPr>
        <w:pict>
          <v:shape id="_x0000_s1031" type="#_x0000_t67" style="position:absolute;margin-left:-16.25pt;margin-top:.75pt;width:25.95pt;height:30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rFonts w:ascii="Arial" w:hAnsi="Arial" w:cs="Arial"/>
          <w:b/>
          <w:noProof/>
          <w:u w:val="single"/>
          <w:lang w:eastAsia="en-GB"/>
        </w:rPr>
        <w:pict>
          <v:shape id="_x0000_s1033" type="#_x0000_t67" style="position:absolute;margin-left:220.3pt;margin-top:.75pt;width:25.95pt;height:30pt;z-index:25166233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565353" w:rsidRPr="00565353" w:rsidRDefault="00DE4B85" w:rsidP="00565353">
      <w:pPr>
        <w:rPr>
          <w:rFonts w:ascii="Arial" w:hAnsi="Arial" w:cs="Arial"/>
        </w:rPr>
      </w:pP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34" style="position:absolute;margin-left:395.45pt;margin-top:10.6pt;width:108.55pt;height:33.6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961DE2" w:rsidRPr="006A6237" w:rsidRDefault="00961DE2" w:rsidP="00982F6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Supported Improvement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68" style="position:absolute;margin-left:178.4pt;margin-top:10.6pt;width:110.15pt;height:26.05pt;z-index:251696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8">
              <w:txbxContent>
                <w:p w:rsidR="00961DE2" w:rsidRPr="006A6237" w:rsidRDefault="00961DE2" w:rsidP="005653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Investigation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32" style="position:absolute;margin-left:-64pt;margin-top:10.6pt;width:114.55pt;height:26.0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961DE2" w:rsidRPr="006A6237" w:rsidRDefault="00961DE2" w:rsidP="00982F6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Suspension</w:t>
                  </w:r>
                </w:p>
              </w:txbxContent>
            </v:textbox>
          </v:rect>
        </w:pict>
      </w:r>
    </w:p>
    <w:p w:rsidR="00565353" w:rsidRDefault="00DE4B85" w:rsidP="00565353">
      <w:pPr>
        <w:rPr>
          <w:rFonts w:ascii="Arial" w:hAnsi="Arial" w:cs="Arial"/>
        </w:rPr>
      </w:pP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75" style="position:absolute;margin-left:395.45pt;margin-top:19.75pt;width:108.55pt;height:50.95pt;z-index:251700224">
            <v:textbox style="mso-next-textbox:#_x0000_s1075">
              <w:txbxContent>
                <w:p w:rsidR="00961DE2" w:rsidRPr="00961DE2" w:rsidRDefault="00961DE2" w:rsidP="00565353">
                  <w:pPr>
                    <w:rPr>
                      <w:sz w:val="16"/>
                    </w:rPr>
                  </w:pPr>
                  <w:r w:rsidRPr="00961DE2">
                    <w:rPr>
                      <w:sz w:val="16"/>
                    </w:rPr>
                    <w:t xml:space="preserve">Invite to </w:t>
                  </w:r>
                  <w:r w:rsidR="00441F04">
                    <w:rPr>
                      <w:sz w:val="16"/>
                    </w:rPr>
                    <w:t xml:space="preserve">informal </w:t>
                  </w:r>
                  <w:r w:rsidR="00E91958" w:rsidRPr="00961DE2">
                    <w:rPr>
                      <w:sz w:val="16"/>
                    </w:rPr>
                    <w:t>support</w:t>
                  </w:r>
                  <w:r w:rsidRPr="00961DE2">
                    <w:rPr>
                      <w:sz w:val="16"/>
                    </w:rPr>
                    <w:t xml:space="preserve"> improvement meeting</w:t>
                  </w:r>
                  <w:r>
                    <w:rPr>
                      <w:sz w:val="16"/>
                    </w:rPr>
                    <w:t xml:space="preserve">.  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74" style="position:absolute;margin-left:178.4pt;margin-top:15.9pt;width:110.15pt;height:58.2pt;z-index:251699200">
            <v:textbox style="mso-next-textbox:#_x0000_s1074">
              <w:txbxContent>
                <w:p w:rsidR="00961DE2" w:rsidRDefault="00441F04" w:rsidP="00565353">
                  <w:r>
                    <w:rPr>
                      <w:sz w:val="16"/>
                    </w:rPr>
                    <w:t>When an allegation is made allow</w:t>
                  </w:r>
                  <w:r w:rsidR="00961DE2">
                    <w:rPr>
                      <w:sz w:val="16"/>
                    </w:rPr>
                    <w:t xml:space="preserve"> the employee the opportunity to respond to the allegation</w:t>
                  </w:r>
                  <w:r w:rsidR="00961DE2">
                    <w:rPr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73" style="position:absolute;margin-left:-64pt;margin-top:15.9pt;width:114.55pt;height:64.5pt;z-index:251698176">
            <v:textbox style="mso-next-textbox:#_x0000_s1073">
              <w:txbxContent>
                <w:p w:rsidR="00961DE2" w:rsidRPr="00350ABD" w:rsidRDefault="00961DE2" w:rsidP="00565353">
                  <w:pPr>
                    <w:rPr>
                      <w:sz w:val="16"/>
                      <w:szCs w:val="16"/>
                    </w:rPr>
                  </w:pPr>
                  <w:r w:rsidRPr="00350ABD">
                    <w:rPr>
                      <w:sz w:val="16"/>
                      <w:szCs w:val="16"/>
                    </w:rPr>
                    <w:t>Local PCM should be contacted and then the manager should log this with HRSAU</w:t>
                  </w:r>
                </w:p>
              </w:txbxContent>
            </v:textbox>
          </v:rect>
        </w:pict>
      </w:r>
    </w:p>
    <w:p w:rsidR="006A6237" w:rsidRPr="00565353" w:rsidRDefault="00DE4B85" w:rsidP="00565353">
      <w:pPr>
        <w:tabs>
          <w:tab w:val="left" w:pos="3750"/>
        </w:tabs>
        <w:rPr>
          <w:rFonts w:ascii="Arial" w:hAnsi="Arial" w:cs="Arial"/>
        </w:rPr>
      </w:pP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47" type="#_x0000_t67" style="position:absolute;margin-left:197.2pt;margin-top:295.45pt;width:25.95pt;height:27.3pt;z-index:25167564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8" type="#_x0000_t67" style="position:absolute;margin-left:441.75pt;margin-top:225.1pt;width:25.95pt;height:26.2pt;z-index:25174016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56" style="position:absolute;margin-left:-35pt;margin-top:256.95pt;width:515.45pt;height:38.5pt;z-index:251684864">
            <v:textbox style="mso-next-textbox:#_x0000_s1056">
              <w:txbxContent>
                <w:p w:rsidR="00961DE2" w:rsidRPr="00BC0C34" w:rsidRDefault="00961DE2" w:rsidP="00BC0C34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Commissioning manager should </w:t>
                  </w:r>
                  <w:r w:rsidR="005208D0">
                    <w:rPr>
                      <w:szCs w:val="18"/>
                    </w:rPr>
                    <w:t>complete</w:t>
                  </w:r>
                  <w:r w:rsidR="00DF098A">
                    <w:rPr>
                      <w:szCs w:val="18"/>
                    </w:rPr>
                    <w:t xml:space="preserve"> an</w:t>
                  </w:r>
                  <w:r w:rsidR="005208D0">
                    <w:rPr>
                      <w:szCs w:val="18"/>
                    </w:rPr>
                    <w:t xml:space="preserve"> investigation Terms of R</w:t>
                  </w:r>
                  <w:r w:rsidR="00107390">
                    <w:rPr>
                      <w:szCs w:val="18"/>
                    </w:rPr>
                    <w:t xml:space="preserve">eference and </w:t>
                  </w:r>
                  <w:r>
                    <w:rPr>
                      <w:szCs w:val="18"/>
                    </w:rPr>
                    <w:t xml:space="preserve">allocate suitable investigating officer being aware of timescales and availability. 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5" type="#_x0000_t67" style="position:absolute;margin-left:442.25pt;margin-top:52.6pt;width:25.95pt;height:30pt;z-index:25173708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22" type="#_x0000_t67" style="position:absolute;margin-left:446.85pt;margin-top:166.6pt;width:21.35pt;height:23pt;z-index:25174425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407.3pt;margin-top:192.85pt;width:96.7pt;height:28.45pt;z-index:251745280">
            <v:textbox>
              <w:txbxContent>
                <w:p w:rsidR="00E91958" w:rsidRPr="00E91958" w:rsidRDefault="00E9195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Did not meet required improvements</w:t>
                  </w:r>
                </w:p>
              </w:txbxContent>
            </v:textbox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6" type="#_x0000_t202" style="position:absolute;margin-left:398.3pt;margin-top:86.5pt;width:105.7pt;height:1in;z-index:251738112">
            <v:textbox>
              <w:txbxContent>
                <w:p w:rsidR="00961DE2" w:rsidRPr="00E91958" w:rsidRDefault="00E9195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Implement</w:t>
                  </w:r>
                  <w:r w:rsidRPr="00E91958">
                    <w:rPr>
                      <w:sz w:val="16"/>
                    </w:rPr>
                    <w:t xml:space="preserve"> supported improvement </w:t>
                  </w:r>
                  <w:r>
                    <w:rPr>
                      <w:sz w:val="16"/>
                    </w:rPr>
                    <w:t>plan and set expected timescale</w:t>
                  </w:r>
                </w:p>
              </w:txbxContent>
            </v:textbox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21" type="#_x0000_t202" style="position:absolute;margin-left:303.6pt;margin-top:175.1pt;width:79.5pt;height:17.75pt;z-index:251743232">
            <v:textbox>
              <w:txbxContent>
                <w:p w:rsidR="00E91958" w:rsidRPr="00E91958" w:rsidRDefault="00E91958">
                  <w:pPr>
                    <w:rPr>
                      <w:sz w:val="16"/>
                      <w:szCs w:val="16"/>
                    </w:rPr>
                  </w:pPr>
                  <w:r w:rsidRPr="00E91958">
                    <w:rPr>
                      <w:sz w:val="16"/>
                      <w:szCs w:val="16"/>
                    </w:rPr>
                    <w:t>No further action</w:t>
                  </w:r>
                </w:p>
              </w:txbxContent>
            </v:textbox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20" type="#_x0000_t67" style="position:absolute;margin-left:331.65pt;margin-top:145.6pt;width:12.95pt;height:12.9pt;z-index:2517422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8064a2 [3207]" strokecolor="#b2a1c7 [1943]" strokeweight="3pt">
            <v:shadow on="t" type="perspective" color="#3f3151 [1607]" opacity=".5" offset="1pt" offset2="-1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9" type="#_x0000_t202" style="position:absolute;margin-left:295.75pt;margin-top:105.25pt;width:81.4pt;height:32.8pt;z-index:251741184">
            <v:textbox>
              <w:txbxContent>
                <w:p w:rsidR="00E91958" w:rsidRPr="00E91958" w:rsidRDefault="00E9195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Achieved required improvements</w:t>
                  </w:r>
                </w:p>
              </w:txbxContent>
            </v:textbox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3" type="#_x0000_t202" style="position:absolute;margin-left:178.4pt;margin-top:86.5pt;width:110.15pt;height:1in;z-index:251735040">
            <v:textbox>
              <w:txbxContent>
                <w:p w:rsidR="00961DE2" w:rsidRDefault="00961DE2" w:rsidP="00961DE2">
                  <w:r w:rsidRPr="00593BE8">
                    <w:rPr>
                      <w:sz w:val="16"/>
                    </w:rPr>
                    <w:t>Manager should</w:t>
                  </w:r>
                  <w:r>
                    <w:rPr>
                      <w:sz w:val="16"/>
                    </w:rPr>
                    <w:t xml:space="preserve"> contact next in line manager. </w:t>
                  </w:r>
                  <w:proofErr w:type="gramStart"/>
                  <w:r>
                    <w:rPr>
                      <w:sz w:val="16"/>
                    </w:rPr>
                    <w:t xml:space="preserve">Log </w:t>
                  </w:r>
                  <w:r w:rsidR="00441F04" w:rsidRPr="00441F04">
                    <w:rPr>
                      <w:sz w:val="16"/>
                    </w:rPr>
                    <w:t>case</w:t>
                  </w:r>
                  <w:r w:rsidR="005208D0" w:rsidRPr="005208D0">
                    <w:rPr>
                      <w:color w:val="FF000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with HRSAU.</w:t>
                  </w:r>
                  <w:proofErr w:type="gramEnd"/>
                  <w:r>
                    <w:rPr>
                      <w:sz w:val="16"/>
                    </w:rPr>
                    <w:t xml:space="preserve"> OH referral if requested</w:t>
                  </w:r>
                </w:p>
                <w:p w:rsidR="00961DE2" w:rsidRDefault="00961DE2"/>
              </w:txbxContent>
            </v:textbox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7" type="#_x0000_t66" style="position:absolute;margin-left:380.35pt;margin-top:111.1pt;width:15.1pt;height:9.05pt;z-index:2517391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064a2 [3207]" strokecolor="#b2a1c7 [1943]" strokeweight="3pt">
            <v:shadow on="t" type="perspective" color="#3f3151 [1607]" opacity=".5" offset="1pt" offset2="-1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0" type="#_x0000_t66" style="position:absolute;margin-left:163.3pt;margin-top:112.65pt;width:15.1pt;height:9.05pt;z-index:2517319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064a2 [3207]" strokecolor="#b2a1c7 [1943]" strokeweight="3pt">
            <v:shadow on="t" type="perspective" color="#3f3151 [1607]" opacity=".5" offset="1pt" offset2="-1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76" type="#_x0000_t67" style="position:absolute;margin-left:223.15pt;margin-top:166.6pt;width:25.95pt;height:30pt;z-index:25170124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12" type="#_x0000_t67" style="position:absolute;margin-left:220.3pt;margin-top:52.6pt;width:25.95pt;height:30pt;z-index:25173401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85" style="position:absolute;margin-left:73.95pt;margin-top:105.25pt;width:85.1pt;height:29.4pt;z-index:251710464">
            <v:textbox style="mso-next-textbox:#_x0000_s1085">
              <w:txbxContent>
                <w:p w:rsidR="00961DE2" w:rsidRPr="00CD2B4A" w:rsidRDefault="00961DE2" w:rsidP="006F655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2B4A">
                    <w:rPr>
                      <w:rFonts w:cstheme="minorHAnsi"/>
                      <w:sz w:val="16"/>
                      <w:szCs w:val="16"/>
                    </w:rPr>
                    <w:t>Employee reverts to sick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leave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04" type="#_x0000_t67" style="position:absolute;margin-left:307.5pt;margin-top:568.2pt;width:19.05pt;height:20.4pt;z-index:25172684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65" type="#_x0000_t67" style="position:absolute;margin-left:203.15pt;margin-top:437.5pt;width:25.95pt;height:30pt;z-index:25169408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97" style="position:absolute;margin-left:96pt;margin-top:488.8pt;width:241.75pt;height:22.3pt;z-index:2517196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7">
              <w:txbxContent>
                <w:p w:rsidR="00961DE2" w:rsidRPr="00CD2B4A" w:rsidRDefault="00961DE2" w:rsidP="00925F06">
                  <w:pPr>
                    <w:jc w:val="center"/>
                  </w:pPr>
                  <w:r>
                    <w:t>Report submitted to Commissioning Manager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62" style="position:absolute;margin-left:96.35pt;margin-top:511.1pt;width:241.4pt;height:52.1pt;z-index:251691008">
            <v:textbox style="mso-next-textbox:#_x0000_s1062">
              <w:txbxContent>
                <w:p w:rsidR="00961DE2" w:rsidRPr="00441F04" w:rsidRDefault="005208D0" w:rsidP="00BC0C3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1F04">
                    <w:rPr>
                      <w:rFonts w:ascii="Arial" w:hAnsi="Arial" w:cs="Arial"/>
                      <w:sz w:val="18"/>
                      <w:szCs w:val="18"/>
                    </w:rPr>
                    <w:t>Management Statement of Case</w:t>
                  </w:r>
                  <w:r w:rsidR="00961DE2" w:rsidRPr="00441F04">
                    <w:rPr>
                      <w:rFonts w:ascii="Arial" w:hAnsi="Arial" w:cs="Arial"/>
                      <w:sz w:val="18"/>
                      <w:szCs w:val="18"/>
                    </w:rPr>
                    <w:t xml:space="preserve"> should be compiled and referred back to the Commissioning manager with recommenda</w:t>
                  </w:r>
                  <w:r w:rsidR="00441F04" w:rsidRPr="00441F04">
                    <w:rPr>
                      <w:rFonts w:ascii="Arial" w:hAnsi="Arial" w:cs="Arial"/>
                      <w:sz w:val="18"/>
                      <w:szCs w:val="18"/>
                    </w:rPr>
                    <w:t>tions for a decision to be made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96" style="position:absolute;margin-left:377.15pt;margin-top:423.5pt;width:135pt;height:65.4pt;z-index:251718656">
            <v:textbox style="mso-next-textbox:#_x0000_s1096">
              <w:txbxContent>
                <w:p w:rsidR="00961DE2" w:rsidRPr="006F6558" w:rsidRDefault="00961DE2" w:rsidP="0056405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The Investigation panel should email/post 2 copies of the Investigation notes to the employee for amendments. </w:t>
                  </w:r>
                  <w:hyperlink r:id="rId4" w:history="1">
                    <w:r w:rsidRPr="00D04C3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Disciplinary Templates</w:t>
                    </w:r>
                  </w:hyperlink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08" type="#_x0000_t67" style="position:absolute;margin-left:427.8pt;margin-top:398.5pt;width:19.05pt;height:20.4pt;z-index:2517309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95" style="position:absolute;margin-left:377.15pt;margin-top:328.25pt;width:135pt;height:65.4pt;z-index:251717632">
            <v:textbox style="mso-next-textbox:#_x0000_s1095">
              <w:txbxContent>
                <w:p w:rsidR="00961DE2" w:rsidRPr="006F6558" w:rsidRDefault="00961DE2" w:rsidP="0056405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Statements and other relevant information should be discussed with the employee to fully understand the circumstances surrounding the allegation(s).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64" style="position:absolute;margin-left:372.8pt;margin-top:511.1pt;width:90.65pt;height:64.4pt;z-index:251693056">
            <v:textbox>
              <w:txbxContent>
                <w:p w:rsidR="00961DE2" w:rsidRPr="00AF0E7F" w:rsidRDefault="00961DE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Statements, investigation notes and other relevant information should be included in the report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107" style="position:absolute;margin-left:299.2pt;margin-top:611.95pt;width:159.15pt;height:75.2pt;z-index:251729920">
            <v:textbox>
              <w:txbxContent>
                <w:p w:rsidR="00961DE2" w:rsidRPr="00D027A6" w:rsidRDefault="00961DE2" w:rsidP="00B01260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Di</w:t>
                  </w:r>
                  <w:r w:rsidR="005208D0">
                    <w:rPr>
                      <w:sz w:val="16"/>
                    </w:rPr>
                    <w:t>sciplinary hearing arranged by Commissioning M</w:t>
                  </w:r>
                  <w:r>
                    <w:rPr>
                      <w:sz w:val="16"/>
                    </w:rPr>
                    <w:t>anager.</w:t>
                  </w:r>
                  <w:proofErr w:type="gramEnd"/>
                  <w:r>
                    <w:rPr>
                      <w:sz w:val="16"/>
                    </w:rPr>
                    <w:t xml:space="preserve"> Disciplinary invite letter sent to employee with at least 5 working days notice by disciplinary chair. </w:t>
                  </w:r>
                  <w:hyperlink r:id="rId5" w:history="1">
                    <w:r w:rsidRPr="00D04C3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Disciplinary Templates</w:t>
                    </w:r>
                  </w:hyperlink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106" style="position:absolute;margin-left:299.2pt;margin-top:591.9pt;width:159.15pt;height:20.05pt;z-index:2517288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6">
              <w:txbxContent>
                <w:p w:rsidR="00961DE2" w:rsidRPr="0078419E" w:rsidRDefault="00961DE2" w:rsidP="00B0126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Disciplinary Hearing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105" style="position:absolute;margin-left:143.4pt;margin-top:591.9pt;width:116.3pt;height:20.05pt;z-index:2517278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5">
              <w:txbxContent>
                <w:p w:rsidR="00961DE2" w:rsidRPr="0078419E" w:rsidRDefault="00961DE2" w:rsidP="00B0126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Supported Improvement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66" style="position:absolute;margin-left:143.4pt;margin-top:611.95pt;width:116.3pt;height:53.2pt;z-index:251695104">
            <v:textbox>
              <w:txbxContent>
                <w:p w:rsidR="00961DE2" w:rsidRPr="00441F04" w:rsidRDefault="008E6B83" w:rsidP="001E7BC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Commissioning manager</w:t>
                  </w:r>
                  <w:r w:rsidR="00961DE2" w:rsidRPr="00441F04">
                    <w:rPr>
                      <w:sz w:val="16"/>
                    </w:rPr>
                    <w:t xml:space="preserve"> should issue Investigation Outcome letter </w:t>
                  </w:r>
                  <w:hyperlink r:id="rId6" w:history="1">
                    <w:r w:rsidR="00961DE2" w:rsidRPr="00441F04">
                      <w:rPr>
                        <w:rStyle w:val="Hyperlink"/>
                        <w:rFonts w:cstheme="minorHAnsi"/>
                        <w:color w:val="auto"/>
                        <w:sz w:val="18"/>
                        <w:szCs w:val="18"/>
                      </w:rPr>
                      <w:t>Disciplinary Templates</w:t>
                    </w:r>
                  </w:hyperlink>
                </w:p>
                <w:p w:rsidR="00961DE2" w:rsidRDefault="00961DE2" w:rsidP="0072630D">
                  <w:pPr>
                    <w:rPr>
                      <w:sz w:val="16"/>
                    </w:rPr>
                  </w:pPr>
                </w:p>
                <w:p w:rsidR="00961DE2" w:rsidRPr="00D027A6" w:rsidRDefault="00961DE2" w:rsidP="0072630D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102" style="position:absolute;margin-left:-11.5pt;margin-top:591.9pt;width:116.3pt;height:15.3pt;z-index:2517248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2">
              <w:txbxContent>
                <w:p w:rsidR="00961DE2" w:rsidRPr="0078419E" w:rsidRDefault="00961DE2" w:rsidP="0078419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No case to answer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03" type="#_x0000_t67" style="position:absolute;margin-left:187.65pt;margin-top:568.2pt;width:19.05pt;height:20.4pt;z-index:25172582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101" style="position:absolute;margin-left:-11.5pt;margin-top:611.95pt;width:116.3pt;height:56.4pt;z-index:251723776">
            <v:textbox>
              <w:txbxContent>
                <w:p w:rsidR="00961DE2" w:rsidRPr="00441F04" w:rsidRDefault="008E6B83" w:rsidP="0078419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Commissioning manager</w:t>
                  </w:r>
                  <w:r w:rsidR="00961DE2" w:rsidRPr="00441F04">
                    <w:rPr>
                      <w:sz w:val="16"/>
                    </w:rPr>
                    <w:t xml:space="preserve"> should issue Investigation Outcome letter </w:t>
                  </w:r>
                  <w:hyperlink r:id="rId7" w:history="1">
                    <w:r w:rsidR="00961DE2" w:rsidRPr="00441F04">
                      <w:rPr>
                        <w:rStyle w:val="Hyperlink"/>
                        <w:rFonts w:cstheme="minorHAnsi"/>
                        <w:color w:val="auto"/>
                        <w:sz w:val="18"/>
                        <w:szCs w:val="18"/>
                      </w:rPr>
                      <w:t>Disciplinary Templates</w:t>
                    </w:r>
                  </w:hyperlink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100" type="#_x0000_t67" style="position:absolute;margin-left:80.55pt;margin-top:568.2pt;width:19.05pt;height:20.4pt;z-index:25172275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margin-left:344.6pt;margin-top:529.85pt;width:23.1pt;height:15.5pt;z-index:251692032" fillcolor="#bfbfbf [2412]" strokecolor="#bfbfbf [2412]" strokeweight="1pt">
            <v:fill color2="#bfbfbf [2412]" focus="50%" type="gradient"/>
            <v:shadow on="t" type="perspective" color="#243f60 [1604]" offset="1pt" offset2="-3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86" type="#_x0000_t67" style="position:absolute;margin-left:109.3pt;margin-top:138.05pt;width:12.95pt;height:12.9pt;z-index:2517114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8064a2 [3207]" strokecolor="#b2a1c7 [1943]" strokeweight="3pt">
            <v:shadow on="t" type="perspective" color="#3f3151 [1607]" opacity=".5" offset="1pt" offset2="-1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87" style="position:absolute;margin-left:69.7pt;margin-top:154.7pt;width:89.35pt;height:49.45pt;z-index:251712512">
            <v:textbox style="mso-next-textbox:#_x0000_s1087">
              <w:txbxContent>
                <w:p w:rsidR="00961DE2" w:rsidRPr="006F6558" w:rsidRDefault="00961DE2" w:rsidP="006F6558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Refer to OH for advice on whether employee is fit to participate in investigation.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88" type="#_x0000_t67" style="position:absolute;margin-left:-23.75pt;margin-top:170.8pt;width:25.95pt;height:30pt;z-index:25171353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41" style="position:absolute;margin-left:-67.1pt;margin-top:93.1pt;width:117.65pt;height:65.4pt;z-index:251670528">
            <v:textbox style="mso-next-textbox:#_x0000_s1041">
              <w:txbxContent>
                <w:p w:rsidR="00961DE2" w:rsidRPr="001200F5" w:rsidRDefault="00961DE2" w:rsidP="00070FC7">
                  <w:pPr>
                    <w:rPr>
                      <w:sz w:val="16"/>
                      <w:szCs w:val="16"/>
                    </w:rPr>
                  </w:pPr>
                  <w:r w:rsidRPr="001200F5">
                    <w:rPr>
                      <w:sz w:val="16"/>
                      <w:szCs w:val="16"/>
                    </w:rPr>
                    <w:t xml:space="preserve">Allocate suitable </w:t>
                  </w:r>
                  <w:r w:rsidRPr="00441F04">
                    <w:rPr>
                      <w:sz w:val="16"/>
                      <w:szCs w:val="16"/>
                    </w:rPr>
                    <w:t>suspension</w:t>
                  </w:r>
                  <w:r w:rsidRPr="001200F5">
                    <w:rPr>
                      <w:sz w:val="16"/>
                      <w:szCs w:val="16"/>
                    </w:rPr>
                    <w:t xml:space="preserve"> contact officer. Manager should issue suspension letter. </w:t>
                  </w:r>
                  <w:r>
                    <w:rPr>
                      <w:sz w:val="16"/>
                      <w:szCs w:val="16"/>
                    </w:rPr>
                    <w:t xml:space="preserve"> OH referral if requested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94" type="#_x0000_t13" style="position:absolute;margin-left:344.6pt;margin-top:364pt;width:23.1pt;height:15.5pt;z-index:251716608" fillcolor="#bfbfbf [2412]" strokecolor="#bfbfbf [2412]" strokeweight="1pt">
            <v:fill color2="#bfbfbf [2412]" focus="50%" type="gradient"/>
            <v:shadow on="t" type="perspective" color="#243f60 [1604]" offset="1pt" offset2="-3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92" style="position:absolute;margin-left:96.35pt;margin-top:350pt;width:245pt;height:68.9pt;z-index:251714560">
            <v:textbox style="mso-next-textbox:#_x0000_s1092">
              <w:txbxContent>
                <w:p w:rsidR="00961DE2" w:rsidRPr="00070FC7" w:rsidRDefault="00961DE2" w:rsidP="00D04C3B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Investigation panel </w:t>
                  </w:r>
                  <w:r w:rsidRPr="00371A0C">
                    <w:rPr>
                      <w:rFonts w:ascii="Arial" w:hAnsi="Arial" w:cs="Arial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arrange to formally meet with </w:t>
                  </w:r>
                  <w:r w:rsidRPr="00371A0C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371A0C">
                    <w:rPr>
                      <w:rFonts w:ascii="Arial" w:hAnsi="Arial" w:cs="Arial"/>
                      <w:sz w:val="18"/>
                      <w:szCs w:val="18"/>
                    </w:rPr>
                    <w:t xml:space="preserve"> to discuss 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 allegation. Statements should be collected.  A formal invite letter should be sent to the employees at least 5 working days prior to the meeting. </w:t>
                  </w:r>
                  <w:hyperlink r:id="rId8" w:history="1">
                    <w:r w:rsidRPr="00D04C3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Disciplinary Templates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rect id="_x0000_s1093" style="position:absolute;margin-left:96.35pt;margin-top:325pt;width:245pt;height:22.3pt;z-index:251715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3">
              <w:txbxContent>
                <w:p w:rsidR="00961DE2" w:rsidRPr="00CD2B4A" w:rsidRDefault="00961DE2" w:rsidP="00D04C3B">
                  <w:pPr>
                    <w:jc w:val="center"/>
                  </w:pPr>
                  <w:r>
                    <w:t>Employees invited to attend Investigatory meeting</w:t>
                  </w:r>
                </w:p>
              </w:txbxContent>
            </v:textbox>
          </v:rect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84" type="#_x0000_t13" style="position:absolute;margin-left:53.6pt;margin-top:112.65pt;width:16.1pt;height:7.5pt;z-index:251709440" fillcolor="#8064a2 [3207]" strokecolor="#b2a1c7 [1943]" strokeweight="3pt">
            <v:shadow on="t" type="perspective" color="#3f3151 [1607]" opacity=".5" offset="1pt" offset2="-1pt"/>
          </v:shape>
        </w:pict>
      </w:r>
      <w:r w:rsidRPr="00DE4B85">
        <w:rPr>
          <w:rFonts w:ascii="Arial" w:hAnsi="Arial" w:cs="Arial"/>
          <w:b/>
          <w:noProof/>
          <w:u w:val="single"/>
          <w:lang w:eastAsia="en-GB"/>
        </w:rPr>
        <w:pict>
          <v:shape id="_x0000_s1038" type="#_x0000_t67" style="position:absolute;margin-left:-23.75pt;margin-top:59.7pt;width:25.95pt;height:30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="00565353">
        <w:rPr>
          <w:rFonts w:ascii="Arial" w:hAnsi="Arial" w:cs="Arial"/>
        </w:rPr>
        <w:tab/>
      </w:r>
      <w:proofErr w:type="spellStart"/>
      <w:r w:rsidR="00593BE8">
        <w:rPr>
          <w:rFonts w:ascii="Arial" w:hAnsi="Arial" w:cs="Arial"/>
        </w:rPr>
        <w:t>Mnaag</w:t>
      </w:r>
      <w:proofErr w:type="spellEnd"/>
    </w:p>
    <w:sectPr w:rsidR="006A6237" w:rsidRPr="00565353" w:rsidSect="00BC0C3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6237"/>
    <w:rsid w:val="00026DC3"/>
    <w:rsid w:val="00054B01"/>
    <w:rsid w:val="00070FC7"/>
    <w:rsid w:val="00107390"/>
    <w:rsid w:val="001200F5"/>
    <w:rsid w:val="001E7BC1"/>
    <w:rsid w:val="002763A8"/>
    <w:rsid w:val="00350ABD"/>
    <w:rsid w:val="00371A0C"/>
    <w:rsid w:val="003C316B"/>
    <w:rsid w:val="004023BA"/>
    <w:rsid w:val="00441F04"/>
    <w:rsid w:val="00465540"/>
    <w:rsid w:val="004869D0"/>
    <w:rsid w:val="004A31A5"/>
    <w:rsid w:val="005208D0"/>
    <w:rsid w:val="005611E8"/>
    <w:rsid w:val="00564055"/>
    <w:rsid w:val="00565353"/>
    <w:rsid w:val="00593BE8"/>
    <w:rsid w:val="005964D2"/>
    <w:rsid w:val="0059687B"/>
    <w:rsid w:val="005A5EFB"/>
    <w:rsid w:val="005F6631"/>
    <w:rsid w:val="006A6237"/>
    <w:rsid w:val="006F6558"/>
    <w:rsid w:val="0072630D"/>
    <w:rsid w:val="00762A83"/>
    <w:rsid w:val="0078419E"/>
    <w:rsid w:val="00821042"/>
    <w:rsid w:val="00894343"/>
    <w:rsid w:val="008E6B83"/>
    <w:rsid w:val="00925F06"/>
    <w:rsid w:val="0095686E"/>
    <w:rsid w:val="00961DE2"/>
    <w:rsid w:val="00982F6B"/>
    <w:rsid w:val="009E11F4"/>
    <w:rsid w:val="00AF0E7F"/>
    <w:rsid w:val="00B01260"/>
    <w:rsid w:val="00BC0C34"/>
    <w:rsid w:val="00C00EB2"/>
    <w:rsid w:val="00C20CD5"/>
    <w:rsid w:val="00C3414D"/>
    <w:rsid w:val="00CD2B4A"/>
    <w:rsid w:val="00D027A6"/>
    <w:rsid w:val="00D04C3B"/>
    <w:rsid w:val="00DE4B85"/>
    <w:rsid w:val="00DF098A"/>
    <w:rsid w:val="00E55748"/>
    <w:rsid w:val="00E91958"/>
    <w:rsid w:val="00F02219"/>
    <w:rsid w:val="00F5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enu v:ext="edit" fillcolor="none [3204]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A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working-with-us/hr-connect/policies-and-staff-governance/policies/disciplinary-policy-procedure-overview/disciplinary-tools-templ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sggc.org.uk/working-with-us/hr-connect/policies-and-staff-governance/policies/disciplinary-policy-procedure-overview/disciplinary-tools-templ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ggc.org.uk/working-with-us/hr-connect/policies-and-staff-governance/policies/disciplinary-policy-procedure-overview/disciplinary-tools-templates/" TargetMode="External"/><Relationship Id="rId5" Type="http://schemas.openxmlformats.org/officeDocument/2006/relationships/hyperlink" Target="http://www.nhsggc.org.uk/working-with-us/hr-connect/policies-and-staff-governance/policies/disciplinary-policy-procedure-overview/disciplinary-tools-templat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hsggc.org.uk/working-with-us/hr-connect/policies-and-staff-governance/policies/disciplinary-policy-procedure-overview/disciplinary-tools-templat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OGGGI86154</dc:creator>
  <cp:lastModifiedBy>WILDIDI558</cp:lastModifiedBy>
  <cp:revision>2</cp:revision>
  <dcterms:created xsi:type="dcterms:W3CDTF">2017-06-28T11:34:00Z</dcterms:created>
  <dcterms:modified xsi:type="dcterms:W3CDTF">2017-06-28T11:34:00Z</dcterms:modified>
</cp:coreProperties>
</file>