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5" w:rsidRPr="00C72777" w:rsidRDefault="006A7415">
      <w:pPr>
        <w:rPr>
          <w:rFonts w:ascii="Calibri" w:hAnsi="Calibri"/>
        </w:rPr>
      </w:pPr>
    </w:p>
    <w:p w:rsidR="000C14C0" w:rsidRPr="00C72777" w:rsidRDefault="006A7415">
      <w:pPr>
        <w:rPr>
          <w:rFonts w:ascii="Calibri" w:hAnsi="Calibri"/>
        </w:rPr>
      </w:pPr>
      <w:r w:rsidRPr="00C72777">
        <w:rPr>
          <w:rFonts w:ascii="Calibri" w:hAnsi="Calibri"/>
        </w:rPr>
        <w:t xml:space="preserve">                                        </w:t>
      </w:r>
      <w:r w:rsidR="000C14C0" w:rsidRPr="00C72777">
        <w:rPr>
          <w:rFonts w:ascii="Calibri" w:hAnsi="Calibri"/>
        </w:rPr>
        <w:t xml:space="preserve">                             </w:t>
      </w:r>
    </w:p>
    <w:p w:rsidR="000C14C0" w:rsidRPr="00C72777" w:rsidRDefault="000C14C0">
      <w:pPr>
        <w:rPr>
          <w:rFonts w:ascii="Calibri" w:hAnsi="Calibri"/>
        </w:rPr>
      </w:pPr>
    </w:p>
    <w:p w:rsidR="000C14C0" w:rsidRPr="00C72777" w:rsidRDefault="000C14C0">
      <w:pPr>
        <w:rPr>
          <w:rFonts w:ascii="Calibri" w:hAnsi="Calibri"/>
        </w:rPr>
      </w:pPr>
    </w:p>
    <w:p w:rsidR="00A77F7D" w:rsidRPr="00C72777" w:rsidRDefault="00A77F7D">
      <w:pPr>
        <w:rPr>
          <w:rFonts w:ascii="Calibri" w:hAnsi="Calibri"/>
        </w:rPr>
      </w:pPr>
    </w:p>
    <w:p w:rsidR="0010230A" w:rsidRDefault="0010230A" w:rsidP="0010230A">
      <w:pPr>
        <w:ind w:right="446"/>
        <w:jc w:val="right"/>
        <w:rPr>
          <w:rFonts w:ascii="Calibri" w:hAnsi="Calibri" w:cs="Arial"/>
          <w:b/>
          <w:i/>
          <w:color w:val="0391BF"/>
          <w:sz w:val="52"/>
          <w:szCs w:val="96"/>
        </w:rPr>
      </w:pPr>
    </w:p>
    <w:p w:rsidR="0010230A" w:rsidRPr="00E406CF" w:rsidRDefault="00416C41" w:rsidP="0010230A">
      <w:pPr>
        <w:ind w:right="446"/>
        <w:jc w:val="right"/>
        <w:rPr>
          <w:rFonts w:cs="Arial"/>
          <w:b/>
          <w:i/>
          <w:color w:val="0391BF"/>
          <w:sz w:val="52"/>
          <w:szCs w:val="96"/>
        </w:rPr>
      </w:pPr>
      <w:r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2" name="Picture 2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441">
        <w:rPr>
          <w:rFonts w:cs="Arial"/>
          <w:color w:val="003366"/>
          <w:sz w:val="24"/>
        </w:rPr>
        <w:t xml:space="preserve">    </w:t>
      </w:r>
      <w:r w:rsidR="00C85C7D" w:rsidRPr="00C85C7D">
        <w:rPr>
          <w:rFonts w:cs="Arial"/>
          <w:b/>
          <w:i/>
          <w:color w:val="0391BF"/>
          <w:sz w:val="48"/>
          <w:szCs w:val="48"/>
        </w:rPr>
        <w:t>Programme</w:t>
      </w:r>
      <w:r w:rsidR="0010230A" w:rsidRPr="00C85C7D">
        <w:rPr>
          <w:rFonts w:cs="Arial"/>
          <w:b/>
          <w:i/>
          <w:color w:val="0391BF"/>
          <w:sz w:val="48"/>
          <w:szCs w:val="48"/>
        </w:rPr>
        <w:t xml:space="preserve"> Information Pack</w:t>
      </w:r>
    </w:p>
    <w:p w:rsidR="00B40441" w:rsidRPr="00E406CF" w:rsidRDefault="00B40441" w:rsidP="0010230A">
      <w:pPr>
        <w:ind w:right="446"/>
        <w:jc w:val="right"/>
        <w:rPr>
          <w:rFonts w:cs="Arial"/>
          <w:b/>
          <w:i/>
          <w:color w:val="0391BF"/>
          <w:sz w:val="52"/>
          <w:szCs w:val="96"/>
        </w:rPr>
      </w:pPr>
    </w:p>
    <w:p w:rsidR="00B40441" w:rsidRPr="00E406CF" w:rsidRDefault="00B40441" w:rsidP="0010230A">
      <w:pPr>
        <w:ind w:right="446"/>
        <w:jc w:val="right"/>
        <w:rPr>
          <w:b/>
          <w:color w:val="0391BF"/>
          <w:sz w:val="44"/>
          <w:szCs w:val="96"/>
        </w:rPr>
      </w:pPr>
    </w:p>
    <w:p w:rsidR="006A6CB1" w:rsidRPr="00E406CF" w:rsidRDefault="006A6CB1" w:rsidP="00056E0F">
      <w:pPr>
        <w:jc w:val="right"/>
        <w:rPr>
          <w:rFonts w:cs="Arial"/>
          <w:b/>
          <w:i/>
          <w:color w:val="0391BF"/>
          <w:sz w:val="36"/>
        </w:rPr>
      </w:pPr>
    </w:p>
    <w:p w:rsidR="006A7415" w:rsidRPr="00FA2249" w:rsidRDefault="00257A85" w:rsidP="00F63E7C">
      <w:pPr>
        <w:ind w:right="446"/>
        <w:jc w:val="right"/>
        <w:rPr>
          <w:rFonts w:cs="Arial"/>
          <w:b/>
          <w:i/>
          <w:color w:val="0391BF"/>
          <w:sz w:val="36"/>
          <w:szCs w:val="32"/>
        </w:rPr>
      </w:pPr>
      <w:r w:rsidRPr="00E406CF">
        <w:rPr>
          <w:rFonts w:cs="Arial"/>
          <w:b/>
          <w:i/>
          <w:color w:val="0391BF"/>
          <w:sz w:val="36"/>
          <w:szCs w:val="32"/>
        </w:rPr>
        <w:t xml:space="preserve">  </w:t>
      </w:r>
      <w:r w:rsidR="007475E3" w:rsidRPr="00E406CF">
        <w:rPr>
          <w:rFonts w:cs="Arial"/>
          <w:b/>
          <w:i/>
          <w:color w:val="0391BF"/>
          <w:sz w:val="36"/>
          <w:szCs w:val="32"/>
        </w:rPr>
        <w:t xml:space="preserve">  </w:t>
      </w:r>
      <w:r w:rsidR="00F63E7C" w:rsidRPr="00E406CF">
        <w:rPr>
          <w:rFonts w:cs="Arial"/>
          <w:b/>
          <w:i/>
          <w:color w:val="0391BF"/>
          <w:sz w:val="36"/>
          <w:szCs w:val="32"/>
        </w:rPr>
        <w:t xml:space="preserve">           </w:t>
      </w:r>
      <w:r w:rsidR="0010230A" w:rsidRPr="00E406CF">
        <w:rPr>
          <w:rFonts w:cs="Arial"/>
          <w:b/>
          <w:i/>
          <w:color w:val="0391BF"/>
          <w:sz w:val="44"/>
          <w:szCs w:val="32"/>
        </w:rPr>
        <w:t>We</w:t>
      </w:r>
      <w:r w:rsidRPr="00E406CF">
        <w:rPr>
          <w:rFonts w:cs="Arial"/>
          <w:b/>
          <w:i/>
          <w:color w:val="0391BF"/>
          <w:sz w:val="44"/>
          <w:szCs w:val="32"/>
        </w:rPr>
        <w:t>lcome to Ready to Lead</w:t>
      </w:r>
    </w:p>
    <w:p w:rsidR="006A7415" w:rsidRPr="00FA2249" w:rsidRDefault="006A7415">
      <w:pPr>
        <w:rPr>
          <w:rFonts w:cs="Arial"/>
          <w:b/>
          <w:i/>
          <w:color w:val="003366"/>
        </w:rPr>
      </w:pPr>
    </w:p>
    <w:p w:rsidR="00257A85" w:rsidRDefault="00257A85" w:rsidP="00B40441">
      <w:pPr>
        <w:jc w:val="right"/>
        <w:rPr>
          <w:rFonts w:ascii="Calibri" w:hAnsi="Calibri" w:cs="Arial"/>
          <w:b/>
          <w:i/>
          <w:color w:val="003366"/>
        </w:rPr>
      </w:pPr>
    </w:p>
    <w:p w:rsidR="009F2E14" w:rsidRDefault="009F2E14">
      <w:pPr>
        <w:rPr>
          <w:rFonts w:ascii="Calibri" w:hAnsi="Calibri" w:cs="Arial"/>
          <w:b/>
          <w:i/>
          <w:color w:val="003366"/>
        </w:rPr>
      </w:pPr>
    </w:p>
    <w:p w:rsidR="00162351" w:rsidRPr="00FA2249" w:rsidRDefault="006A7415" w:rsidP="009F2E14">
      <w:pPr>
        <w:ind w:left="540" w:right="446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NHS Greater Glasgow and Clyde</w:t>
      </w:r>
      <w:r w:rsidR="00257A85" w:rsidRPr="00FA2249">
        <w:rPr>
          <w:rFonts w:cs="Arial"/>
          <w:color w:val="003366"/>
          <w:sz w:val="24"/>
        </w:rPr>
        <w:t xml:space="preserve"> </w:t>
      </w:r>
      <w:r w:rsidR="00D61FB8" w:rsidRPr="00FA2249">
        <w:rPr>
          <w:rFonts w:cs="Arial"/>
          <w:color w:val="003366"/>
          <w:sz w:val="24"/>
        </w:rPr>
        <w:t>continu</w:t>
      </w:r>
      <w:r w:rsidR="00E406CF">
        <w:rPr>
          <w:rFonts w:cs="Arial"/>
          <w:color w:val="003366"/>
          <w:sz w:val="24"/>
        </w:rPr>
        <w:t>ing</w:t>
      </w:r>
      <w:r w:rsidR="00D61FB8" w:rsidRPr="00FA2249">
        <w:rPr>
          <w:rFonts w:cs="Arial"/>
          <w:color w:val="003366"/>
          <w:sz w:val="24"/>
        </w:rPr>
        <w:t xml:space="preserve"> </w:t>
      </w:r>
      <w:r w:rsidR="00257A85" w:rsidRPr="00FA2249">
        <w:rPr>
          <w:rFonts w:cs="Arial"/>
          <w:color w:val="003366"/>
          <w:sz w:val="24"/>
        </w:rPr>
        <w:t>to provide better services and work collaboratively with partner organisations</w:t>
      </w:r>
      <w:r w:rsidRPr="00FA2249">
        <w:rPr>
          <w:rFonts w:cs="Arial"/>
          <w:color w:val="003366"/>
          <w:sz w:val="24"/>
        </w:rPr>
        <w:t xml:space="preserve"> </w:t>
      </w:r>
      <w:r w:rsidR="00257A85" w:rsidRPr="00FA2249">
        <w:rPr>
          <w:rFonts w:cs="Arial"/>
          <w:color w:val="003366"/>
          <w:sz w:val="24"/>
        </w:rPr>
        <w:t xml:space="preserve">to improve the health of its communities </w:t>
      </w:r>
      <w:r w:rsidRPr="00FA2249">
        <w:rPr>
          <w:rFonts w:cs="Arial"/>
          <w:color w:val="003366"/>
          <w:sz w:val="24"/>
        </w:rPr>
        <w:t>present</w:t>
      </w:r>
      <w:r w:rsidR="006A6CB1" w:rsidRPr="00FA2249">
        <w:rPr>
          <w:rFonts w:cs="Arial"/>
          <w:color w:val="003366"/>
          <w:sz w:val="24"/>
        </w:rPr>
        <w:t>s a complex set of challenges for our frontline leaders.</w:t>
      </w:r>
    </w:p>
    <w:p w:rsidR="00162351" w:rsidRPr="00FA2249" w:rsidRDefault="00162351" w:rsidP="009F2E14">
      <w:pPr>
        <w:ind w:left="540" w:right="446"/>
        <w:jc w:val="both"/>
        <w:rPr>
          <w:rFonts w:cs="Arial"/>
          <w:color w:val="003366"/>
          <w:sz w:val="24"/>
        </w:rPr>
      </w:pPr>
    </w:p>
    <w:p w:rsidR="00D61FB8" w:rsidRPr="00FA2249" w:rsidRDefault="006A7415" w:rsidP="009F2E14">
      <w:pPr>
        <w:ind w:left="540" w:right="446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Developing and enhancing leadership capacity and capability at every level of the organisation is</w:t>
      </w:r>
      <w:r w:rsidR="00D61FB8" w:rsidRPr="00FA2249">
        <w:rPr>
          <w:rFonts w:cs="Arial"/>
          <w:color w:val="003366"/>
          <w:sz w:val="24"/>
        </w:rPr>
        <w:t xml:space="preserve"> crucial to meeting these goals.</w:t>
      </w:r>
    </w:p>
    <w:p w:rsidR="00396739" w:rsidRPr="00FA2249" w:rsidRDefault="00396739" w:rsidP="009F2E14">
      <w:pPr>
        <w:ind w:left="540" w:right="446"/>
        <w:jc w:val="both"/>
        <w:rPr>
          <w:rFonts w:cs="Arial"/>
          <w:color w:val="003366"/>
          <w:sz w:val="24"/>
        </w:rPr>
      </w:pPr>
    </w:p>
    <w:p w:rsidR="00257A85" w:rsidRPr="00FA2249" w:rsidRDefault="00D61FB8" w:rsidP="009F2E14">
      <w:pPr>
        <w:ind w:left="540" w:right="446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 xml:space="preserve">A key outcome of </w:t>
      </w:r>
      <w:r w:rsidRPr="00FA2249">
        <w:rPr>
          <w:rFonts w:cs="Arial"/>
          <w:i/>
          <w:color w:val="003366"/>
          <w:sz w:val="24"/>
        </w:rPr>
        <w:t>Facing the Future Together</w:t>
      </w:r>
      <w:r w:rsidRPr="00FA2249">
        <w:rPr>
          <w:rFonts w:cs="Arial"/>
          <w:color w:val="003366"/>
          <w:sz w:val="24"/>
        </w:rPr>
        <w:t xml:space="preserve"> is to ensure we develop leaders </w:t>
      </w:r>
      <w:r w:rsidR="00396739" w:rsidRPr="00FA2249">
        <w:rPr>
          <w:rFonts w:cs="Arial"/>
          <w:color w:val="003366"/>
          <w:sz w:val="24"/>
        </w:rPr>
        <w:t>who</w:t>
      </w:r>
      <w:r w:rsidRPr="00FA2249">
        <w:rPr>
          <w:rFonts w:cs="Arial"/>
          <w:color w:val="003366"/>
          <w:sz w:val="24"/>
        </w:rPr>
        <w:t xml:space="preserve"> have vision and imagination, who have a drive for positive change and </w:t>
      </w:r>
      <w:r w:rsidR="00396739" w:rsidRPr="00FA2249">
        <w:rPr>
          <w:rFonts w:cs="Arial"/>
          <w:color w:val="003366"/>
          <w:sz w:val="24"/>
        </w:rPr>
        <w:t xml:space="preserve">a </w:t>
      </w:r>
      <w:r w:rsidRPr="00FA2249">
        <w:rPr>
          <w:rFonts w:cs="Arial"/>
          <w:color w:val="003366"/>
          <w:sz w:val="24"/>
        </w:rPr>
        <w:t>focus on engaging staff and patients</w:t>
      </w:r>
      <w:r w:rsidRPr="00FA2249">
        <w:rPr>
          <w:rFonts w:cs="Arial"/>
          <w:color w:val="0080FF"/>
          <w:sz w:val="24"/>
        </w:rPr>
        <w:t xml:space="preserve">. </w:t>
      </w:r>
      <w:r w:rsidR="006A7415" w:rsidRPr="00FA2249">
        <w:rPr>
          <w:rFonts w:cs="Arial"/>
          <w:color w:val="003366"/>
          <w:sz w:val="24"/>
        </w:rPr>
        <w:t xml:space="preserve"> </w:t>
      </w:r>
    </w:p>
    <w:p w:rsidR="00257A85" w:rsidRPr="00FA2249" w:rsidRDefault="00257A85" w:rsidP="0010230A">
      <w:pPr>
        <w:tabs>
          <w:tab w:val="left" w:pos="7513"/>
        </w:tabs>
        <w:ind w:left="540" w:right="446"/>
        <w:jc w:val="both"/>
        <w:rPr>
          <w:rFonts w:cs="Arial"/>
          <w:b/>
          <w:i/>
          <w:color w:val="003366"/>
          <w:sz w:val="24"/>
        </w:rPr>
      </w:pPr>
    </w:p>
    <w:p w:rsidR="00257A85" w:rsidRPr="00FA2249" w:rsidRDefault="00257A85" w:rsidP="009F2E14">
      <w:pPr>
        <w:ind w:left="540" w:right="446"/>
        <w:jc w:val="both"/>
        <w:rPr>
          <w:rFonts w:cs="Arial"/>
          <w:color w:val="092869"/>
          <w:sz w:val="24"/>
        </w:rPr>
      </w:pPr>
      <w:r w:rsidRPr="00E406CF">
        <w:rPr>
          <w:rFonts w:cs="Arial"/>
          <w:b/>
          <w:i/>
          <w:color w:val="092869"/>
          <w:sz w:val="24"/>
        </w:rPr>
        <w:t>Ready to Lead</w:t>
      </w:r>
      <w:r w:rsidRPr="00FA2249">
        <w:rPr>
          <w:rFonts w:cs="Arial"/>
          <w:b/>
          <w:i/>
          <w:color w:val="006699"/>
          <w:sz w:val="24"/>
        </w:rPr>
        <w:t xml:space="preserve"> </w:t>
      </w:r>
      <w:r w:rsidRPr="00FA2249">
        <w:rPr>
          <w:rFonts w:cs="Arial"/>
          <w:color w:val="092869"/>
          <w:sz w:val="24"/>
        </w:rPr>
        <w:t xml:space="preserve">aims to support our frontine leaders develop and grow their leadership skills and compentencies to support NHS Greater Glasgow and </w:t>
      </w:r>
      <w:smartTag w:uri="urn:schemas-microsoft-com:office:smarttags" w:element="place">
        <w:r w:rsidRPr="00FA2249">
          <w:rPr>
            <w:rFonts w:cs="Arial"/>
            <w:color w:val="092869"/>
            <w:sz w:val="24"/>
          </w:rPr>
          <w:t>Clyde</w:t>
        </w:r>
      </w:smartTag>
      <w:r w:rsidRPr="00FA2249">
        <w:rPr>
          <w:rFonts w:cs="Arial"/>
          <w:color w:val="092869"/>
          <w:sz w:val="24"/>
        </w:rPr>
        <w:t xml:space="preserve"> deliver its objectives.</w:t>
      </w:r>
    </w:p>
    <w:p w:rsidR="00257A85" w:rsidRPr="00FA2249" w:rsidRDefault="00257A85" w:rsidP="009F2E14">
      <w:pPr>
        <w:ind w:left="540" w:right="446"/>
        <w:jc w:val="both"/>
        <w:rPr>
          <w:rFonts w:cs="Arial"/>
          <w:b/>
          <w:i/>
          <w:color w:val="003366"/>
          <w:sz w:val="24"/>
        </w:rPr>
      </w:pPr>
    </w:p>
    <w:p w:rsidR="001710A2" w:rsidRPr="00FA2249" w:rsidRDefault="001710A2" w:rsidP="009F2E14">
      <w:pPr>
        <w:ind w:left="540" w:right="446"/>
        <w:jc w:val="both"/>
        <w:rPr>
          <w:color w:val="003366"/>
          <w:sz w:val="24"/>
        </w:rPr>
      </w:pPr>
      <w:r w:rsidRPr="00E406CF">
        <w:rPr>
          <w:rFonts w:cs="Arial"/>
          <w:b/>
          <w:i/>
          <w:color w:val="092869"/>
          <w:sz w:val="24"/>
        </w:rPr>
        <w:t>Ready to Lead</w:t>
      </w:r>
      <w:r w:rsidRPr="00FA2249">
        <w:rPr>
          <w:b/>
          <w:color w:val="003366"/>
          <w:sz w:val="24"/>
        </w:rPr>
        <w:t xml:space="preserve"> </w:t>
      </w:r>
      <w:r w:rsidRPr="00FA2249">
        <w:rPr>
          <w:color w:val="003366"/>
          <w:sz w:val="24"/>
        </w:rPr>
        <w:t>is designed as an organisational investment to develop the senior management cohort of the future.</w:t>
      </w:r>
    </w:p>
    <w:p w:rsidR="006A7415" w:rsidRPr="00FA2249" w:rsidRDefault="006A7415" w:rsidP="009F2E14">
      <w:pPr>
        <w:ind w:left="360" w:right="446"/>
        <w:rPr>
          <w:rFonts w:cs="Arial"/>
          <w:color w:val="003366"/>
          <w:sz w:val="24"/>
        </w:rPr>
      </w:pPr>
    </w:p>
    <w:p w:rsidR="00F63E7C" w:rsidRDefault="001710A2" w:rsidP="00F63E7C">
      <w:pPr>
        <w:ind w:left="540" w:right="446"/>
        <w:jc w:val="both"/>
        <w:rPr>
          <w:color w:val="003366"/>
          <w:sz w:val="24"/>
        </w:rPr>
      </w:pPr>
      <w:r w:rsidRPr="00FA2249">
        <w:rPr>
          <w:color w:val="003366"/>
          <w:sz w:val="24"/>
        </w:rPr>
        <w:t xml:space="preserve">Directors in NHS Greater Glasgow and Clyde will be personally involved in delivering </w:t>
      </w:r>
      <w:r w:rsidRPr="00E406CF">
        <w:rPr>
          <w:rFonts w:cs="Arial"/>
          <w:b/>
          <w:i/>
          <w:color w:val="092869"/>
          <w:sz w:val="24"/>
        </w:rPr>
        <w:t>Ready to Lead</w:t>
      </w:r>
      <w:r w:rsidRPr="00FA2249">
        <w:rPr>
          <w:color w:val="003366"/>
          <w:sz w:val="24"/>
        </w:rPr>
        <w:t xml:space="preserve"> and look forward to meeting you at some stage during the course of the programme</w:t>
      </w:r>
    </w:p>
    <w:p w:rsidR="00FA2249" w:rsidRDefault="00FA2249" w:rsidP="00F63E7C">
      <w:pPr>
        <w:ind w:left="540" w:right="446"/>
        <w:jc w:val="right"/>
        <w:rPr>
          <w:rFonts w:ascii="Calibri" w:hAnsi="Calibri" w:cs="Arial"/>
          <w:b/>
          <w:color w:val="003366"/>
          <w:sz w:val="28"/>
          <w:szCs w:val="28"/>
        </w:rPr>
      </w:pPr>
    </w:p>
    <w:p w:rsidR="00FA2249" w:rsidRDefault="00FA2249" w:rsidP="009F2E14">
      <w:pPr>
        <w:ind w:left="360" w:right="446"/>
        <w:rPr>
          <w:rFonts w:ascii="Calibri" w:hAnsi="Calibri" w:cs="Arial"/>
          <w:b/>
          <w:color w:val="003366"/>
          <w:sz w:val="28"/>
          <w:szCs w:val="28"/>
        </w:rPr>
      </w:pPr>
    </w:p>
    <w:p w:rsidR="00FA2249" w:rsidRDefault="00FA2249" w:rsidP="009F2E14">
      <w:pPr>
        <w:ind w:left="360" w:right="446"/>
        <w:rPr>
          <w:rFonts w:ascii="Calibri" w:hAnsi="Calibri" w:cs="Arial"/>
          <w:b/>
          <w:color w:val="003366"/>
          <w:sz w:val="28"/>
          <w:szCs w:val="28"/>
        </w:rPr>
      </w:pPr>
    </w:p>
    <w:p w:rsidR="00FA2249" w:rsidRPr="009F2E14" w:rsidRDefault="00F63E7C" w:rsidP="00F63E7C">
      <w:pPr>
        <w:tabs>
          <w:tab w:val="left" w:pos="8189"/>
        </w:tabs>
        <w:ind w:left="360" w:right="446"/>
        <w:rPr>
          <w:rFonts w:ascii="Calibri" w:hAnsi="Calibri" w:cs="Arial"/>
          <w:b/>
          <w:color w:val="003366"/>
          <w:sz w:val="28"/>
          <w:szCs w:val="28"/>
        </w:rPr>
      </w:pPr>
      <w:r>
        <w:rPr>
          <w:rFonts w:ascii="Calibri" w:hAnsi="Calibri" w:cs="Arial"/>
          <w:b/>
          <w:color w:val="003366"/>
          <w:sz w:val="28"/>
          <w:szCs w:val="28"/>
        </w:rPr>
        <w:lastRenderedPageBreak/>
        <w:tab/>
        <w:t xml:space="preserve">       </w:t>
      </w:r>
    </w:p>
    <w:p w:rsidR="006A7415" w:rsidRPr="009F2E14" w:rsidRDefault="00257A85" w:rsidP="009F2E14">
      <w:pPr>
        <w:ind w:right="446"/>
        <w:rPr>
          <w:rFonts w:ascii="Calibri" w:hAnsi="Calibri" w:cs="Arial"/>
          <w:b/>
          <w:color w:val="003366"/>
          <w:sz w:val="28"/>
          <w:szCs w:val="28"/>
        </w:rPr>
      </w:pPr>
      <w:r w:rsidRPr="009F2E14">
        <w:rPr>
          <w:rFonts w:ascii="Calibri" w:hAnsi="Calibri" w:cs="Arial"/>
          <w:b/>
          <w:color w:val="003366"/>
          <w:sz w:val="28"/>
          <w:szCs w:val="28"/>
        </w:rPr>
        <w:tab/>
      </w:r>
    </w:p>
    <w:p w:rsidR="003A4E48" w:rsidRPr="00C72777" w:rsidRDefault="003A4E48" w:rsidP="00056E0F">
      <w:pPr>
        <w:ind w:right="162"/>
        <w:rPr>
          <w:rFonts w:ascii="Calibri" w:hAnsi="Calibri" w:cs="Arial"/>
          <w:b/>
          <w:color w:val="003366"/>
        </w:rPr>
      </w:pPr>
    </w:p>
    <w:p w:rsidR="003A4E48" w:rsidRPr="00C72777" w:rsidRDefault="003A4E48" w:rsidP="00056E0F">
      <w:pPr>
        <w:ind w:right="162"/>
        <w:rPr>
          <w:rFonts w:ascii="Calibri" w:hAnsi="Calibri" w:cs="Arial"/>
          <w:b/>
          <w:color w:val="003366"/>
        </w:rPr>
      </w:pPr>
    </w:p>
    <w:p w:rsidR="006A7415" w:rsidRPr="00C72777" w:rsidRDefault="006A7415" w:rsidP="0010230A">
      <w:pPr>
        <w:tabs>
          <w:tab w:val="left" w:pos="4185"/>
        </w:tabs>
        <w:ind w:right="162"/>
        <w:rPr>
          <w:rFonts w:ascii="Calibri" w:hAnsi="Calibri" w:cs="Arial"/>
          <w:b/>
          <w:color w:val="003366"/>
        </w:rPr>
      </w:pPr>
    </w:p>
    <w:p w:rsidR="003A4E48" w:rsidRPr="00C72777" w:rsidRDefault="00B40441">
      <w:pPr>
        <w:ind w:right="836"/>
        <w:rPr>
          <w:rFonts w:ascii="Calibri" w:hAnsi="Calibri" w:cs="Arial"/>
          <w:b/>
          <w:color w:val="003366"/>
        </w:rPr>
      </w:pPr>
      <w:r>
        <w:rPr>
          <w:rFonts w:cs="Arial"/>
          <w:color w:val="003366"/>
          <w:sz w:val="24"/>
        </w:rPr>
        <w:t xml:space="preserve">    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3" name="Picture 3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48" w:rsidRPr="00C72777" w:rsidRDefault="003A4E48">
      <w:pPr>
        <w:ind w:right="836"/>
        <w:rPr>
          <w:rFonts w:ascii="Calibri" w:hAnsi="Calibri" w:cs="Arial"/>
          <w:b/>
          <w:color w:val="003366"/>
        </w:rPr>
      </w:pPr>
    </w:p>
    <w:p w:rsidR="006B213A" w:rsidRDefault="006B213A" w:rsidP="008679DE">
      <w:pPr>
        <w:ind w:left="-360" w:firstLine="720"/>
        <w:jc w:val="center"/>
        <w:rPr>
          <w:rFonts w:ascii="Calibri" w:hAnsi="Calibri" w:cs="Arial"/>
          <w:b/>
          <w:color w:val="003366"/>
          <w:sz w:val="32"/>
          <w:szCs w:val="32"/>
        </w:rPr>
      </w:pPr>
    </w:p>
    <w:p w:rsidR="00B40441" w:rsidRDefault="00B40441" w:rsidP="008679DE">
      <w:pPr>
        <w:ind w:left="-360" w:firstLine="720"/>
        <w:jc w:val="center"/>
        <w:rPr>
          <w:rFonts w:ascii="Calibri" w:hAnsi="Calibri" w:cs="Arial"/>
          <w:b/>
          <w:color w:val="003366"/>
          <w:sz w:val="32"/>
          <w:szCs w:val="32"/>
        </w:rPr>
      </w:pPr>
    </w:p>
    <w:p w:rsidR="00056E0F" w:rsidRPr="00B40441" w:rsidRDefault="009F2E14" w:rsidP="0010230A">
      <w:pPr>
        <w:ind w:left="-360" w:right="57" w:firstLine="720"/>
        <w:jc w:val="right"/>
        <w:rPr>
          <w:rFonts w:cs="Arial"/>
          <w:b/>
          <w:color w:val="0070C0"/>
          <w:sz w:val="32"/>
        </w:rPr>
      </w:pPr>
      <w:r w:rsidRPr="00B40441">
        <w:rPr>
          <w:rFonts w:cs="Arial"/>
          <w:b/>
          <w:color w:val="0070C0"/>
          <w:sz w:val="32"/>
        </w:rPr>
        <w:t xml:space="preserve"> </w:t>
      </w:r>
      <w:r w:rsidR="00056E0F" w:rsidRPr="00B40441">
        <w:rPr>
          <w:rFonts w:cs="Arial"/>
          <w:b/>
          <w:color w:val="0070C0"/>
          <w:sz w:val="32"/>
        </w:rPr>
        <w:t>Contents</w:t>
      </w:r>
    </w:p>
    <w:p w:rsidR="003A2EA2" w:rsidRPr="00FA2249" w:rsidRDefault="003A2EA2" w:rsidP="0010230A">
      <w:pPr>
        <w:ind w:left="-360" w:right="57" w:firstLine="720"/>
        <w:jc w:val="right"/>
        <w:rPr>
          <w:rFonts w:cs="Arial"/>
          <w:color w:val="0070C0"/>
          <w:sz w:val="24"/>
        </w:rPr>
      </w:pPr>
    </w:p>
    <w:p w:rsidR="000C14C0" w:rsidRDefault="000C14C0" w:rsidP="00FA2249">
      <w:pPr>
        <w:ind w:left="-360" w:right="57" w:firstLine="720"/>
        <w:jc w:val="right"/>
        <w:rPr>
          <w:rFonts w:cs="Arial"/>
          <w:b/>
          <w:color w:val="003366"/>
          <w:sz w:val="28"/>
        </w:rPr>
      </w:pPr>
      <w:r w:rsidRPr="00B40441">
        <w:rPr>
          <w:rFonts w:cs="Arial"/>
          <w:b/>
          <w:color w:val="003366"/>
          <w:sz w:val="28"/>
        </w:rPr>
        <w:t>Page</w:t>
      </w:r>
    </w:p>
    <w:p w:rsidR="00B40441" w:rsidRPr="00B40441" w:rsidRDefault="00B40441" w:rsidP="00FA2249">
      <w:pPr>
        <w:ind w:left="-360" w:right="57" w:firstLine="720"/>
        <w:jc w:val="right"/>
        <w:rPr>
          <w:rFonts w:cs="Arial"/>
          <w:b/>
          <w:color w:val="003366"/>
          <w:sz w:val="28"/>
        </w:rPr>
      </w:pPr>
    </w:p>
    <w:p w:rsidR="0038421D" w:rsidRPr="00B40441" w:rsidRDefault="000C14C0" w:rsidP="0010230A">
      <w:pPr>
        <w:ind w:left="1080" w:right="57" w:hanging="720"/>
        <w:rPr>
          <w:rFonts w:cs="Arial"/>
          <w:color w:val="003366"/>
          <w:sz w:val="28"/>
        </w:rPr>
      </w:pPr>
      <w:r w:rsidRPr="00B40441">
        <w:rPr>
          <w:rFonts w:cs="Arial"/>
          <w:color w:val="003366"/>
          <w:sz w:val="28"/>
        </w:rPr>
        <w:t xml:space="preserve">        </w:t>
      </w:r>
    </w:p>
    <w:p w:rsidR="0038421D" w:rsidRPr="00B40441" w:rsidRDefault="009F2E14" w:rsidP="0010230A">
      <w:pPr>
        <w:ind w:left="567" w:right="57"/>
        <w:rPr>
          <w:rFonts w:cs="Arial"/>
          <w:b/>
          <w:color w:val="092869"/>
          <w:sz w:val="48"/>
        </w:rPr>
      </w:pPr>
      <w:r w:rsidRPr="00B40441">
        <w:rPr>
          <w:rFonts w:cs="Arial"/>
          <w:b/>
          <w:color w:val="0070C0"/>
          <w:sz w:val="28"/>
        </w:rPr>
        <w:t>Section 1</w:t>
      </w:r>
      <w:r w:rsidRPr="00B40441">
        <w:rPr>
          <w:rFonts w:cs="Arial"/>
          <w:b/>
          <w:color w:val="0070C0"/>
          <w:sz w:val="28"/>
        </w:rPr>
        <w:tab/>
      </w:r>
      <w:r w:rsidR="0010230A" w:rsidRPr="00B40441">
        <w:rPr>
          <w:rFonts w:cs="Arial"/>
          <w:b/>
          <w:color w:val="0070C0"/>
          <w:sz w:val="28"/>
        </w:rPr>
        <w:tab/>
      </w:r>
      <w:r w:rsidRPr="00B40441">
        <w:rPr>
          <w:rFonts w:cs="Arial"/>
          <w:b/>
          <w:color w:val="092869"/>
          <w:sz w:val="28"/>
        </w:rPr>
        <w:t>About Ready to Lead</w:t>
      </w:r>
      <w:r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  <w:t xml:space="preserve">   </w:t>
      </w:r>
      <w:r w:rsidR="00D35E65" w:rsidRPr="00B40441">
        <w:rPr>
          <w:rFonts w:cs="Arial"/>
          <w:b/>
          <w:color w:val="092869"/>
          <w:sz w:val="28"/>
        </w:rPr>
        <w:t>3</w:t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</w:p>
    <w:p w:rsidR="008679DE" w:rsidRPr="00B40441" w:rsidRDefault="009F2E14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>Section 2</w:t>
      </w:r>
      <w:r w:rsidRPr="00B40441">
        <w:rPr>
          <w:rFonts w:cs="Arial"/>
          <w:b/>
          <w:color w:val="092869"/>
          <w:sz w:val="28"/>
        </w:rPr>
        <w:tab/>
      </w:r>
      <w:r w:rsidR="0010230A" w:rsidRPr="00B40441">
        <w:rPr>
          <w:rFonts w:cs="Arial"/>
          <w:b/>
          <w:color w:val="092869"/>
          <w:sz w:val="28"/>
        </w:rPr>
        <w:tab/>
      </w:r>
      <w:r w:rsidR="0038421D" w:rsidRPr="00B40441">
        <w:rPr>
          <w:rFonts w:cs="Arial"/>
          <w:b/>
          <w:color w:val="092869"/>
          <w:sz w:val="28"/>
        </w:rPr>
        <w:t xml:space="preserve">The </w:t>
      </w:r>
      <w:r w:rsidR="008679DE" w:rsidRPr="00B40441">
        <w:rPr>
          <w:rFonts w:cs="Arial"/>
          <w:b/>
          <w:color w:val="092869"/>
          <w:sz w:val="28"/>
        </w:rPr>
        <w:t xml:space="preserve">Improvement Project </w:t>
      </w:r>
      <w:r w:rsidR="008679DE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 xml:space="preserve">    </w:t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 xml:space="preserve">   4</w:t>
      </w:r>
      <w:r w:rsidR="008679DE" w:rsidRPr="00B40441">
        <w:rPr>
          <w:rFonts w:cs="Arial"/>
          <w:b/>
          <w:color w:val="092869"/>
          <w:sz w:val="28"/>
        </w:rPr>
        <w:t xml:space="preserve"> </w:t>
      </w:r>
    </w:p>
    <w:p w:rsidR="0038421D" w:rsidRPr="00B40441" w:rsidRDefault="0038421D" w:rsidP="0010230A">
      <w:pPr>
        <w:ind w:left="567" w:right="57" w:hanging="720"/>
        <w:jc w:val="right"/>
        <w:rPr>
          <w:rFonts w:cs="Arial"/>
          <w:b/>
          <w:color w:val="092869"/>
          <w:sz w:val="40"/>
        </w:rPr>
      </w:pPr>
    </w:p>
    <w:p w:rsidR="00D35E65" w:rsidRPr="00B40441" w:rsidRDefault="009F2E14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>Section 3</w:t>
      </w:r>
      <w:r w:rsidR="0010230A" w:rsidRPr="00B40441">
        <w:rPr>
          <w:rFonts w:cs="Arial"/>
          <w:b/>
          <w:color w:val="092869"/>
          <w:sz w:val="28"/>
        </w:rPr>
        <w:tab/>
      </w:r>
      <w:r w:rsidR="0010230A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 xml:space="preserve">Additional Support Available </w:t>
      </w:r>
      <w:r w:rsidR="00D35E65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ab/>
        <w:t xml:space="preserve">   5 </w:t>
      </w:r>
    </w:p>
    <w:p w:rsidR="00D35E65" w:rsidRPr="00B40441" w:rsidRDefault="00D35E65" w:rsidP="0010230A">
      <w:pPr>
        <w:ind w:left="567" w:right="57"/>
        <w:rPr>
          <w:rFonts w:cs="Arial"/>
          <w:b/>
          <w:color w:val="092869"/>
          <w:sz w:val="44"/>
        </w:rPr>
      </w:pPr>
    </w:p>
    <w:p w:rsidR="000C14C0" w:rsidRPr="00B40441" w:rsidRDefault="00D35E65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 xml:space="preserve">Section 4  </w:t>
      </w:r>
      <w:r w:rsidRPr="00B40441">
        <w:rPr>
          <w:rFonts w:cs="Arial"/>
          <w:b/>
          <w:color w:val="0070C0"/>
          <w:sz w:val="28"/>
        </w:rPr>
        <w:tab/>
      </w:r>
      <w:r w:rsidR="0038421D" w:rsidRPr="00B40441">
        <w:rPr>
          <w:rFonts w:cs="Arial"/>
          <w:b/>
          <w:color w:val="092869"/>
          <w:sz w:val="28"/>
        </w:rPr>
        <w:t>T</w:t>
      </w:r>
      <w:r w:rsidR="0080587A" w:rsidRPr="00B40441">
        <w:rPr>
          <w:rFonts w:cs="Arial"/>
          <w:b/>
          <w:color w:val="092869"/>
          <w:sz w:val="28"/>
        </w:rPr>
        <w:t xml:space="preserve">he Administration Process </w:t>
      </w:r>
      <w:r w:rsidR="000C14C0" w:rsidRPr="00B40441">
        <w:rPr>
          <w:rFonts w:cs="Arial"/>
          <w:b/>
          <w:color w:val="092869"/>
          <w:sz w:val="28"/>
        </w:rPr>
        <w:t xml:space="preserve"> </w:t>
      </w:r>
      <w:r w:rsidR="000C14C0" w:rsidRPr="00B40441">
        <w:rPr>
          <w:rFonts w:cs="Arial"/>
          <w:b/>
          <w:color w:val="092869"/>
          <w:sz w:val="28"/>
        </w:rPr>
        <w:tab/>
      </w:r>
      <w:r w:rsidR="000C14C0" w:rsidRPr="00B40441">
        <w:rPr>
          <w:rFonts w:cs="Arial"/>
          <w:b/>
          <w:color w:val="092869"/>
          <w:sz w:val="28"/>
        </w:rPr>
        <w:tab/>
      </w:r>
      <w:r w:rsidR="0038421D" w:rsidRPr="00B40441">
        <w:rPr>
          <w:rFonts w:cs="Arial"/>
          <w:b/>
          <w:color w:val="092869"/>
          <w:sz w:val="28"/>
        </w:rPr>
        <w:tab/>
      </w:r>
      <w:r w:rsidR="00BA23C9" w:rsidRPr="00B40441">
        <w:rPr>
          <w:rFonts w:cs="Arial"/>
          <w:b/>
          <w:color w:val="092869"/>
          <w:sz w:val="28"/>
        </w:rPr>
        <w:t xml:space="preserve">   6</w:t>
      </w:r>
    </w:p>
    <w:p w:rsidR="0038421D" w:rsidRPr="00B40441" w:rsidRDefault="009F2E14" w:rsidP="0010230A">
      <w:pPr>
        <w:ind w:left="567" w:right="57"/>
        <w:rPr>
          <w:rFonts w:cs="Arial"/>
          <w:b/>
          <w:color w:val="092869"/>
          <w:sz w:val="48"/>
        </w:rPr>
      </w:pP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</w:p>
    <w:p w:rsidR="003A2EA2" w:rsidRPr="00B40441" w:rsidRDefault="009F2E14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>Section 5</w:t>
      </w:r>
      <w:r w:rsidRPr="00B40441">
        <w:rPr>
          <w:rFonts w:cs="Arial"/>
          <w:b/>
          <w:color w:val="092869"/>
          <w:sz w:val="28"/>
        </w:rPr>
        <w:t xml:space="preserve"> </w:t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 xml:space="preserve">What You Should Do Next  </w:t>
      </w:r>
      <w:r w:rsidR="003A2EA2"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ab/>
        <w:t xml:space="preserve">   </w:t>
      </w:r>
      <w:r w:rsidR="00BA23C9" w:rsidRPr="00B40441">
        <w:rPr>
          <w:rFonts w:cs="Arial"/>
          <w:b/>
          <w:color w:val="092869"/>
          <w:sz w:val="28"/>
        </w:rPr>
        <w:t>7</w:t>
      </w:r>
    </w:p>
    <w:p w:rsidR="000C14C0" w:rsidRPr="00B40441" w:rsidRDefault="000C14C0" w:rsidP="0010230A">
      <w:pPr>
        <w:tabs>
          <w:tab w:val="num" w:pos="2160"/>
        </w:tabs>
        <w:ind w:left="567" w:right="57"/>
        <w:rPr>
          <w:rFonts w:cs="Arial"/>
          <w:b/>
          <w:color w:val="092869"/>
          <w:sz w:val="48"/>
        </w:rPr>
      </w:pPr>
    </w:p>
    <w:p w:rsidR="003A2EA2" w:rsidRPr="00B40441" w:rsidRDefault="009F2E14" w:rsidP="003A2EA2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>Section 6</w:t>
      </w:r>
      <w:r w:rsidRPr="00B40441">
        <w:rPr>
          <w:rFonts w:cs="Arial"/>
          <w:b/>
          <w:color w:val="092869"/>
          <w:sz w:val="28"/>
        </w:rPr>
        <w:t xml:space="preserve"> </w:t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="00DE4C43" w:rsidRPr="00B40441">
        <w:rPr>
          <w:rFonts w:cs="Arial"/>
          <w:b/>
          <w:color w:val="092869"/>
          <w:sz w:val="28"/>
        </w:rPr>
        <w:t>Module Descriptors</w:t>
      </w:r>
      <w:r w:rsidR="003A2EA2"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ab/>
      </w:r>
      <w:r w:rsidR="00B40441">
        <w:rPr>
          <w:rFonts w:cs="Arial"/>
          <w:b/>
          <w:color w:val="092869"/>
          <w:sz w:val="28"/>
        </w:rPr>
        <w:t xml:space="preserve"> </w:t>
      </w:r>
      <w:r w:rsidR="003A2EA2" w:rsidRPr="00B40441">
        <w:rPr>
          <w:rFonts w:cs="Arial"/>
          <w:b/>
          <w:color w:val="092869"/>
          <w:sz w:val="28"/>
        </w:rPr>
        <w:t xml:space="preserve">   </w:t>
      </w:r>
      <w:r w:rsidR="00B40441" w:rsidRPr="00B40441">
        <w:rPr>
          <w:rFonts w:cs="Arial"/>
          <w:b/>
          <w:color w:val="092869"/>
          <w:sz w:val="28"/>
        </w:rPr>
        <w:tab/>
        <w:t xml:space="preserve">  </w:t>
      </w:r>
      <w:r w:rsidR="00B40441" w:rsidRPr="00B40441">
        <w:rPr>
          <w:rFonts w:cs="Arial"/>
          <w:b/>
          <w:color w:val="092869"/>
          <w:sz w:val="28"/>
        </w:rPr>
        <w:tab/>
      </w:r>
      <w:r w:rsidR="00B40441" w:rsidRPr="00B40441">
        <w:rPr>
          <w:rFonts w:cs="Arial"/>
          <w:b/>
          <w:color w:val="092869"/>
          <w:sz w:val="28"/>
        </w:rPr>
        <w:tab/>
        <w:t xml:space="preserve">  </w:t>
      </w:r>
      <w:r w:rsidR="00B40441">
        <w:rPr>
          <w:rFonts w:cs="Arial"/>
          <w:b/>
          <w:color w:val="092869"/>
          <w:sz w:val="28"/>
        </w:rPr>
        <w:t xml:space="preserve"> </w:t>
      </w:r>
      <w:r w:rsidR="00BA23C9" w:rsidRPr="00B40441">
        <w:rPr>
          <w:rFonts w:cs="Arial"/>
          <w:b/>
          <w:color w:val="092869"/>
          <w:sz w:val="28"/>
        </w:rPr>
        <w:t>8</w:t>
      </w:r>
    </w:p>
    <w:p w:rsidR="003A2EA2" w:rsidRPr="00B40441" w:rsidRDefault="003A2EA2" w:rsidP="0010230A">
      <w:pPr>
        <w:ind w:left="567" w:right="57"/>
        <w:rPr>
          <w:rFonts w:cs="Arial"/>
          <w:b/>
          <w:color w:val="092869"/>
          <w:sz w:val="28"/>
        </w:rPr>
      </w:pPr>
    </w:p>
    <w:p w:rsidR="000C14C0" w:rsidRPr="00FA2249" w:rsidRDefault="008679DE" w:rsidP="0010230A">
      <w:pPr>
        <w:ind w:left="567" w:right="57"/>
        <w:rPr>
          <w:rFonts w:cs="Arial"/>
          <w:b/>
          <w:color w:val="092869"/>
          <w:sz w:val="24"/>
        </w:rPr>
      </w:pP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 xml:space="preserve">   </w:t>
      </w:r>
    </w:p>
    <w:p w:rsidR="000C14C0" w:rsidRPr="00FA2249" w:rsidRDefault="000C14C0" w:rsidP="0010230A">
      <w:pPr>
        <w:ind w:left="567" w:right="57"/>
        <w:rPr>
          <w:rFonts w:cs="Arial"/>
          <w:b/>
          <w:color w:val="092869"/>
          <w:sz w:val="24"/>
        </w:rPr>
      </w:pPr>
    </w:p>
    <w:p w:rsidR="003A2EA2" w:rsidRPr="00FA2249" w:rsidRDefault="003A2EA2" w:rsidP="0010230A">
      <w:pPr>
        <w:ind w:left="567" w:right="57"/>
        <w:rPr>
          <w:rFonts w:cs="Arial"/>
          <w:b/>
          <w:color w:val="092869"/>
          <w:sz w:val="24"/>
        </w:rPr>
      </w:pPr>
    </w:p>
    <w:p w:rsidR="00F63E7C" w:rsidRDefault="009F2E14" w:rsidP="00B40441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  <w:r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ab/>
      </w: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F63E7C">
      <w:pPr>
        <w:tabs>
          <w:tab w:val="num" w:pos="1080"/>
        </w:tabs>
        <w:ind w:right="57"/>
        <w:rPr>
          <w:rFonts w:cs="Arial"/>
          <w:b/>
          <w:color w:val="FF0000"/>
          <w:sz w:val="24"/>
        </w:rPr>
      </w:pPr>
    </w:p>
    <w:p w:rsidR="003A4E48" w:rsidRPr="00FA2249" w:rsidRDefault="00B40441" w:rsidP="00B40441">
      <w:pPr>
        <w:ind w:left="360"/>
        <w:rPr>
          <w:rFonts w:cs="Arial"/>
          <w:bCs/>
          <w:color w:val="0070C0"/>
          <w:szCs w:val="22"/>
        </w:rPr>
      </w:pPr>
      <w:r>
        <w:rPr>
          <w:rFonts w:ascii="Calibri" w:hAnsi="Calibri"/>
        </w:rPr>
        <w:t xml:space="preserve"> 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4" name="Picture 4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E48" w:rsidRPr="00C72777">
        <w:rPr>
          <w:rFonts w:ascii="Calibri" w:hAnsi="Calibri"/>
        </w:rPr>
        <w:tab/>
      </w:r>
      <w:r w:rsidR="003A4E48" w:rsidRPr="00B40441">
        <w:rPr>
          <w:rFonts w:ascii="Calibri" w:hAnsi="Calibri"/>
          <w:sz w:val="28"/>
        </w:rPr>
        <w:t xml:space="preserve">      </w:t>
      </w:r>
      <w:r w:rsidRPr="00B40441">
        <w:rPr>
          <w:rFonts w:ascii="Calibri" w:hAnsi="Calibri"/>
          <w:sz w:val="28"/>
        </w:rPr>
        <w:t xml:space="preserve">                                            </w:t>
      </w:r>
      <w:r w:rsidR="009F2E14" w:rsidRPr="00B40441">
        <w:rPr>
          <w:rFonts w:cs="Arial"/>
          <w:b/>
          <w:bCs/>
          <w:color w:val="002060"/>
          <w:sz w:val="28"/>
          <w:szCs w:val="22"/>
        </w:rPr>
        <w:t>Section 1</w:t>
      </w:r>
      <w:r w:rsidR="009F2E14" w:rsidRPr="00B40441">
        <w:rPr>
          <w:rFonts w:cs="Arial"/>
          <w:b/>
          <w:bCs/>
          <w:color w:val="0070C0"/>
          <w:sz w:val="28"/>
          <w:szCs w:val="22"/>
        </w:rPr>
        <w:t xml:space="preserve"> - </w:t>
      </w:r>
      <w:r w:rsidR="003A4E48" w:rsidRPr="00B40441">
        <w:rPr>
          <w:rFonts w:cs="Arial"/>
          <w:bCs/>
          <w:color w:val="0070C0"/>
          <w:sz w:val="28"/>
          <w:szCs w:val="22"/>
        </w:rPr>
        <w:t xml:space="preserve">About </w:t>
      </w:r>
      <w:r w:rsidR="003A4E48" w:rsidRPr="00E406CF">
        <w:rPr>
          <w:rFonts w:cs="Arial"/>
          <w:b/>
          <w:i/>
          <w:color w:val="092869"/>
          <w:sz w:val="28"/>
          <w:szCs w:val="22"/>
        </w:rPr>
        <w:t>Ready to Lead</w:t>
      </w:r>
      <w:r w:rsidR="003A4E48" w:rsidRPr="00B40441">
        <w:rPr>
          <w:rFonts w:cs="Arial"/>
          <w:bCs/>
          <w:color w:val="0070C0"/>
          <w:sz w:val="28"/>
          <w:szCs w:val="22"/>
        </w:rPr>
        <w:t xml:space="preserve"> </w:t>
      </w:r>
    </w:p>
    <w:p w:rsidR="003A4E48" w:rsidRPr="00FA2249" w:rsidRDefault="003A4E48" w:rsidP="009F2E14">
      <w:pPr>
        <w:ind w:right="296"/>
        <w:jc w:val="both"/>
        <w:rPr>
          <w:rFonts w:cs="Arial"/>
          <w:bCs/>
          <w:color w:val="003366"/>
          <w:szCs w:val="22"/>
        </w:rPr>
      </w:pPr>
    </w:p>
    <w:p w:rsidR="00C41987" w:rsidRPr="00FA2249" w:rsidRDefault="00C41987" w:rsidP="0010230A">
      <w:pPr>
        <w:ind w:left="567" w:right="57"/>
        <w:jc w:val="both"/>
        <w:rPr>
          <w:rFonts w:cs="Arial"/>
          <w:bCs/>
          <w:color w:val="003366"/>
          <w:szCs w:val="22"/>
        </w:rPr>
      </w:pPr>
      <w:r w:rsidRPr="00FA2249">
        <w:rPr>
          <w:rFonts w:cs="Arial"/>
          <w:bCs/>
          <w:color w:val="003366"/>
          <w:szCs w:val="22"/>
        </w:rPr>
        <w:t xml:space="preserve">Each programme </w:t>
      </w:r>
      <w:r w:rsidR="00B40441">
        <w:rPr>
          <w:rFonts w:cs="Arial"/>
          <w:bCs/>
          <w:color w:val="003366"/>
          <w:szCs w:val="22"/>
        </w:rPr>
        <w:t xml:space="preserve">of </w:t>
      </w:r>
      <w:r w:rsidR="00B40441" w:rsidRPr="00E406CF">
        <w:rPr>
          <w:rFonts w:cs="Arial"/>
          <w:b/>
          <w:bCs/>
          <w:i/>
          <w:color w:val="092869"/>
          <w:szCs w:val="22"/>
        </w:rPr>
        <w:t>Ready to Lead</w:t>
      </w:r>
      <w:r w:rsidR="00B40441">
        <w:rPr>
          <w:rFonts w:cs="Arial"/>
          <w:bCs/>
          <w:color w:val="003366"/>
          <w:szCs w:val="22"/>
        </w:rPr>
        <w:t xml:space="preserve"> </w:t>
      </w:r>
      <w:r w:rsidRPr="00FA2249">
        <w:rPr>
          <w:rFonts w:cs="Arial"/>
          <w:bCs/>
          <w:color w:val="003366"/>
          <w:szCs w:val="22"/>
        </w:rPr>
        <w:t>is made up of an agreed number</w:t>
      </w:r>
      <w:r w:rsidR="00DE4C43">
        <w:rPr>
          <w:rFonts w:cs="Arial"/>
          <w:bCs/>
          <w:color w:val="003366"/>
          <w:szCs w:val="22"/>
        </w:rPr>
        <w:t xml:space="preserve"> of cohorts.  Each cohort has 75</w:t>
      </w:r>
      <w:r w:rsidRPr="00FA2249">
        <w:rPr>
          <w:rFonts w:cs="Arial"/>
          <w:bCs/>
          <w:color w:val="003366"/>
          <w:szCs w:val="22"/>
        </w:rPr>
        <w:t xml:space="preserve"> de</w:t>
      </w:r>
      <w:r w:rsidR="00DE4C43">
        <w:rPr>
          <w:rFonts w:cs="Arial"/>
          <w:bCs/>
          <w:color w:val="003366"/>
          <w:szCs w:val="22"/>
        </w:rPr>
        <w:t>legates from</w:t>
      </w:r>
      <w:r w:rsidR="00B40441">
        <w:rPr>
          <w:rFonts w:cs="Arial"/>
          <w:bCs/>
          <w:color w:val="003366"/>
          <w:szCs w:val="22"/>
        </w:rPr>
        <w:t xml:space="preserve"> a</w:t>
      </w:r>
      <w:r w:rsidR="00DE4C43">
        <w:rPr>
          <w:rFonts w:cs="Arial"/>
          <w:bCs/>
          <w:color w:val="003366"/>
          <w:szCs w:val="22"/>
        </w:rPr>
        <w:t>ll parts of the organisation and is structured into 5</w:t>
      </w:r>
      <w:r w:rsidRPr="00FA2249">
        <w:rPr>
          <w:rFonts w:cs="Arial"/>
          <w:bCs/>
          <w:color w:val="003366"/>
          <w:szCs w:val="22"/>
        </w:rPr>
        <w:t xml:space="preserve"> workstreams (or classes) of 15 delegates.  Delegates will undertake the full programme in a workstream of 15 peo</w:t>
      </w:r>
      <w:r w:rsidR="00DE4C43">
        <w:rPr>
          <w:rFonts w:cs="Arial"/>
          <w:bCs/>
          <w:color w:val="003366"/>
          <w:szCs w:val="22"/>
        </w:rPr>
        <w:t xml:space="preserve">ple from different locations </w:t>
      </w:r>
      <w:r w:rsidRPr="00FA2249">
        <w:rPr>
          <w:rFonts w:cs="Arial"/>
          <w:bCs/>
          <w:color w:val="003366"/>
          <w:szCs w:val="22"/>
        </w:rPr>
        <w:t>allowing them to share experiences and develop their understanding of different organisational areas and their related challenges.</w:t>
      </w:r>
      <w:r w:rsidR="00117A0F" w:rsidRPr="00FA2249">
        <w:rPr>
          <w:rFonts w:cs="Arial"/>
          <w:bCs/>
          <w:color w:val="003366"/>
          <w:szCs w:val="22"/>
        </w:rPr>
        <w:t xml:space="preserve">  </w:t>
      </w:r>
      <w:r w:rsidR="00DE4C43">
        <w:rPr>
          <w:rFonts w:cs="Arial"/>
          <w:bCs/>
          <w:color w:val="003366"/>
          <w:szCs w:val="22"/>
        </w:rPr>
        <w:t>Opportunities for all 75</w:t>
      </w:r>
      <w:r w:rsidRPr="00FA2249">
        <w:rPr>
          <w:rFonts w:cs="Arial"/>
          <w:bCs/>
          <w:color w:val="003366"/>
          <w:szCs w:val="22"/>
        </w:rPr>
        <w:t xml:space="preserve"> delegates to come together and network will be provided.</w:t>
      </w:r>
    </w:p>
    <w:p w:rsidR="00C41987" w:rsidRPr="00FA2249" w:rsidRDefault="00C41987" w:rsidP="0010230A">
      <w:pPr>
        <w:ind w:left="567" w:right="57"/>
        <w:jc w:val="both"/>
        <w:rPr>
          <w:rFonts w:cs="Arial"/>
          <w:bCs/>
          <w:color w:val="003366"/>
          <w:szCs w:val="22"/>
        </w:rPr>
      </w:pPr>
    </w:p>
    <w:p w:rsidR="00C41987" w:rsidRPr="00FA2249" w:rsidRDefault="004B7FA4" w:rsidP="0010230A">
      <w:pPr>
        <w:ind w:left="567" w:right="57"/>
        <w:jc w:val="both"/>
        <w:rPr>
          <w:rFonts w:cs="Arial"/>
          <w:bCs/>
          <w:color w:val="003366"/>
          <w:szCs w:val="22"/>
        </w:rPr>
      </w:pPr>
      <w:r w:rsidRPr="00E406CF">
        <w:rPr>
          <w:rFonts w:cs="Arial"/>
          <w:b/>
          <w:i/>
          <w:color w:val="092869"/>
          <w:szCs w:val="22"/>
        </w:rPr>
        <w:t>Ready to Lead</w:t>
      </w:r>
      <w:r w:rsidR="006A7415" w:rsidRPr="00FA2249">
        <w:rPr>
          <w:rFonts w:cs="Blue Ridge Heavy SF"/>
          <w:b/>
          <w:bCs/>
          <w:color w:val="003366"/>
          <w:szCs w:val="22"/>
        </w:rPr>
        <w:t xml:space="preserve"> </w:t>
      </w:r>
      <w:r w:rsidR="006A7415" w:rsidRPr="00FA2249">
        <w:rPr>
          <w:rFonts w:cs="Arial"/>
          <w:bCs/>
          <w:color w:val="003366"/>
          <w:szCs w:val="22"/>
        </w:rPr>
        <w:t>is a blend of development</w:t>
      </w:r>
      <w:r w:rsidR="00C41987" w:rsidRPr="00FA2249">
        <w:rPr>
          <w:rFonts w:cs="Arial"/>
          <w:bCs/>
          <w:color w:val="003366"/>
          <w:szCs w:val="22"/>
        </w:rPr>
        <w:t xml:space="preserve"> approaches</w:t>
      </w:r>
      <w:r w:rsidR="006A7415" w:rsidRPr="00FA2249">
        <w:rPr>
          <w:rFonts w:cs="Arial"/>
          <w:bCs/>
          <w:color w:val="003366"/>
          <w:szCs w:val="22"/>
        </w:rPr>
        <w:t xml:space="preserve"> covering delivered training, empirical learning</w:t>
      </w:r>
      <w:r w:rsidR="00B31EBC" w:rsidRPr="00FA2249">
        <w:rPr>
          <w:rFonts w:cs="Arial"/>
          <w:bCs/>
          <w:color w:val="003366"/>
          <w:szCs w:val="22"/>
        </w:rPr>
        <w:t xml:space="preserve">, an additional masterclass and workshops to help delegates with challenges in implementing their improvement project.  </w:t>
      </w:r>
    </w:p>
    <w:p w:rsidR="001A6BCF" w:rsidRPr="001A6BCF" w:rsidRDefault="001A6BCF" w:rsidP="0010230A">
      <w:pPr>
        <w:ind w:left="567" w:right="57"/>
        <w:jc w:val="both"/>
        <w:rPr>
          <w:rFonts w:ascii="Calibri" w:hAnsi="Calibri" w:cs="Arial"/>
          <w:bCs/>
          <w:color w:val="003366"/>
          <w:sz w:val="20"/>
          <w:szCs w:val="20"/>
        </w:rPr>
      </w:pPr>
    </w:p>
    <w:p w:rsidR="006A7415" w:rsidRPr="00FA2249" w:rsidRDefault="00DE4C43" w:rsidP="0010230A">
      <w:pPr>
        <w:ind w:left="567" w:right="57"/>
        <w:jc w:val="both"/>
        <w:rPr>
          <w:rFonts w:cs="Arial"/>
          <w:bCs/>
          <w:color w:val="003366"/>
          <w:szCs w:val="22"/>
        </w:rPr>
      </w:pPr>
      <w:r>
        <w:rPr>
          <w:rFonts w:cs="Arial"/>
          <w:bCs/>
          <w:color w:val="003366"/>
          <w:szCs w:val="22"/>
        </w:rPr>
        <w:t>D</w:t>
      </w:r>
      <w:r w:rsidR="00C41987" w:rsidRPr="00FA2249">
        <w:rPr>
          <w:rFonts w:cs="Arial"/>
          <w:bCs/>
          <w:color w:val="003366"/>
          <w:szCs w:val="22"/>
        </w:rPr>
        <w:t>elivered modules have been designed to develop a range of leader</w:t>
      </w:r>
      <w:r>
        <w:rPr>
          <w:rFonts w:cs="Arial"/>
          <w:bCs/>
          <w:color w:val="003366"/>
          <w:szCs w:val="22"/>
        </w:rPr>
        <w:t>ship competencies</w:t>
      </w:r>
      <w:r w:rsidR="006A7415" w:rsidRPr="00FA2249">
        <w:rPr>
          <w:rFonts w:cs="Arial"/>
          <w:bCs/>
          <w:color w:val="003366"/>
          <w:szCs w:val="22"/>
        </w:rPr>
        <w:t>.  These are:</w:t>
      </w:r>
    </w:p>
    <w:p w:rsidR="00117A0F" w:rsidRPr="00C72777" w:rsidRDefault="00117A0F" w:rsidP="0010230A">
      <w:pPr>
        <w:ind w:left="567" w:right="57"/>
        <w:jc w:val="both"/>
        <w:rPr>
          <w:rFonts w:ascii="Calibri" w:hAnsi="Calibri" w:cs="Arial"/>
          <w:bCs/>
          <w:color w:val="003366"/>
          <w:sz w:val="16"/>
          <w:szCs w:val="16"/>
        </w:rPr>
      </w:pPr>
    </w:p>
    <w:tbl>
      <w:tblPr>
        <w:tblW w:w="9781" w:type="dxa"/>
        <w:tblInd w:w="675" w:type="dxa"/>
        <w:tblBorders>
          <w:top w:val="triple" w:sz="4" w:space="0" w:color="000080"/>
          <w:left w:val="triple" w:sz="4" w:space="0" w:color="000080"/>
          <w:bottom w:val="triple" w:sz="4" w:space="0" w:color="000080"/>
          <w:right w:val="triple" w:sz="4" w:space="0" w:color="000080"/>
          <w:insideH w:val="triple" w:sz="4" w:space="0" w:color="000080"/>
          <w:insideV w:val="triple" w:sz="4" w:space="0" w:color="000080"/>
        </w:tblBorders>
        <w:tblLook w:val="01E0"/>
      </w:tblPr>
      <w:tblGrid>
        <w:gridCol w:w="8080"/>
        <w:gridCol w:w="1701"/>
      </w:tblGrid>
      <w:tr w:rsidR="006A7415" w:rsidRPr="00C72777" w:rsidTr="004B7909">
        <w:tc>
          <w:tcPr>
            <w:tcW w:w="8080" w:type="dxa"/>
            <w:shd w:val="clear" w:color="auto" w:fill="auto"/>
          </w:tcPr>
          <w:p w:rsidR="006A7415" w:rsidRPr="006A3B72" w:rsidRDefault="006A7415" w:rsidP="006A3B72">
            <w:pPr>
              <w:ind w:left="567" w:right="57"/>
              <w:jc w:val="center"/>
              <w:rPr>
                <w:rFonts w:cs="Arial"/>
                <w:b/>
                <w:color w:val="000080"/>
                <w:sz w:val="28"/>
                <w:szCs w:val="28"/>
              </w:rPr>
            </w:pPr>
          </w:p>
          <w:p w:rsidR="006A7415" w:rsidRPr="006A3B72" w:rsidRDefault="006A7415" w:rsidP="006A3B72">
            <w:pPr>
              <w:ind w:left="567" w:right="57"/>
              <w:jc w:val="center"/>
              <w:rPr>
                <w:rFonts w:cs="Arial"/>
                <w:b/>
                <w:color w:val="000080"/>
                <w:sz w:val="28"/>
                <w:szCs w:val="28"/>
              </w:rPr>
            </w:pPr>
            <w:r w:rsidRPr="006A3B72">
              <w:rPr>
                <w:rFonts w:cs="Arial"/>
                <w:b/>
                <w:color w:val="000080"/>
                <w:sz w:val="28"/>
                <w:szCs w:val="28"/>
              </w:rPr>
              <w:t>Delivered Modules</w:t>
            </w:r>
          </w:p>
          <w:p w:rsidR="006A7415" w:rsidRPr="006A3B72" w:rsidRDefault="006A7415" w:rsidP="006A3B72">
            <w:pPr>
              <w:ind w:left="567" w:right="57"/>
              <w:jc w:val="center"/>
              <w:rPr>
                <w:rFonts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3B72" w:rsidRDefault="006A3B72" w:rsidP="006A3B72">
            <w:pPr>
              <w:ind w:right="57"/>
              <w:rPr>
                <w:rFonts w:cs="Arial"/>
                <w:b/>
                <w:color w:val="000080"/>
                <w:sz w:val="28"/>
                <w:szCs w:val="28"/>
              </w:rPr>
            </w:pPr>
          </w:p>
          <w:p w:rsidR="006A7415" w:rsidRPr="006A3B72" w:rsidRDefault="006A7415" w:rsidP="006A3B72">
            <w:pPr>
              <w:ind w:right="57"/>
              <w:rPr>
                <w:rFonts w:cs="Arial"/>
                <w:b/>
                <w:color w:val="000080"/>
                <w:sz w:val="28"/>
                <w:szCs w:val="28"/>
              </w:rPr>
            </w:pPr>
            <w:r w:rsidRPr="006A3B72">
              <w:rPr>
                <w:rFonts w:cs="Arial"/>
                <w:b/>
                <w:color w:val="000080"/>
                <w:sz w:val="28"/>
                <w:szCs w:val="28"/>
              </w:rPr>
              <w:t>Duration</w:t>
            </w:r>
          </w:p>
        </w:tc>
      </w:tr>
      <w:tr w:rsidR="00C41987" w:rsidRPr="00C72777" w:rsidTr="004B7909">
        <w:tc>
          <w:tcPr>
            <w:tcW w:w="8080" w:type="dxa"/>
            <w:shd w:val="clear" w:color="auto" w:fill="auto"/>
          </w:tcPr>
          <w:p w:rsidR="00C41987" w:rsidRPr="00BC0C5A" w:rsidRDefault="00C41987" w:rsidP="0010230A">
            <w:pPr>
              <w:ind w:left="567" w:right="57"/>
              <w:rPr>
                <w:rFonts w:cs="Arial"/>
                <w:b/>
                <w:color w:val="000080"/>
                <w:sz w:val="24"/>
              </w:rPr>
            </w:pPr>
          </w:p>
          <w:p w:rsidR="00C41987" w:rsidRPr="00BC0C5A" w:rsidRDefault="008679DE" w:rsidP="0010230A">
            <w:pPr>
              <w:ind w:left="567" w:right="57"/>
              <w:rPr>
                <w:rFonts w:cs="Arial"/>
                <w:b/>
                <w:color w:val="000080"/>
                <w:sz w:val="24"/>
              </w:rPr>
            </w:pPr>
            <w:r w:rsidRPr="00BC0C5A">
              <w:rPr>
                <w:rFonts w:cs="Arial"/>
                <w:b/>
                <w:color w:val="000080"/>
                <w:sz w:val="24"/>
              </w:rPr>
              <w:t xml:space="preserve">Undertaking Ready to Lead – The NHSGGC Leadership Challenge </w:t>
            </w:r>
          </w:p>
          <w:p w:rsidR="00117A0F" w:rsidRPr="00BC0C5A" w:rsidRDefault="00117A0F" w:rsidP="0010230A">
            <w:pPr>
              <w:ind w:left="567" w:right="57"/>
              <w:rPr>
                <w:rFonts w:cs="Arial"/>
                <w:b/>
                <w:color w:val="00008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1987" w:rsidRPr="00BC0C5A" w:rsidRDefault="00C41987" w:rsidP="00B81EED">
            <w:pPr>
              <w:ind w:left="567" w:right="57" w:hanging="250"/>
              <w:jc w:val="both"/>
              <w:rPr>
                <w:rFonts w:cs="Arial"/>
                <w:color w:val="000080"/>
                <w:sz w:val="24"/>
              </w:rPr>
            </w:pPr>
          </w:p>
          <w:p w:rsidR="00117A0F" w:rsidRPr="00BC0C5A" w:rsidRDefault="000E05AC" w:rsidP="00B81EED">
            <w:pPr>
              <w:ind w:left="567" w:right="57" w:hanging="250"/>
              <w:jc w:val="both"/>
              <w:rPr>
                <w:rFonts w:cs="Arial"/>
                <w:b/>
                <w:color w:val="000080"/>
                <w:sz w:val="24"/>
              </w:rPr>
            </w:pPr>
            <w:r w:rsidRPr="00BC0C5A">
              <w:rPr>
                <w:rFonts w:cs="Arial"/>
                <w:b/>
                <w:color w:val="000080"/>
                <w:sz w:val="24"/>
              </w:rPr>
              <w:t xml:space="preserve">½ </w:t>
            </w:r>
            <w:r w:rsidR="00117A0F" w:rsidRPr="00BC0C5A">
              <w:rPr>
                <w:rFonts w:cs="Arial"/>
                <w:b/>
                <w:color w:val="000080"/>
                <w:sz w:val="24"/>
              </w:rPr>
              <w:t>day</w:t>
            </w:r>
          </w:p>
        </w:tc>
      </w:tr>
      <w:tr w:rsidR="006A7415" w:rsidRPr="00C72777" w:rsidTr="004B7909">
        <w:tc>
          <w:tcPr>
            <w:tcW w:w="8080" w:type="dxa"/>
            <w:shd w:val="clear" w:color="auto" w:fill="auto"/>
          </w:tcPr>
          <w:p w:rsidR="006A7415" w:rsidRPr="00BC0C5A" w:rsidRDefault="006A7415" w:rsidP="0010230A">
            <w:pPr>
              <w:ind w:left="567" w:right="57"/>
              <w:rPr>
                <w:rFonts w:cs="Arial"/>
                <w:b/>
                <w:color w:val="000080"/>
                <w:sz w:val="24"/>
              </w:rPr>
            </w:pPr>
          </w:p>
          <w:p w:rsidR="006A7415" w:rsidRPr="00BC0C5A" w:rsidRDefault="00C85C7D" w:rsidP="00C85C7D">
            <w:pPr>
              <w:ind w:left="567" w:right="57"/>
              <w:rPr>
                <w:rFonts w:cs="Arial"/>
                <w:bCs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 xml:space="preserve">Module 1 - </w:t>
            </w:r>
            <w:r w:rsidRPr="00BC0C5A">
              <w:rPr>
                <w:rFonts w:cs="Arial"/>
                <w:b/>
                <w:color w:val="000080"/>
                <w:sz w:val="24"/>
              </w:rPr>
              <w:t xml:space="preserve">Leading Continuous Improvement </w:t>
            </w:r>
            <w:r w:rsidR="006A7415" w:rsidRPr="00BC0C5A">
              <w:rPr>
                <w:rFonts w:cs="Arial"/>
                <w:color w:val="000080"/>
                <w:sz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85C7D" w:rsidRDefault="00C85C7D" w:rsidP="00C85C7D">
            <w:pPr>
              <w:ind w:left="567" w:right="57" w:hanging="250"/>
              <w:jc w:val="center"/>
              <w:rPr>
                <w:rFonts w:cs="Arial"/>
                <w:b/>
                <w:color w:val="000080"/>
                <w:sz w:val="24"/>
              </w:rPr>
            </w:pPr>
          </w:p>
          <w:p w:rsidR="006A7415" w:rsidRPr="00BC0C5A" w:rsidRDefault="006A7415" w:rsidP="00C85C7D">
            <w:pPr>
              <w:ind w:left="567" w:right="57" w:hanging="250"/>
              <w:jc w:val="center"/>
              <w:rPr>
                <w:rFonts w:cs="Arial"/>
                <w:bCs/>
                <w:color w:val="000080"/>
                <w:sz w:val="24"/>
              </w:rPr>
            </w:pPr>
            <w:r w:rsidRPr="00BC0C5A">
              <w:rPr>
                <w:rFonts w:cs="Arial"/>
                <w:b/>
                <w:color w:val="000080"/>
                <w:sz w:val="24"/>
              </w:rPr>
              <w:t>2 days</w:t>
            </w:r>
          </w:p>
        </w:tc>
      </w:tr>
      <w:tr w:rsidR="006A7415" w:rsidRPr="00C72777" w:rsidTr="004B7909">
        <w:trPr>
          <w:trHeight w:val="655"/>
        </w:trPr>
        <w:tc>
          <w:tcPr>
            <w:tcW w:w="8080" w:type="dxa"/>
            <w:shd w:val="clear" w:color="auto" w:fill="auto"/>
          </w:tcPr>
          <w:p w:rsidR="00EF2764" w:rsidRPr="00BC0C5A" w:rsidRDefault="00EF2764" w:rsidP="0010230A">
            <w:pPr>
              <w:ind w:left="567" w:right="57"/>
              <w:rPr>
                <w:rFonts w:cs="Arial"/>
                <w:b/>
                <w:color w:val="000080"/>
                <w:sz w:val="24"/>
              </w:rPr>
            </w:pPr>
          </w:p>
          <w:p w:rsidR="006A7415" w:rsidRPr="00BC0C5A" w:rsidRDefault="00C85C7D" w:rsidP="0010230A">
            <w:pPr>
              <w:ind w:left="567" w:right="57"/>
              <w:rPr>
                <w:rFonts w:cs="Arial"/>
                <w:bCs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 xml:space="preserve">Module 2 - </w:t>
            </w:r>
            <w:r w:rsidR="006A7415" w:rsidRPr="00BC0C5A">
              <w:rPr>
                <w:rFonts w:cs="Arial"/>
                <w:b/>
                <w:color w:val="000080"/>
                <w:sz w:val="24"/>
              </w:rPr>
              <w:t>Lea</w:t>
            </w:r>
            <w:r w:rsidR="00E50399" w:rsidRPr="00BC0C5A">
              <w:rPr>
                <w:rFonts w:cs="Arial"/>
                <w:b/>
                <w:color w:val="000080"/>
                <w:sz w:val="24"/>
              </w:rPr>
              <w:t>ding Effective Teams</w:t>
            </w:r>
            <w:r w:rsidR="00DE4C43">
              <w:rPr>
                <w:rFonts w:cs="Arial"/>
                <w:b/>
                <w:color w:val="000080"/>
                <w:sz w:val="24"/>
              </w:rPr>
              <w:t xml:space="preserve"> – the Aston Team Journey</w:t>
            </w:r>
          </w:p>
        </w:tc>
        <w:tc>
          <w:tcPr>
            <w:tcW w:w="1701" w:type="dxa"/>
            <w:shd w:val="clear" w:color="auto" w:fill="auto"/>
          </w:tcPr>
          <w:p w:rsidR="006A7415" w:rsidRPr="00BC0C5A" w:rsidRDefault="006A7415" w:rsidP="00B81EED">
            <w:pPr>
              <w:ind w:left="567" w:right="57" w:hanging="250"/>
              <w:jc w:val="both"/>
              <w:rPr>
                <w:rFonts w:cs="Arial"/>
                <w:bCs/>
                <w:color w:val="000080"/>
                <w:sz w:val="24"/>
              </w:rPr>
            </w:pPr>
          </w:p>
          <w:p w:rsidR="006A7415" w:rsidRPr="00BC0C5A" w:rsidRDefault="000E05AC" w:rsidP="00B81EED">
            <w:pPr>
              <w:ind w:left="567" w:right="57" w:hanging="250"/>
              <w:jc w:val="both"/>
              <w:rPr>
                <w:rFonts w:cs="Arial"/>
                <w:b/>
                <w:bCs/>
                <w:color w:val="000080"/>
                <w:sz w:val="24"/>
              </w:rPr>
            </w:pPr>
            <w:r w:rsidRPr="00BC0C5A">
              <w:rPr>
                <w:rFonts w:cs="Arial"/>
                <w:b/>
                <w:bCs/>
                <w:color w:val="000080"/>
                <w:sz w:val="24"/>
              </w:rPr>
              <w:t>2</w:t>
            </w:r>
            <w:r w:rsidR="006A7415" w:rsidRPr="00BC0C5A">
              <w:rPr>
                <w:rFonts w:cs="Arial"/>
                <w:b/>
                <w:bCs/>
                <w:color w:val="000080"/>
                <w:sz w:val="24"/>
              </w:rPr>
              <w:t xml:space="preserve"> days</w:t>
            </w:r>
          </w:p>
        </w:tc>
      </w:tr>
      <w:tr w:rsidR="006A7415" w:rsidRPr="00C72777" w:rsidTr="004B7909">
        <w:tc>
          <w:tcPr>
            <w:tcW w:w="8080" w:type="dxa"/>
            <w:shd w:val="clear" w:color="auto" w:fill="auto"/>
          </w:tcPr>
          <w:p w:rsidR="00C85C7D" w:rsidRDefault="00C85C7D" w:rsidP="0010230A">
            <w:pPr>
              <w:ind w:left="567" w:right="57"/>
              <w:jc w:val="both"/>
              <w:rPr>
                <w:rFonts w:cs="Arial"/>
                <w:b/>
                <w:color w:val="000080"/>
                <w:sz w:val="24"/>
              </w:rPr>
            </w:pPr>
          </w:p>
          <w:p w:rsidR="006A7415" w:rsidRPr="00BC0C5A" w:rsidRDefault="00C85C7D" w:rsidP="00C85C7D">
            <w:pPr>
              <w:ind w:left="567" w:right="57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 xml:space="preserve">Module 3 - </w:t>
            </w:r>
            <w:r w:rsidRPr="00BC0C5A">
              <w:rPr>
                <w:rFonts w:cs="Arial"/>
                <w:b/>
                <w:color w:val="000080"/>
                <w:sz w:val="24"/>
              </w:rPr>
              <w:t xml:space="preserve">Emotional Intelligence   </w:t>
            </w:r>
            <w:r w:rsidRPr="00BC0C5A">
              <w:rPr>
                <w:rFonts w:cs="Arial"/>
                <w:color w:val="000080"/>
                <w:sz w:val="24"/>
              </w:rPr>
              <w:t>(includes Influencing</w:t>
            </w:r>
            <w:r>
              <w:rPr>
                <w:rFonts w:cs="Arial"/>
                <w:color w:val="000080"/>
                <w:sz w:val="24"/>
              </w:rPr>
              <w:t>, Resilience</w:t>
            </w:r>
            <w:r w:rsidRPr="00BC0C5A">
              <w:rPr>
                <w:rFonts w:cs="Arial"/>
                <w:color w:val="000080"/>
                <w:sz w:val="24"/>
              </w:rPr>
              <w:t xml:space="preserve"> and Networking)</w:t>
            </w:r>
          </w:p>
          <w:p w:rsidR="000031AC" w:rsidRPr="00BC0C5A" w:rsidRDefault="000031AC" w:rsidP="00C85C7D">
            <w:pPr>
              <w:ind w:left="567" w:right="57"/>
              <w:jc w:val="both"/>
              <w:rPr>
                <w:rFonts w:cs="Arial"/>
                <w:b/>
                <w:color w:val="00008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7415" w:rsidRPr="00BC0C5A" w:rsidRDefault="006A7415" w:rsidP="00B81EED">
            <w:pPr>
              <w:ind w:left="567" w:right="57" w:hanging="250"/>
              <w:jc w:val="both"/>
              <w:rPr>
                <w:rFonts w:cs="Arial"/>
                <w:bCs/>
                <w:color w:val="000080"/>
                <w:sz w:val="24"/>
              </w:rPr>
            </w:pPr>
            <w:r w:rsidRPr="00BC0C5A">
              <w:rPr>
                <w:rFonts w:cs="Arial"/>
                <w:bCs/>
                <w:color w:val="000080"/>
                <w:sz w:val="24"/>
              </w:rPr>
              <w:t xml:space="preserve"> </w:t>
            </w:r>
          </w:p>
          <w:p w:rsidR="006A7415" w:rsidRPr="00BC0C5A" w:rsidRDefault="006A7415" w:rsidP="00B81EED">
            <w:pPr>
              <w:ind w:left="567" w:right="57" w:hanging="250"/>
              <w:jc w:val="both"/>
              <w:rPr>
                <w:rFonts w:cs="Arial"/>
                <w:b/>
                <w:bCs/>
                <w:color w:val="000080"/>
                <w:sz w:val="24"/>
              </w:rPr>
            </w:pPr>
            <w:r w:rsidRPr="00BC0C5A">
              <w:rPr>
                <w:rFonts w:cs="Arial"/>
                <w:b/>
                <w:bCs/>
                <w:color w:val="000080"/>
                <w:sz w:val="24"/>
              </w:rPr>
              <w:t>2 days</w:t>
            </w:r>
          </w:p>
        </w:tc>
      </w:tr>
      <w:tr w:rsidR="00B31EBC" w:rsidRPr="00C72777" w:rsidTr="004B7909">
        <w:trPr>
          <w:trHeight w:val="1006"/>
        </w:trPr>
        <w:tc>
          <w:tcPr>
            <w:tcW w:w="8080" w:type="dxa"/>
            <w:shd w:val="clear" w:color="auto" w:fill="auto"/>
          </w:tcPr>
          <w:p w:rsidR="00B31EBC" w:rsidRPr="00BC0C5A" w:rsidRDefault="00B31EBC" w:rsidP="0010230A">
            <w:pPr>
              <w:ind w:left="567" w:right="57"/>
              <w:jc w:val="both"/>
              <w:rPr>
                <w:rFonts w:cs="Arial"/>
                <w:b/>
                <w:color w:val="000080"/>
                <w:sz w:val="24"/>
              </w:rPr>
            </w:pPr>
          </w:p>
          <w:p w:rsidR="00B31EBC" w:rsidRPr="00BC0C5A" w:rsidRDefault="00F63E7C" w:rsidP="0010230A">
            <w:pPr>
              <w:ind w:left="567" w:right="57"/>
              <w:jc w:val="both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Final session</w:t>
            </w:r>
            <w:r w:rsidR="00DE4C43">
              <w:rPr>
                <w:rFonts w:cs="Arial"/>
                <w:b/>
                <w:color w:val="000080"/>
                <w:sz w:val="24"/>
              </w:rPr>
              <w:t xml:space="preserve"> and masterclass of your choice</w:t>
            </w:r>
          </w:p>
          <w:p w:rsidR="002D5306" w:rsidRPr="00BC0C5A" w:rsidRDefault="002D5306" w:rsidP="0010230A">
            <w:pPr>
              <w:ind w:left="567" w:right="57"/>
              <w:jc w:val="both"/>
              <w:rPr>
                <w:rFonts w:cs="Arial"/>
                <w:b/>
                <w:color w:val="00008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1EBC" w:rsidRPr="00BC0C5A" w:rsidRDefault="00B31EBC" w:rsidP="0010230A">
            <w:pPr>
              <w:ind w:left="567" w:right="57"/>
              <w:jc w:val="both"/>
              <w:rPr>
                <w:rFonts w:cs="Arial"/>
                <w:bCs/>
                <w:color w:val="000080"/>
                <w:sz w:val="24"/>
              </w:rPr>
            </w:pPr>
          </w:p>
          <w:p w:rsidR="00BC0C5A" w:rsidRPr="00F63E7C" w:rsidRDefault="00DE4C43" w:rsidP="00DE4C43">
            <w:pPr>
              <w:ind w:right="57"/>
              <w:jc w:val="both"/>
              <w:rPr>
                <w:rFonts w:cs="Arial"/>
                <w:b/>
                <w:bCs/>
                <w:color w:val="000080"/>
                <w:sz w:val="24"/>
              </w:rPr>
            </w:pPr>
            <w:r>
              <w:rPr>
                <w:rFonts w:cs="Arial"/>
                <w:b/>
                <w:bCs/>
                <w:color w:val="000080"/>
                <w:sz w:val="24"/>
              </w:rPr>
              <w:t xml:space="preserve">   </w:t>
            </w:r>
            <w:r w:rsidR="00BC0C5A" w:rsidRPr="00F63E7C">
              <w:rPr>
                <w:rFonts w:cs="Arial"/>
                <w:b/>
                <w:bCs/>
                <w:color w:val="000080"/>
                <w:sz w:val="24"/>
              </w:rPr>
              <w:t>½ day</w:t>
            </w:r>
          </w:p>
          <w:p w:rsidR="00B31EBC" w:rsidRPr="00BC0C5A" w:rsidRDefault="006A3B72" w:rsidP="00F63E7C">
            <w:pPr>
              <w:ind w:right="57"/>
              <w:jc w:val="both"/>
              <w:rPr>
                <w:rFonts w:cs="Arial"/>
                <w:bCs/>
                <w:color w:val="000080"/>
                <w:sz w:val="24"/>
              </w:rPr>
            </w:pPr>
            <w:r>
              <w:rPr>
                <w:rFonts w:cs="Arial"/>
                <w:bCs/>
                <w:color w:val="000080"/>
                <w:sz w:val="24"/>
              </w:rPr>
              <w:t xml:space="preserve">    </w:t>
            </w:r>
          </w:p>
        </w:tc>
      </w:tr>
      <w:tr w:rsidR="00B31EBC" w:rsidRPr="00C72777" w:rsidTr="004B7909">
        <w:tc>
          <w:tcPr>
            <w:tcW w:w="8080" w:type="dxa"/>
            <w:shd w:val="clear" w:color="auto" w:fill="auto"/>
          </w:tcPr>
          <w:p w:rsidR="00B31EBC" w:rsidRPr="00DE4C43" w:rsidRDefault="00B31EBC" w:rsidP="0010230A">
            <w:pPr>
              <w:ind w:left="567" w:right="57"/>
              <w:jc w:val="both"/>
              <w:rPr>
                <w:rFonts w:cs="Arial"/>
                <w:b/>
                <w:color w:val="000080"/>
                <w:sz w:val="24"/>
                <w:szCs w:val="20"/>
              </w:rPr>
            </w:pPr>
          </w:p>
          <w:p w:rsidR="00B31EBC" w:rsidRPr="00DE4C43" w:rsidRDefault="00B31EBC" w:rsidP="00B81EED">
            <w:pPr>
              <w:ind w:left="567" w:right="57"/>
              <w:jc w:val="both"/>
              <w:rPr>
                <w:rFonts w:cs="Arial"/>
                <w:b/>
                <w:color w:val="000080"/>
                <w:sz w:val="24"/>
                <w:szCs w:val="22"/>
              </w:rPr>
            </w:pPr>
            <w:r w:rsidRPr="00DE4C43">
              <w:rPr>
                <w:rFonts w:cs="Arial"/>
                <w:b/>
                <w:color w:val="000080"/>
                <w:sz w:val="24"/>
                <w:szCs w:val="22"/>
              </w:rPr>
              <w:t>Personal Effectiveness Masterclass</w:t>
            </w:r>
          </w:p>
        </w:tc>
        <w:tc>
          <w:tcPr>
            <w:tcW w:w="1701" w:type="dxa"/>
            <w:shd w:val="clear" w:color="auto" w:fill="auto"/>
          </w:tcPr>
          <w:p w:rsidR="00B31EBC" w:rsidRPr="00DE4C43" w:rsidRDefault="00B31EBC" w:rsidP="0010230A">
            <w:pPr>
              <w:ind w:left="567" w:right="57"/>
              <w:jc w:val="both"/>
              <w:rPr>
                <w:rFonts w:cs="Arial"/>
                <w:b/>
                <w:bCs/>
                <w:color w:val="000080"/>
                <w:sz w:val="24"/>
              </w:rPr>
            </w:pPr>
          </w:p>
          <w:p w:rsidR="00B31EBC" w:rsidRPr="00DE4C43" w:rsidRDefault="00B31EBC" w:rsidP="00B81EED">
            <w:pPr>
              <w:ind w:left="567" w:right="57" w:hanging="250"/>
              <w:jc w:val="both"/>
              <w:rPr>
                <w:rFonts w:cs="Arial"/>
                <w:b/>
                <w:bCs/>
                <w:color w:val="000080"/>
                <w:sz w:val="24"/>
              </w:rPr>
            </w:pPr>
            <w:r w:rsidRPr="00DE4C43">
              <w:rPr>
                <w:rFonts w:cs="Arial"/>
                <w:b/>
                <w:bCs/>
                <w:color w:val="000080"/>
                <w:sz w:val="24"/>
              </w:rPr>
              <w:t>½ day</w:t>
            </w:r>
          </w:p>
          <w:p w:rsidR="00B31EBC" w:rsidRPr="00DE4C43" w:rsidRDefault="00B31EBC" w:rsidP="0010230A">
            <w:pPr>
              <w:ind w:left="567" w:right="57"/>
              <w:jc w:val="both"/>
              <w:rPr>
                <w:rFonts w:cs="Arial"/>
                <w:b/>
                <w:bCs/>
                <w:color w:val="000080"/>
                <w:sz w:val="24"/>
              </w:rPr>
            </w:pPr>
          </w:p>
        </w:tc>
      </w:tr>
    </w:tbl>
    <w:p w:rsidR="001710A2" w:rsidRPr="00C72777" w:rsidRDefault="001710A2" w:rsidP="0010230A">
      <w:pPr>
        <w:ind w:left="567" w:right="57"/>
        <w:jc w:val="both"/>
        <w:rPr>
          <w:rFonts w:ascii="Calibri" w:hAnsi="Calibri" w:cs="Arial"/>
          <w:color w:val="003366"/>
          <w:sz w:val="18"/>
          <w:szCs w:val="18"/>
        </w:rPr>
      </w:pPr>
    </w:p>
    <w:p w:rsidR="00FA2249" w:rsidRDefault="00FA2249" w:rsidP="00C22B77">
      <w:pPr>
        <w:spacing w:before="100" w:beforeAutospacing="1" w:after="100" w:afterAutospacing="1"/>
        <w:ind w:left="567" w:right="57"/>
        <w:jc w:val="right"/>
        <w:rPr>
          <w:rFonts w:ascii="Calibri" w:hAnsi="Calibri" w:cs="Arial"/>
          <w:b/>
          <w:color w:val="002060"/>
          <w:sz w:val="36"/>
          <w:szCs w:val="32"/>
        </w:rPr>
      </w:pPr>
    </w:p>
    <w:p w:rsidR="006A7415" w:rsidRPr="00FA2249" w:rsidRDefault="00B40441" w:rsidP="00B40441">
      <w:pPr>
        <w:spacing w:before="100" w:beforeAutospacing="1" w:after="100" w:afterAutospacing="1"/>
        <w:ind w:right="57"/>
        <w:rPr>
          <w:rFonts w:cs="Arial"/>
          <w:b/>
          <w:color w:val="0070C0"/>
          <w:sz w:val="32"/>
          <w:szCs w:val="32"/>
          <w:u w:val="single"/>
        </w:rPr>
      </w:pPr>
      <w:r>
        <w:rPr>
          <w:rFonts w:cs="Arial"/>
          <w:color w:val="003366"/>
          <w:sz w:val="24"/>
        </w:rPr>
        <w:t xml:space="preserve">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47700" cy="647700"/>
            <wp:effectExtent l="19050" t="0" r="0" b="0"/>
            <wp:docPr id="5" name="Picture 5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3366"/>
          <w:sz w:val="24"/>
        </w:rPr>
        <w:t xml:space="preserve">                </w:t>
      </w:r>
      <w:r w:rsidR="002D5306" w:rsidRPr="00B40441">
        <w:rPr>
          <w:rFonts w:cs="Arial"/>
          <w:b/>
          <w:color w:val="002060"/>
          <w:sz w:val="28"/>
          <w:szCs w:val="32"/>
        </w:rPr>
        <w:t>Se</w:t>
      </w:r>
      <w:r w:rsidR="002F5C30" w:rsidRPr="00B40441">
        <w:rPr>
          <w:rFonts w:cs="Arial"/>
          <w:b/>
          <w:color w:val="002060"/>
          <w:sz w:val="28"/>
          <w:szCs w:val="32"/>
        </w:rPr>
        <w:t>ction 2</w:t>
      </w:r>
      <w:r w:rsidR="002D5306" w:rsidRPr="00B40441">
        <w:rPr>
          <w:rFonts w:cs="Arial"/>
          <w:b/>
          <w:color w:val="002060"/>
          <w:sz w:val="28"/>
          <w:szCs w:val="32"/>
        </w:rPr>
        <w:t xml:space="preserve"> -</w:t>
      </w:r>
      <w:r w:rsidR="002D5306" w:rsidRPr="00B40441">
        <w:rPr>
          <w:rFonts w:cs="Arial"/>
          <w:color w:val="0070C0"/>
          <w:sz w:val="28"/>
          <w:szCs w:val="32"/>
        </w:rPr>
        <w:t xml:space="preserve"> </w:t>
      </w:r>
      <w:r w:rsidR="003A4E48" w:rsidRPr="00B40441">
        <w:rPr>
          <w:rFonts w:cs="Arial"/>
          <w:color w:val="0070C0"/>
          <w:sz w:val="28"/>
          <w:szCs w:val="32"/>
        </w:rPr>
        <w:t>The</w:t>
      </w:r>
      <w:r w:rsidR="003A4E48" w:rsidRPr="00B40441">
        <w:rPr>
          <w:rFonts w:cs="Arial"/>
          <w:b/>
          <w:i/>
          <w:color w:val="0070C0"/>
          <w:sz w:val="28"/>
          <w:szCs w:val="32"/>
        </w:rPr>
        <w:t xml:space="preserve"> Ready to Lead </w:t>
      </w:r>
      <w:r w:rsidR="003A4E48" w:rsidRPr="00B40441">
        <w:rPr>
          <w:rFonts w:cs="Arial"/>
          <w:color w:val="0070C0"/>
          <w:sz w:val="28"/>
          <w:szCs w:val="32"/>
        </w:rPr>
        <w:t>Improvement Project</w:t>
      </w:r>
    </w:p>
    <w:p w:rsidR="00AB1572" w:rsidRDefault="00AB1572" w:rsidP="00E36126">
      <w:pPr>
        <w:ind w:left="567" w:right="57"/>
        <w:jc w:val="right"/>
        <w:rPr>
          <w:rFonts w:cs="Arial"/>
          <w:b/>
          <w:color w:val="003366"/>
          <w:sz w:val="28"/>
          <w:szCs w:val="28"/>
        </w:rPr>
      </w:pPr>
      <w:r w:rsidRPr="00FA2249">
        <w:rPr>
          <w:rFonts w:cs="Arial"/>
          <w:b/>
          <w:color w:val="003366"/>
          <w:sz w:val="28"/>
          <w:szCs w:val="28"/>
        </w:rPr>
        <w:t>Identifying your Project:</w:t>
      </w:r>
    </w:p>
    <w:p w:rsidR="00FA2249" w:rsidRPr="00FA2249" w:rsidRDefault="00FA2249" w:rsidP="00E36126">
      <w:pPr>
        <w:ind w:left="567" w:right="57"/>
        <w:jc w:val="right"/>
        <w:rPr>
          <w:rFonts w:cs="Arial"/>
          <w:b/>
          <w:color w:val="003366"/>
          <w:sz w:val="28"/>
          <w:szCs w:val="28"/>
        </w:rPr>
      </w:pPr>
    </w:p>
    <w:p w:rsidR="00B6430C" w:rsidRPr="00FA2249" w:rsidRDefault="002D5306" w:rsidP="00E36126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 xml:space="preserve">Transferring learning </w:t>
      </w:r>
      <w:r w:rsidR="006A7415" w:rsidRPr="00FA2249">
        <w:rPr>
          <w:rFonts w:cs="Arial"/>
          <w:color w:val="003366"/>
          <w:sz w:val="24"/>
        </w:rPr>
        <w:t xml:space="preserve">to work based practice is a crucial part of </w:t>
      </w:r>
      <w:r w:rsidR="00A77F7D" w:rsidRPr="00E406CF">
        <w:rPr>
          <w:rFonts w:cs="Arial"/>
          <w:i/>
          <w:color w:val="092869"/>
          <w:sz w:val="24"/>
        </w:rPr>
        <w:t>Ready to Lead</w:t>
      </w:r>
      <w:r w:rsidR="006A7415" w:rsidRPr="00FA2249">
        <w:rPr>
          <w:rFonts w:cs="ArialMT"/>
          <w:i/>
          <w:color w:val="682081"/>
          <w:sz w:val="24"/>
        </w:rPr>
        <w:t>.</w:t>
      </w:r>
      <w:r w:rsidR="003A4E48" w:rsidRPr="00FA2249">
        <w:rPr>
          <w:rFonts w:cs="ArialMT"/>
          <w:i/>
          <w:color w:val="682081"/>
          <w:sz w:val="24"/>
        </w:rPr>
        <w:t xml:space="preserve"> </w:t>
      </w:r>
      <w:r w:rsidR="006A7415" w:rsidRPr="00FA2249">
        <w:rPr>
          <w:rFonts w:cs="Arial"/>
          <w:color w:val="003366"/>
          <w:sz w:val="24"/>
        </w:rPr>
        <w:t xml:space="preserve"> </w:t>
      </w:r>
      <w:r w:rsidRPr="00FA2249">
        <w:rPr>
          <w:rFonts w:cs="Arial"/>
          <w:color w:val="003366"/>
          <w:sz w:val="24"/>
        </w:rPr>
        <w:t>Y</w:t>
      </w:r>
      <w:r w:rsidR="00DE4C43">
        <w:rPr>
          <w:rFonts w:cs="Arial"/>
          <w:color w:val="003366"/>
          <w:sz w:val="24"/>
        </w:rPr>
        <w:t>ou should</w:t>
      </w:r>
      <w:r w:rsidR="006A7415" w:rsidRPr="00FA2249">
        <w:rPr>
          <w:rFonts w:cs="Arial"/>
          <w:color w:val="003366"/>
          <w:sz w:val="24"/>
        </w:rPr>
        <w:t xml:space="preserve"> identify an improvement </w:t>
      </w:r>
      <w:r w:rsidR="00995C2B" w:rsidRPr="00FA2249">
        <w:rPr>
          <w:rFonts w:cs="Arial"/>
          <w:color w:val="003366"/>
          <w:sz w:val="24"/>
        </w:rPr>
        <w:t>project</w:t>
      </w:r>
      <w:r w:rsidRPr="00FA2249">
        <w:rPr>
          <w:rFonts w:cs="Arial"/>
          <w:color w:val="003366"/>
          <w:sz w:val="24"/>
        </w:rPr>
        <w:t xml:space="preserve"> with your line manager that</w:t>
      </w:r>
      <w:r w:rsidR="00B6430C" w:rsidRPr="00FA2249">
        <w:rPr>
          <w:rFonts w:cs="Arial"/>
          <w:color w:val="003366"/>
          <w:sz w:val="24"/>
        </w:rPr>
        <w:t xml:space="preserve"> you will deliver as part of the programme.  Im</w:t>
      </w:r>
      <w:r w:rsidR="000E05AC" w:rsidRPr="00FA2249">
        <w:rPr>
          <w:rFonts w:cs="Arial"/>
          <w:color w:val="003366"/>
          <w:sz w:val="24"/>
        </w:rPr>
        <w:t>pro</w:t>
      </w:r>
      <w:r w:rsidR="00B6430C" w:rsidRPr="00FA2249">
        <w:rPr>
          <w:rFonts w:cs="Arial"/>
          <w:color w:val="003366"/>
          <w:sz w:val="24"/>
        </w:rPr>
        <w:t>vement projects should be:</w:t>
      </w:r>
    </w:p>
    <w:p w:rsidR="00E36126" w:rsidRPr="00FA2249" w:rsidRDefault="00E36126" w:rsidP="00E36126">
      <w:pPr>
        <w:ind w:left="567" w:right="57"/>
        <w:jc w:val="both"/>
        <w:rPr>
          <w:rFonts w:cs="Arial"/>
          <w:color w:val="003366"/>
          <w:sz w:val="24"/>
        </w:rPr>
      </w:pPr>
    </w:p>
    <w:p w:rsidR="00B6430C" w:rsidRPr="00FA2249" w:rsidRDefault="002D5306" w:rsidP="00E36126">
      <w:pPr>
        <w:numPr>
          <w:ilvl w:val="0"/>
          <w:numId w:val="16"/>
        </w:numPr>
        <w:tabs>
          <w:tab w:val="num" w:pos="1134"/>
        </w:tabs>
        <w:ind w:right="57" w:hanging="141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R</w:t>
      </w:r>
      <w:r w:rsidR="00B6430C" w:rsidRPr="00FA2249">
        <w:rPr>
          <w:rFonts w:cs="Arial"/>
          <w:color w:val="003366"/>
          <w:sz w:val="24"/>
        </w:rPr>
        <w:t xml:space="preserve">elevant </w:t>
      </w:r>
      <w:r w:rsidRPr="00FA2249">
        <w:rPr>
          <w:rFonts w:cs="Arial"/>
          <w:color w:val="003366"/>
          <w:sz w:val="24"/>
        </w:rPr>
        <w:t xml:space="preserve">as an improvement project </w:t>
      </w:r>
      <w:r w:rsidR="00B6430C" w:rsidRPr="00FA2249">
        <w:rPr>
          <w:rFonts w:cs="Arial"/>
          <w:color w:val="003366"/>
          <w:sz w:val="24"/>
        </w:rPr>
        <w:t xml:space="preserve">to your </w:t>
      </w:r>
      <w:r w:rsidR="006A7415" w:rsidRPr="00FA2249">
        <w:rPr>
          <w:rFonts w:cs="Arial"/>
          <w:color w:val="003366"/>
          <w:sz w:val="24"/>
        </w:rPr>
        <w:t>role or area of practice</w:t>
      </w:r>
    </w:p>
    <w:p w:rsidR="00B6430C" w:rsidRPr="00FA2249" w:rsidRDefault="00B6430C" w:rsidP="00E36126">
      <w:pPr>
        <w:numPr>
          <w:ilvl w:val="0"/>
          <w:numId w:val="16"/>
        </w:numPr>
        <w:tabs>
          <w:tab w:val="num" w:pos="1134"/>
        </w:tabs>
        <w:ind w:right="57" w:hanging="141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 xml:space="preserve">Fully discussed and agreed with your manager </w:t>
      </w:r>
    </w:p>
    <w:p w:rsidR="00B6430C" w:rsidRPr="00FA2249" w:rsidRDefault="00B6430C" w:rsidP="00E36126">
      <w:pPr>
        <w:numPr>
          <w:ilvl w:val="0"/>
          <w:numId w:val="16"/>
        </w:numPr>
        <w:tabs>
          <w:tab w:val="num" w:pos="1134"/>
        </w:tabs>
        <w:ind w:right="57" w:hanging="141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 xml:space="preserve">Within your scope and remit to deliver </w:t>
      </w:r>
    </w:p>
    <w:p w:rsidR="00E36126" w:rsidRPr="00FA2249" w:rsidRDefault="00E36126" w:rsidP="00E36126">
      <w:pPr>
        <w:tabs>
          <w:tab w:val="num" w:pos="1134"/>
        </w:tabs>
        <w:ind w:left="708" w:right="57"/>
        <w:jc w:val="both"/>
        <w:rPr>
          <w:rFonts w:cs="Arial"/>
          <w:color w:val="003366"/>
          <w:sz w:val="24"/>
        </w:rPr>
      </w:pPr>
    </w:p>
    <w:p w:rsidR="00D94031" w:rsidRDefault="006A7415" w:rsidP="00E36126">
      <w:pPr>
        <w:ind w:left="567" w:right="57"/>
        <w:jc w:val="both"/>
        <w:rPr>
          <w:rFonts w:cs="Arial"/>
          <w:i/>
          <w:color w:val="0391BF"/>
          <w:sz w:val="24"/>
        </w:rPr>
      </w:pPr>
      <w:r w:rsidRPr="00FA2249">
        <w:rPr>
          <w:rFonts w:cs="Arial"/>
          <w:color w:val="003366"/>
          <w:sz w:val="24"/>
        </w:rPr>
        <w:t>Delegates are expected to actively work towards implementin</w:t>
      </w:r>
      <w:r w:rsidR="00995C2B" w:rsidRPr="00FA2249">
        <w:rPr>
          <w:rFonts w:cs="Arial"/>
          <w:color w:val="003366"/>
          <w:sz w:val="24"/>
        </w:rPr>
        <w:t>g their ide</w:t>
      </w:r>
      <w:r w:rsidR="002D5306" w:rsidRPr="00FA2249">
        <w:rPr>
          <w:rFonts w:cs="Arial"/>
          <w:color w:val="003366"/>
          <w:sz w:val="24"/>
        </w:rPr>
        <w:t>ntified improvement project during</w:t>
      </w:r>
      <w:r w:rsidR="00995C2B" w:rsidRPr="00FA2249">
        <w:rPr>
          <w:rFonts w:cs="Arial"/>
          <w:color w:val="003366"/>
          <w:sz w:val="24"/>
        </w:rPr>
        <w:t xml:space="preserve"> the timeframe of </w:t>
      </w:r>
      <w:r w:rsidR="00AB1572" w:rsidRPr="00FA2249">
        <w:rPr>
          <w:rFonts w:cs="Arial"/>
          <w:color w:val="003366"/>
          <w:sz w:val="24"/>
        </w:rPr>
        <w:t xml:space="preserve">their </w:t>
      </w:r>
      <w:r w:rsidR="00D70F93" w:rsidRPr="00FA2249">
        <w:rPr>
          <w:rFonts w:cs="Arial"/>
          <w:color w:val="003366"/>
          <w:sz w:val="24"/>
        </w:rPr>
        <w:t>Cohort although</w:t>
      </w:r>
      <w:r w:rsidR="00995C2B" w:rsidRPr="00FA2249">
        <w:rPr>
          <w:rFonts w:cs="Arial"/>
          <w:color w:val="003366"/>
          <w:sz w:val="24"/>
        </w:rPr>
        <w:t xml:space="preserve"> this may </w:t>
      </w:r>
      <w:r w:rsidR="00AB1572" w:rsidRPr="00FA2249">
        <w:rPr>
          <w:rFonts w:cs="Arial"/>
          <w:color w:val="003366"/>
          <w:sz w:val="24"/>
        </w:rPr>
        <w:t>take longer.</w:t>
      </w:r>
      <w:r w:rsidR="00147558" w:rsidRPr="00FA2249">
        <w:rPr>
          <w:rFonts w:cs="Arial"/>
          <w:color w:val="003366"/>
          <w:sz w:val="24"/>
        </w:rPr>
        <w:t xml:space="preserve">  </w:t>
      </w:r>
      <w:r w:rsidR="00DE4C43">
        <w:rPr>
          <w:rFonts w:cs="Arial"/>
          <w:color w:val="003366"/>
          <w:sz w:val="24"/>
        </w:rPr>
        <w:t>Undertaking the project is designed:</w:t>
      </w:r>
    </w:p>
    <w:p w:rsidR="00BC0C5A" w:rsidRPr="00BC0C5A" w:rsidRDefault="00BC0C5A" w:rsidP="00E36126">
      <w:pPr>
        <w:ind w:left="567" w:right="57"/>
        <w:jc w:val="both"/>
        <w:rPr>
          <w:rFonts w:cs="Arial"/>
          <w:b/>
          <w:color w:val="003366"/>
          <w:sz w:val="16"/>
          <w:szCs w:val="16"/>
        </w:rPr>
      </w:pPr>
    </w:p>
    <w:p w:rsidR="00D94031" w:rsidRPr="00FA2249" w:rsidRDefault="00D94031" w:rsidP="001A6BCF">
      <w:pPr>
        <w:numPr>
          <w:ilvl w:val="0"/>
          <w:numId w:val="8"/>
        </w:numPr>
        <w:tabs>
          <w:tab w:val="clear" w:pos="1260"/>
          <w:tab w:val="num" w:pos="1134"/>
        </w:tabs>
        <w:ind w:left="1134" w:right="57" w:hanging="56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 xml:space="preserve">To give delegates the opportunity to apply new skills and reinforce their learning. </w:t>
      </w:r>
    </w:p>
    <w:p w:rsidR="00D94031" w:rsidRPr="00FA2249" w:rsidRDefault="00D94031" w:rsidP="001A6BCF">
      <w:pPr>
        <w:numPr>
          <w:ilvl w:val="0"/>
          <w:numId w:val="8"/>
        </w:numPr>
        <w:tabs>
          <w:tab w:val="clear" w:pos="1260"/>
          <w:tab w:val="num" w:pos="1134"/>
        </w:tabs>
        <w:ind w:left="1134" w:right="57" w:hanging="56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To demonstrate that applying new leadership and improvement skills will make a tangible difference to both your own performance and that of the organisation.</w:t>
      </w:r>
    </w:p>
    <w:p w:rsidR="00C453F3" w:rsidRDefault="00D94031" w:rsidP="001A6BCF">
      <w:pPr>
        <w:numPr>
          <w:ilvl w:val="0"/>
          <w:numId w:val="8"/>
        </w:numPr>
        <w:tabs>
          <w:tab w:val="clear" w:pos="1260"/>
          <w:tab w:val="num" w:pos="1134"/>
        </w:tabs>
        <w:ind w:left="1134" w:right="57" w:hanging="56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To begin to grow an improvement culture where people are motivated and can contribute their skills to making things better both for themselves, their service and for patients.</w:t>
      </w:r>
    </w:p>
    <w:p w:rsidR="00BC0C5A" w:rsidRPr="00BC0C5A" w:rsidRDefault="00BC0C5A" w:rsidP="00BC0C5A">
      <w:pPr>
        <w:ind w:left="567" w:right="57"/>
        <w:jc w:val="both"/>
        <w:rPr>
          <w:rFonts w:cs="Arial"/>
          <w:color w:val="003366"/>
          <w:sz w:val="16"/>
          <w:szCs w:val="16"/>
        </w:rPr>
      </w:pPr>
    </w:p>
    <w:p w:rsidR="00D94031" w:rsidRPr="00FA2249" w:rsidRDefault="00D94031" w:rsidP="0010230A">
      <w:pPr>
        <w:ind w:left="567" w:right="57"/>
        <w:jc w:val="right"/>
        <w:rPr>
          <w:rFonts w:cs="Arial"/>
          <w:b/>
          <w:color w:val="003366"/>
          <w:sz w:val="24"/>
        </w:rPr>
      </w:pPr>
      <w:r w:rsidRPr="00FA2249">
        <w:rPr>
          <w:rFonts w:cs="Arial"/>
          <w:b/>
          <w:color w:val="003366"/>
          <w:sz w:val="24"/>
        </w:rPr>
        <w:t>Deciding the size and scope of your project:</w:t>
      </w:r>
    </w:p>
    <w:p w:rsidR="00D94031" w:rsidRPr="00FA2249" w:rsidRDefault="00D94031" w:rsidP="0010230A">
      <w:pPr>
        <w:ind w:left="567" w:right="57"/>
        <w:rPr>
          <w:rFonts w:cs="Arial"/>
          <w:b/>
          <w:color w:val="003366"/>
          <w:sz w:val="24"/>
        </w:rPr>
      </w:pPr>
    </w:p>
    <w:p w:rsidR="00D94031" w:rsidRPr="00FA2249" w:rsidRDefault="00D94031" w:rsidP="0010230A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The size and scope of your project is flexible howeve</w:t>
      </w:r>
      <w:r w:rsidR="006D71C1" w:rsidRPr="00FA2249">
        <w:rPr>
          <w:rFonts w:cs="Arial"/>
          <w:color w:val="003366"/>
          <w:sz w:val="24"/>
        </w:rPr>
        <w:t>r we</w:t>
      </w:r>
      <w:r w:rsidRPr="00FA2249">
        <w:rPr>
          <w:rFonts w:cs="Arial"/>
          <w:color w:val="003366"/>
          <w:sz w:val="24"/>
        </w:rPr>
        <w:t xml:space="preserve"> encourage participants  towards smaller ar</w:t>
      </w:r>
      <w:r w:rsidR="006D71C1" w:rsidRPr="00FA2249">
        <w:rPr>
          <w:rFonts w:cs="Arial"/>
          <w:color w:val="003366"/>
          <w:sz w:val="24"/>
        </w:rPr>
        <w:t xml:space="preserve">eas of improvement </w:t>
      </w:r>
      <w:r w:rsidR="00DE4C43">
        <w:rPr>
          <w:rFonts w:cs="Arial"/>
          <w:color w:val="003366"/>
          <w:sz w:val="24"/>
        </w:rPr>
        <w:t xml:space="preserve">that are </w:t>
      </w:r>
      <w:r w:rsidR="006D71C1" w:rsidRPr="00FA2249">
        <w:rPr>
          <w:rFonts w:cs="Arial"/>
          <w:color w:val="003366"/>
          <w:sz w:val="24"/>
        </w:rPr>
        <w:t xml:space="preserve">within your </w:t>
      </w:r>
      <w:r w:rsidRPr="00FA2249">
        <w:rPr>
          <w:rFonts w:cs="Arial"/>
          <w:color w:val="003366"/>
          <w:sz w:val="24"/>
        </w:rPr>
        <w:t>span of control and that you can manage as an individual or with one or two others in your service area.</w:t>
      </w:r>
    </w:p>
    <w:p w:rsidR="00D94031" w:rsidRPr="00FA2249" w:rsidRDefault="00D94031" w:rsidP="0010230A">
      <w:pPr>
        <w:ind w:left="567" w:right="57"/>
        <w:jc w:val="both"/>
        <w:rPr>
          <w:rFonts w:cs="Arial"/>
          <w:color w:val="003366"/>
          <w:sz w:val="24"/>
        </w:rPr>
      </w:pPr>
    </w:p>
    <w:p w:rsidR="00D94031" w:rsidRPr="00FA2249" w:rsidRDefault="00D94031" w:rsidP="0010230A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An alternative is where either you or your</w:t>
      </w:r>
      <w:r w:rsidR="00147558" w:rsidRPr="00FA2249">
        <w:rPr>
          <w:rFonts w:cs="Arial"/>
          <w:color w:val="003366"/>
          <w:sz w:val="24"/>
        </w:rPr>
        <w:t xml:space="preserve"> line manager have identified a</w:t>
      </w:r>
      <w:r w:rsidRPr="00FA2249">
        <w:rPr>
          <w:rFonts w:cs="Arial"/>
          <w:color w:val="003366"/>
          <w:sz w:val="24"/>
        </w:rPr>
        <w:t xml:space="preserve"> larger improvement project with other </w:t>
      </w:r>
      <w:r w:rsidR="00147558" w:rsidRPr="00FA2249">
        <w:rPr>
          <w:rFonts w:cs="Arial"/>
          <w:color w:val="003366"/>
          <w:sz w:val="24"/>
        </w:rPr>
        <w:t>groups</w:t>
      </w:r>
      <w:r w:rsidRPr="00FA2249">
        <w:rPr>
          <w:rFonts w:cs="Arial"/>
          <w:color w:val="003366"/>
          <w:sz w:val="24"/>
        </w:rPr>
        <w:t xml:space="preserve"> and you can work collaboratively with other </w:t>
      </w:r>
      <w:r w:rsidR="00A77F7D" w:rsidRPr="00E406CF">
        <w:rPr>
          <w:rFonts w:cs="Arial"/>
          <w:b/>
          <w:i/>
          <w:color w:val="092869"/>
          <w:sz w:val="24"/>
        </w:rPr>
        <w:t>Ready to Lead</w:t>
      </w:r>
      <w:r w:rsidRPr="00FA2249">
        <w:rPr>
          <w:rFonts w:cs="Arial"/>
          <w:color w:val="003366"/>
          <w:sz w:val="24"/>
        </w:rPr>
        <w:t xml:space="preserve"> delegates to achieve this.</w:t>
      </w:r>
    </w:p>
    <w:p w:rsidR="00C22B77" w:rsidRPr="00FA2249" w:rsidRDefault="00C22B77" w:rsidP="0010230A">
      <w:pPr>
        <w:ind w:left="567" w:right="57"/>
        <w:jc w:val="both"/>
        <w:rPr>
          <w:rFonts w:cs="Arial"/>
          <w:color w:val="003366"/>
          <w:sz w:val="24"/>
        </w:rPr>
      </w:pPr>
    </w:p>
    <w:p w:rsidR="00C22B77" w:rsidRPr="00FA2249" w:rsidRDefault="00C22B77" w:rsidP="0010230A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A Project Initiation Document (PID) is available on the link below:</w:t>
      </w:r>
      <w:r w:rsidR="00E36126" w:rsidRPr="00FA2249">
        <w:rPr>
          <w:rFonts w:cs="Arial"/>
          <w:color w:val="003366"/>
          <w:sz w:val="24"/>
        </w:rPr>
        <w:t xml:space="preserve"> </w:t>
      </w:r>
    </w:p>
    <w:p w:rsidR="00E36126" w:rsidRDefault="00910E6D" w:rsidP="00C22B77">
      <w:pPr>
        <w:ind w:left="567" w:right="57"/>
        <w:rPr>
          <w:rFonts w:ascii="Calibri" w:hAnsi="Calibri" w:cs="Arial"/>
          <w:b/>
          <w:color w:val="003366"/>
          <w:sz w:val="18"/>
          <w:szCs w:val="18"/>
        </w:rPr>
      </w:pPr>
      <w:hyperlink r:id="rId9" w:history="1">
        <w:r w:rsidR="00A470B6" w:rsidRPr="00ED3B37">
          <w:rPr>
            <w:rStyle w:val="Hyperlink"/>
            <w:rFonts w:ascii="Calibri" w:hAnsi="Calibri" w:cs="Arial"/>
            <w:b/>
            <w:sz w:val="18"/>
            <w:szCs w:val="18"/>
          </w:rPr>
          <w:t>http://www.staffnet.ggc.scot.nhs.uk/Human%20Resources/Organisational%20Development/Ready%20to%20Lead/Pages/RTLAdditionalResources.aspx</w:t>
        </w:r>
      </w:hyperlink>
    </w:p>
    <w:p w:rsidR="00A470B6" w:rsidRDefault="00A470B6" w:rsidP="00C22B77">
      <w:pPr>
        <w:ind w:left="567" w:right="57"/>
        <w:rPr>
          <w:rFonts w:ascii="Calibri" w:hAnsi="Calibri" w:cs="Arial"/>
          <w:b/>
          <w:color w:val="003366"/>
          <w:sz w:val="18"/>
          <w:szCs w:val="18"/>
        </w:rPr>
      </w:pPr>
    </w:p>
    <w:p w:rsidR="00E36126" w:rsidRPr="00FA2249" w:rsidRDefault="00E36126" w:rsidP="00C22B77">
      <w:pPr>
        <w:ind w:left="567" w:right="57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A completed PID (from a previous Ready to Lead participant) is also available here for further information</w:t>
      </w:r>
    </w:p>
    <w:p w:rsidR="00E36126" w:rsidRPr="00FA2249" w:rsidRDefault="00E36126" w:rsidP="00C22B77">
      <w:pPr>
        <w:ind w:left="567" w:right="57"/>
        <w:rPr>
          <w:rFonts w:cs="Arial"/>
          <w:b/>
          <w:color w:val="003366"/>
          <w:sz w:val="24"/>
        </w:rPr>
      </w:pPr>
    </w:p>
    <w:p w:rsidR="00C22B77" w:rsidRDefault="00C22B77" w:rsidP="0010230A">
      <w:pPr>
        <w:ind w:left="567" w:right="57"/>
        <w:jc w:val="right"/>
        <w:rPr>
          <w:rFonts w:ascii="Calibri" w:hAnsi="Calibri" w:cs="Arial"/>
          <w:b/>
          <w:color w:val="003366"/>
          <w:sz w:val="36"/>
        </w:rPr>
      </w:pPr>
    </w:p>
    <w:p w:rsidR="00E36126" w:rsidRPr="00C22B77" w:rsidRDefault="00E36126" w:rsidP="0010230A">
      <w:pPr>
        <w:ind w:left="567" w:right="57"/>
        <w:jc w:val="right"/>
        <w:rPr>
          <w:rFonts w:ascii="Calibri" w:hAnsi="Calibri" w:cs="Arial"/>
          <w:b/>
          <w:color w:val="003366"/>
          <w:sz w:val="16"/>
          <w:szCs w:val="16"/>
        </w:rPr>
      </w:pPr>
    </w:p>
    <w:p w:rsidR="002015C4" w:rsidRPr="00FA2249" w:rsidRDefault="00B40441" w:rsidP="00B40441">
      <w:pPr>
        <w:ind w:right="57"/>
        <w:rPr>
          <w:rFonts w:cs="Arial"/>
          <w:b/>
          <w:color w:val="003366"/>
          <w:szCs w:val="20"/>
        </w:rPr>
      </w:pPr>
      <w:r>
        <w:rPr>
          <w:rFonts w:cs="Arial"/>
          <w:color w:val="003366"/>
          <w:sz w:val="24"/>
        </w:rPr>
        <w:t xml:space="preserve">    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542925" cy="542925"/>
            <wp:effectExtent l="19050" t="0" r="9525" b="0"/>
            <wp:docPr id="6" name="Picture 6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3366"/>
          <w:sz w:val="24"/>
        </w:rPr>
        <w:t xml:space="preserve">                    </w:t>
      </w:r>
      <w:r w:rsidR="002F5C30" w:rsidRPr="00B40441">
        <w:rPr>
          <w:rFonts w:cs="Arial"/>
          <w:b/>
          <w:color w:val="003366"/>
          <w:sz w:val="32"/>
        </w:rPr>
        <w:t xml:space="preserve">Section 3 - </w:t>
      </w:r>
      <w:r w:rsidR="006D71C1" w:rsidRPr="00B40441">
        <w:rPr>
          <w:rFonts w:cs="Arial"/>
          <w:b/>
          <w:color w:val="0070C0"/>
          <w:sz w:val="32"/>
        </w:rPr>
        <w:t>Additional Support Available</w:t>
      </w:r>
    </w:p>
    <w:p w:rsidR="009B1094" w:rsidRPr="00FA2249" w:rsidRDefault="006D71C1" w:rsidP="0010230A">
      <w:pPr>
        <w:ind w:left="567" w:right="57"/>
        <w:jc w:val="right"/>
        <w:rPr>
          <w:rFonts w:cs="Arial"/>
          <w:b/>
          <w:color w:val="003366"/>
          <w:sz w:val="32"/>
        </w:rPr>
      </w:pPr>
      <w:r w:rsidRPr="00FA2249">
        <w:rPr>
          <w:rFonts w:cs="Arial"/>
          <w:b/>
          <w:color w:val="003366"/>
          <w:sz w:val="32"/>
        </w:rPr>
        <w:t xml:space="preserve"> </w:t>
      </w:r>
    </w:p>
    <w:p w:rsidR="001A6BCF" w:rsidRPr="00FA2249" w:rsidRDefault="00AB1572" w:rsidP="002015C4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Information to support you undertake your improvement project is</w:t>
      </w:r>
      <w:r w:rsidR="006D71C1" w:rsidRPr="00FA2249">
        <w:rPr>
          <w:rFonts w:cs="Arial"/>
          <w:color w:val="003366"/>
          <w:sz w:val="24"/>
        </w:rPr>
        <w:t xml:space="preserve"> provided in our introductory module - </w:t>
      </w:r>
      <w:r w:rsidRPr="00FA2249">
        <w:rPr>
          <w:rFonts w:cs="Arial"/>
          <w:color w:val="003366"/>
          <w:sz w:val="24"/>
        </w:rPr>
        <w:t xml:space="preserve"> “Undertaking </w:t>
      </w:r>
      <w:r w:rsidRPr="00E406CF">
        <w:rPr>
          <w:rFonts w:cs="Arial"/>
          <w:i/>
          <w:color w:val="092869"/>
          <w:sz w:val="24"/>
        </w:rPr>
        <w:t>Ready to Lead</w:t>
      </w:r>
      <w:r w:rsidRPr="00FA2249">
        <w:rPr>
          <w:rFonts w:cs="Arial"/>
          <w:color w:val="003366"/>
          <w:sz w:val="24"/>
        </w:rPr>
        <w:t xml:space="preserve"> – The NHSGGC Leadership Challenge”</w:t>
      </w:r>
      <w:r w:rsidR="001A6BCF" w:rsidRPr="00FA2249">
        <w:rPr>
          <w:rFonts w:cs="Arial"/>
          <w:color w:val="003366"/>
          <w:sz w:val="24"/>
        </w:rPr>
        <w:t xml:space="preserve">. </w:t>
      </w:r>
      <w:r w:rsidRPr="00FA2249">
        <w:rPr>
          <w:rFonts w:cs="Arial"/>
          <w:color w:val="003366"/>
          <w:sz w:val="24"/>
        </w:rPr>
        <w:t xml:space="preserve"> </w:t>
      </w:r>
    </w:p>
    <w:p w:rsidR="002015C4" w:rsidRPr="00FA2249" w:rsidRDefault="002015C4" w:rsidP="002015C4">
      <w:pPr>
        <w:ind w:left="567" w:right="57"/>
        <w:jc w:val="both"/>
        <w:rPr>
          <w:rFonts w:cs="Arial"/>
          <w:color w:val="003366"/>
          <w:sz w:val="24"/>
        </w:rPr>
      </w:pPr>
    </w:p>
    <w:p w:rsidR="006D71C1" w:rsidRPr="00FA2249" w:rsidRDefault="006D71C1" w:rsidP="002015C4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 xml:space="preserve">In addition the </w:t>
      </w:r>
      <w:r w:rsidR="00AB1572" w:rsidRPr="00FA2249">
        <w:rPr>
          <w:rFonts w:cs="Arial"/>
          <w:color w:val="003366"/>
          <w:sz w:val="24"/>
        </w:rPr>
        <w:t>two day module “Leading Continuous Improvement”</w:t>
      </w:r>
      <w:r w:rsidRPr="00FA2249">
        <w:rPr>
          <w:rFonts w:cs="Arial"/>
          <w:color w:val="003366"/>
          <w:sz w:val="24"/>
        </w:rPr>
        <w:t xml:space="preserve"> covers the skills and models you will use in improvement activities in more depth</w:t>
      </w:r>
      <w:r w:rsidR="00AB1572" w:rsidRPr="00FA2249">
        <w:rPr>
          <w:rFonts w:cs="Arial"/>
          <w:color w:val="003366"/>
          <w:sz w:val="24"/>
        </w:rPr>
        <w:t xml:space="preserve">.  This is further supported by </w:t>
      </w:r>
      <w:r w:rsidRPr="00FA2249">
        <w:rPr>
          <w:rFonts w:cs="Arial"/>
          <w:color w:val="003366"/>
          <w:sz w:val="24"/>
        </w:rPr>
        <w:t>the option of 2 x ½ day workshops structured around the issues or challenges you are facing as you implement your project</w:t>
      </w:r>
    </w:p>
    <w:p w:rsidR="002015C4" w:rsidRPr="00FA2249" w:rsidRDefault="002015C4" w:rsidP="002015C4">
      <w:pPr>
        <w:ind w:left="567" w:right="57"/>
        <w:jc w:val="both"/>
        <w:rPr>
          <w:rFonts w:cs="Arial"/>
          <w:color w:val="003366"/>
          <w:sz w:val="24"/>
        </w:rPr>
      </w:pPr>
    </w:p>
    <w:p w:rsidR="002015C4" w:rsidRPr="00FA2249" w:rsidRDefault="006D71C1" w:rsidP="002015C4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A</w:t>
      </w:r>
      <w:r w:rsidR="00AB1572" w:rsidRPr="00FA2249">
        <w:rPr>
          <w:rFonts w:cs="Arial"/>
          <w:color w:val="003366"/>
          <w:sz w:val="24"/>
        </w:rPr>
        <w:t xml:space="preserve"> range </w:t>
      </w:r>
      <w:r w:rsidRPr="00FA2249">
        <w:rPr>
          <w:rFonts w:cs="Arial"/>
          <w:color w:val="003366"/>
          <w:sz w:val="24"/>
        </w:rPr>
        <w:t>of web based tools and material is available on the OD Staffnet pages below:</w:t>
      </w:r>
    </w:p>
    <w:p w:rsidR="006D71C1" w:rsidRDefault="0026097C" w:rsidP="002015C4">
      <w:pPr>
        <w:ind w:left="567" w:right="57"/>
        <w:jc w:val="right"/>
        <w:rPr>
          <w:rFonts w:ascii="Calibri" w:hAnsi="Calibri" w:cs="Arial"/>
          <w:b/>
          <w:color w:val="003366"/>
          <w:sz w:val="32"/>
          <w:szCs w:val="28"/>
        </w:rPr>
      </w:pPr>
      <w:r w:rsidRPr="00FA2249">
        <w:rPr>
          <w:rFonts w:cs="Arial"/>
          <w:b/>
          <w:color w:val="003366"/>
          <w:sz w:val="24"/>
        </w:rPr>
        <w:t>Change and Improvement:</w:t>
      </w:r>
    </w:p>
    <w:p w:rsidR="002015C4" w:rsidRPr="002015C4" w:rsidRDefault="002015C4" w:rsidP="002015C4">
      <w:pPr>
        <w:ind w:left="567" w:right="57"/>
        <w:jc w:val="right"/>
        <w:rPr>
          <w:rFonts w:ascii="Calibri" w:hAnsi="Calibri" w:cs="Arial"/>
          <w:b/>
          <w:color w:val="003366"/>
          <w:sz w:val="20"/>
          <w:szCs w:val="20"/>
        </w:rPr>
      </w:pPr>
    </w:p>
    <w:p w:rsidR="002015C4" w:rsidRPr="00A470B6" w:rsidRDefault="00910E6D" w:rsidP="002015C4">
      <w:pPr>
        <w:ind w:left="567" w:right="57"/>
        <w:jc w:val="both"/>
        <w:rPr>
          <w:rFonts w:cs="Arial"/>
          <w:color w:val="003366"/>
          <w:sz w:val="20"/>
          <w:szCs w:val="20"/>
        </w:rPr>
      </w:pPr>
      <w:hyperlink r:id="rId11" w:history="1">
        <w:r w:rsidR="00A470B6" w:rsidRPr="00A470B6">
          <w:rPr>
            <w:rStyle w:val="Hyperlink"/>
            <w:rFonts w:cs="Arial"/>
            <w:sz w:val="20"/>
            <w:szCs w:val="20"/>
          </w:rPr>
          <w:t>http://www.staffnet.ggc.scot.nhs.uk/Human%20Resources/Organisational%20Development/Pages/Change.aspx</w:t>
        </w:r>
      </w:hyperlink>
    </w:p>
    <w:p w:rsidR="00A470B6" w:rsidRPr="002015C4" w:rsidRDefault="00A470B6" w:rsidP="002015C4">
      <w:pPr>
        <w:ind w:left="567" w:right="57"/>
        <w:jc w:val="both"/>
        <w:rPr>
          <w:rFonts w:ascii="Calibri" w:hAnsi="Calibri" w:cs="Arial"/>
          <w:color w:val="003366"/>
          <w:sz w:val="20"/>
          <w:szCs w:val="20"/>
        </w:rPr>
      </w:pPr>
    </w:p>
    <w:p w:rsidR="00416C41" w:rsidRDefault="0026097C" w:rsidP="00416C41">
      <w:pPr>
        <w:ind w:left="567" w:right="57"/>
        <w:rPr>
          <w:rFonts w:cs="Arial"/>
          <w:color w:val="003366"/>
          <w:sz w:val="20"/>
          <w:szCs w:val="20"/>
        </w:rPr>
      </w:pPr>
      <w:r w:rsidRPr="00FA2249">
        <w:rPr>
          <w:rFonts w:cs="Arial"/>
          <w:color w:val="003366"/>
          <w:sz w:val="24"/>
        </w:rPr>
        <w:t>A series of P</w:t>
      </w:r>
      <w:r w:rsidR="00A470B6">
        <w:rPr>
          <w:rFonts w:cs="Arial"/>
          <w:color w:val="003366"/>
          <w:sz w:val="24"/>
        </w:rPr>
        <w:t>od</w:t>
      </w:r>
      <w:r w:rsidRPr="00FA2249">
        <w:rPr>
          <w:rFonts w:cs="Arial"/>
          <w:color w:val="003366"/>
          <w:sz w:val="24"/>
        </w:rPr>
        <w:t>casts, each lasting 15-20 minutes and covering the core tools to support LEAN im</w:t>
      </w:r>
      <w:r w:rsidR="001A6BCF" w:rsidRPr="00FA2249">
        <w:rPr>
          <w:rFonts w:cs="Arial"/>
          <w:color w:val="003366"/>
          <w:sz w:val="24"/>
        </w:rPr>
        <w:t>provement are housed here under:</w:t>
      </w:r>
      <w:r w:rsidR="001A6BCF" w:rsidRPr="00FA2249">
        <w:rPr>
          <w:rFonts w:cs="Arial"/>
          <w:color w:val="003366"/>
          <w:sz w:val="20"/>
          <w:szCs w:val="20"/>
        </w:rPr>
        <w:t xml:space="preserve">  </w:t>
      </w:r>
      <w:hyperlink r:id="rId12" w:history="1">
        <w:r w:rsidR="00416C41" w:rsidRPr="00ED3B37">
          <w:rPr>
            <w:rStyle w:val="Hyperlink"/>
            <w:rFonts w:cs="Arial"/>
            <w:sz w:val="20"/>
            <w:szCs w:val="20"/>
          </w:rPr>
          <w:t>http://www.staffnet.ggc.scot.nhs.uk/Human%20Resources/Organisational%20Development/Pages/LeadingThroughChange.aspx</w:t>
        </w:r>
      </w:hyperlink>
    </w:p>
    <w:p w:rsidR="001A6BCF" w:rsidRPr="00FA2249" w:rsidRDefault="001A6BCF" w:rsidP="002015C4">
      <w:pPr>
        <w:ind w:left="567" w:right="57"/>
        <w:jc w:val="both"/>
        <w:rPr>
          <w:rFonts w:cs="Arial"/>
          <w:color w:val="003366"/>
          <w:sz w:val="20"/>
          <w:szCs w:val="20"/>
        </w:rPr>
      </w:pPr>
      <w:r w:rsidRPr="00FA2249">
        <w:rPr>
          <w:rFonts w:cs="Arial"/>
          <w:color w:val="003366"/>
          <w:sz w:val="20"/>
          <w:szCs w:val="20"/>
        </w:rPr>
        <w:t xml:space="preserve"> </w:t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  <w:t xml:space="preserve">    </w:t>
      </w:r>
    </w:p>
    <w:p w:rsidR="0026097C" w:rsidRPr="00FA2249" w:rsidRDefault="001A6BCF" w:rsidP="002015C4">
      <w:pPr>
        <w:ind w:left="567" w:right="57"/>
        <w:jc w:val="right"/>
        <w:rPr>
          <w:rFonts w:cs="Arial"/>
          <w:b/>
          <w:color w:val="003366"/>
          <w:sz w:val="24"/>
        </w:rPr>
      </w:pPr>
      <w:r w:rsidRPr="00FA2249">
        <w:rPr>
          <w:rFonts w:cs="Arial"/>
          <w:b/>
          <w:color w:val="003366"/>
          <w:sz w:val="24"/>
        </w:rPr>
        <w:t xml:space="preserve">On </w:t>
      </w:r>
      <w:smartTag w:uri="urn:schemas-microsoft-com:office:smarttags" w:element="place">
        <w:smartTag w:uri="urn:schemas-microsoft-com:office:smarttags" w:element="PlaceName">
          <w:r w:rsidRPr="00FA2249">
            <w:rPr>
              <w:rFonts w:cs="Arial"/>
              <w:b/>
              <w:color w:val="003366"/>
              <w:sz w:val="24"/>
            </w:rPr>
            <w:t>Line</w:t>
          </w:r>
        </w:smartTag>
        <w:r w:rsidRPr="00FA2249">
          <w:rPr>
            <w:rFonts w:cs="Arial"/>
            <w:b/>
            <w:color w:val="003366"/>
            <w:sz w:val="24"/>
          </w:rPr>
          <w:t xml:space="preserve"> </w:t>
        </w:r>
        <w:smartTag w:uri="urn:schemas-microsoft-com:office:smarttags" w:element="PlaceName">
          <w:r w:rsidRPr="00FA2249">
            <w:rPr>
              <w:rFonts w:cs="Arial"/>
              <w:b/>
              <w:color w:val="003366"/>
              <w:sz w:val="24"/>
            </w:rPr>
            <w:t>Leadership</w:t>
          </w:r>
        </w:smartTag>
        <w:r w:rsidRPr="00FA2249">
          <w:rPr>
            <w:rFonts w:cs="Arial"/>
            <w:b/>
            <w:color w:val="003366"/>
            <w:sz w:val="24"/>
          </w:rPr>
          <w:t xml:space="preserve"> </w:t>
        </w:r>
        <w:smartTag w:uri="urn:schemas-microsoft-com:office:smarttags" w:element="PlaceType">
          <w:r w:rsidRPr="00FA2249">
            <w:rPr>
              <w:rFonts w:cs="Arial"/>
              <w:b/>
              <w:color w:val="003366"/>
              <w:sz w:val="24"/>
            </w:rPr>
            <w:t>Academy</w:t>
          </w:r>
        </w:smartTag>
      </w:smartTag>
    </w:p>
    <w:p w:rsidR="002015C4" w:rsidRPr="00FA2249" w:rsidRDefault="002015C4" w:rsidP="002015C4">
      <w:pPr>
        <w:ind w:left="567" w:right="57"/>
        <w:jc w:val="right"/>
        <w:rPr>
          <w:rFonts w:cs="Arial"/>
          <w:b/>
          <w:color w:val="003366"/>
          <w:sz w:val="24"/>
        </w:rPr>
      </w:pPr>
    </w:p>
    <w:p w:rsidR="001A6BCF" w:rsidRPr="00FA2249" w:rsidRDefault="001A6BCF" w:rsidP="002015C4">
      <w:pPr>
        <w:ind w:left="567" w:right="57"/>
        <w:jc w:val="both"/>
        <w:rPr>
          <w:rFonts w:cs="Arial"/>
          <w:bCs/>
          <w:color w:val="003366"/>
          <w:sz w:val="24"/>
        </w:rPr>
      </w:pPr>
      <w:r w:rsidRPr="00FA2249">
        <w:rPr>
          <w:rFonts w:cs="Arial"/>
          <w:bCs/>
          <w:i/>
          <w:color w:val="0070C0"/>
          <w:sz w:val="24"/>
        </w:rPr>
        <w:t>Ready to Lead</w:t>
      </w:r>
      <w:r w:rsidRPr="00FA2249">
        <w:rPr>
          <w:rFonts w:cs="Arial"/>
          <w:bCs/>
          <w:color w:val="003366"/>
          <w:sz w:val="24"/>
        </w:rPr>
        <w:t xml:space="preserve"> participants are also offered licence</w:t>
      </w:r>
      <w:r w:rsidR="0010230A" w:rsidRPr="00FA2249">
        <w:rPr>
          <w:rFonts w:cs="Arial"/>
          <w:bCs/>
          <w:color w:val="003366"/>
          <w:sz w:val="24"/>
        </w:rPr>
        <w:t xml:space="preserve"> to</w:t>
      </w:r>
      <w:r w:rsidRPr="00FA2249">
        <w:rPr>
          <w:rFonts w:cs="Arial"/>
          <w:bCs/>
          <w:color w:val="003366"/>
          <w:sz w:val="24"/>
        </w:rPr>
        <w:t xml:space="preserve"> our on-line </w:t>
      </w:r>
      <w:smartTag w:uri="urn:schemas-microsoft-com:office:smarttags" w:element="place">
        <w:smartTag w:uri="urn:schemas-microsoft-com:office:smarttags" w:element="PlaceName">
          <w:r w:rsidRPr="00FA2249">
            <w:rPr>
              <w:rFonts w:cs="Arial"/>
              <w:bCs/>
              <w:color w:val="003366"/>
              <w:sz w:val="24"/>
            </w:rPr>
            <w:t>Leadership</w:t>
          </w:r>
        </w:smartTag>
        <w:r w:rsidRPr="00FA2249">
          <w:rPr>
            <w:rFonts w:cs="Arial"/>
            <w:bCs/>
            <w:color w:val="003366"/>
            <w:sz w:val="24"/>
          </w:rPr>
          <w:t xml:space="preserve"> </w:t>
        </w:r>
        <w:smartTag w:uri="urn:schemas-microsoft-com:office:smarttags" w:element="PlaceType">
          <w:r w:rsidRPr="00FA2249">
            <w:rPr>
              <w:rFonts w:cs="Arial"/>
              <w:bCs/>
              <w:color w:val="003366"/>
              <w:sz w:val="24"/>
            </w:rPr>
            <w:t>Academy</w:t>
          </w:r>
        </w:smartTag>
      </w:smartTag>
      <w:r w:rsidRPr="00FA2249">
        <w:rPr>
          <w:rFonts w:cs="Arial"/>
          <w:bCs/>
          <w:color w:val="003366"/>
          <w:sz w:val="24"/>
        </w:rPr>
        <w:t xml:space="preserve"> which houses guided access to a very wide range of the latest leadership articles and information available.</w:t>
      </w:r>
    </w:p>
    <w:p w:rsidR="004B7909" w:rsidRDefault="00910E6D" w:rsidP="002015C4">
      <w:pPr>
        <w:ind w:left="567" w:right="57"/>
        <w:jc w:val="both"/>
        <w:rPr>
          <w:rFonts w:cs="Arial"/>
          <w:bCs/>
          <w:color w:val="003366"/>
          <w:sz w:val="20"/>
          <w:szCs w:val="20"/>
        </w:rPr>
      </w:pPr>
      <w:hyperlink r:id="rId13" w:history="1">
        <w:r w:rsidR="00416C41" w:rsidRPr="00ED3B37">
          <w:rPr>
            <w:rStyle w:val="Hyperlink"/>
            <w:rFonts w:cs="Arial"/>
            <w:bCs/>
            <w:sz w:val="20"/>
            <w:szCs w:val="20"/>
          </w:rPr>
          <w:t>http://www.staffnet.ggc.scot.nhs.uk/Human%20Resources/Organisational%20Development/Pages/LeadershipAcademy.aspx</w:t>
        </w:r>
      </w:hyperlink>
    </w:p>
    <w:p w:rsidR="00416C41" w:rsidRPr="00FA2249" w:rsidRDefault="00416C41" w:rsidP="002015C4">
      <w:pPr>
        <w:ind w:left="567" w:right="57"/>
        <w:jc w:val="both"/>
        <w:rPr>
          <w:rFonts w:cs="Arial"/>
          <w:bCs/>
          <w:color w:val="003366"/>
          <w:sz w:val="20"/>
          <w:szCs w:val="20"/>
        </w:rPr>
      </w:pPr>
    </w:p>
    <w:p w:rsidR="001A6BCF" w:rsidRPr="00FA2249" w:rsidRDefault="002015C4" w:rsidP="002015C4">
      <w:pPr>
        <w:ind w:left="567" w:right="57"/>
        <w:jc w:val="right"/>
        <w:rPr>
          <w:rFonts w:cs="Arial"/>
          <w:b/>
          <w:bCs/>
          <w:color w:val="003366"/>
          <w:sz w:val="24"/>
        </w:rPr>
      </w:pPr>
      <w:r w:rsidRPr="00FA2249">
        <w:rPr>
          <w:rFonts w:cs="Arial"/>
          <w:b/>
          <w:bCs/>
          <w:color w:val="003366"/>
          <w:sz w:val="24"/>
        </w:rPr>
        <w:t>Leadership Alumni</w:t>
      </w:r>
    </w:p>
    <w:p w:rsidR="002015C4" w:rsidRPr="00FA2249" w:rsidRDefault="002015C4" w:rsidP="002015C4">
      <w:pPr>
        <w:ind w:left="567" w:right="57"/>
        <w:jc w:val="right"/>
        <w:rPr>
          <w:rFonts w:cs="Arial"/>
          <w:b/>
          <w:bCs/>
          <w:color w:val="003366"/>
          <w:sz w:val="24"/>
        </w:rPr>
      </w:pPr>
    </w:p>
    <w:p w:rsidR="001A6BCF" w:rsidRPr="00FA2249" w:rsidRDefault="001A6BCF" w:rsidP="002015C4">
      <w:pPr>
        <w:ind w:left="567" w:right="57"/>
        <w:jc w:val="both"/>
        <w:rPr>
          <w:rFonts w:cs="Arial"/>
          <w:bCs/>
          <w:color w:val="003366"/>
          <w:sz w:val="24"/>
        </w:rPr>
      </w:pPr>
      <w:r w:rsidRPr="00FA2249">
        <w:rPr>
          <w:rFonts w:cs="Arial"/>
          <w:bCs/>
          <w:color w:val="003366"/>
          <w:sz w:val="24"/>
        </w:rPr>
        <w:t xml:space="preserve">Delegates to the programme are also able to become members of the NHS Greater Glasgow and </w:t>
      </w:r>
      <w:smartTag w:uri="urn:schemas-microsoft-com:office:smarttags" w:element="place">
        <w:r w:rsidRPr="00FA2249">
          <w:rPr>
            <w:rFonts w:cs="Arial"/>
            <w:bCs/>
            <w:color w:val="003366"/>
            <w:sz w:val="24"/>
          </w:rPr>
          <w:t>Clyd</w:t>
        </w:r>
        <w:r w:rsidR="002015C4" w:rsidRPr="00FA2249">
          <w:rPr>
            <w:rFonts w:cs="Arial"/>
            <w:bCs/>
            <w:color w:val="003366"/>
            <w:sz w:val="24"/>
          </w:rPr>
          <w:t>e</w:t>
        </w:r>
      </w:smartTag>
      <w:r w:rsidR="002015C4" w:rsidRPr="00FA2249">
        <w:rPr>
          <w:rFonts w:cs="Arial"/>
          <w:bCs/>
          <w:color w:val="003366"/>
          <w:sz w:val="24"/>
        </w:rPr>
        <w:t xml:space="preserve"> leadership alumni – see link below for further information</w:t>
      </w:r>
      <w:r w:rsidRPr="00FA2249">
        <w:rPr>
          <w:rFonts w:cs="Arial"/>
          <w:bCs/>
          <w:color w:val="003366"/>
          <w:sz w:val="24"/>
        </w:rPr>
        <w:t>.</w:t>
      </w:r>
    </w:p>
    <w:p w:rsidR="002015C4" w:rsidRDefault="00910E6D" w:rsidP="002015C4">
      <w:pPr>
        <w:ind w:left="567" w:right="296"/>
        <w:jc w:val="both"/>
        <w:rPr>
          <w:rFonts w:cs="Arial"/>
          <w:color w:val="003366"/>
          <w:sz w:val="20"/>
          <w:szCs w:val="20"/>
        </w:rPr>
      </w:pPr>
      <w:hyperlink r:id="rId14" w:history="1">
        <w:r w:rsidR="00416C41" w:rsidRPr="00ED3B37">
          <w:rPr>
            <w:rStyle w:val="Hyperlink"/>
            <w:rFonts w:cs="Arial"/>
            <w:sz w:val="20"/>
            <w:szCs w:val="20"/>
          </w:rPr>
          <w:t>http://www.staffnet.ggc.scot.nhs.uk/Human%20Resources/Organisational%20Development/Pages/LeadershipAlumnihomepage.aspx</w:t>
        </w:r>
      </w:hyperlink>
    </w:p>
    <w:p w:rsidR="00416C41" w:rsidRPr="00FA2249" w:rsidRDefault="00416C41" w:rsidP="002015C4">
      <w:pPr>
        <w:ind w:left="567" w:right="296"/>
        <w:jc w:val="both"/>
        <w:rPr>
          <w:rFonts w:cs="Arial"/>
          <w:color w:val="003366"/>
          <w:sz w:val="20"/>
          <w:szCs w:val="20"/>
        </w:rPr>
      </w:pPr>
    </w:p>
    <w:p w:rsidR="002015C4" w:rsidRPr="00FA2249" w:rsidRDefault="002015C4" w:rsidP="002015C4">
      <w:pPr>
        <w:ind w:left="567" w:right="296"/>
        <w:jc w:val="both"/>
        <w:rPr>
          <w:rFonts w:cs="Arial"/>
          <w:color w:val="002060"/>
          <w:sz w:val="24"/>
        </w:rPr>
      </w:pPr>
      <w:r w:rsidRPr="00FA2249">
        <w:rPr>
          <w:rFonts w:cs="Arial"/>
          <w:color w:val="002060"/>
          <w:sz w:val="24"/>
        </w:rPr>
        <w:t>Further help and assistance is available from your OD advis</w:t>
      </w:r>
      <w:r w:rsidR="00416C41">
        <w:rPr>
          <w:rFonts w:cs="Arial"/>
          <w:color w:val="002060"/>
          <w:sz w:val="24"/>
        </w:rPr>
        <w:t>o</w:t>
      </w:r>
      <w:r w:rsidRPr="00FA2249">
        <w:rPr>
          <w:rFonts w:cs="Arial"/>
          <w:color w:val="002060"/>
          <w:sz w:val="24"/>
        </w:rPr>
        <w:t>r or local Head of OD</w:t>
      </w:r>
    </w:p>
    <w:p w:rsidR="009B1094" w:rsidRPr="00C72777" w:rsidRDefault="009B1094" w:rsidP="00D94031">
      <w:pPr>
        <w:ind w:right="720"/>
        <w:jc w:val="both"/>
        <w:rPr>
          <w:rFonts w:ascii="Calibri" w:hAnsi="Calibri" w:cs="Arial"/>
          <w:color w:val="003366"/>
        </w:rPr>
      </w:pPr>
    </w:p>
    <w:p w:rsidR="006B213A" w:rsidRPr="00865602" w:rsidRDefault="006B213A" w:rsidP="00E249D9">
      <w:pPr>
        <w:ind w:right="57"/>
        <w:jc w:val="both"/>
        <w:rPr>
          <w:rFonts w:ascii="Calibri" w:hAnsi="Calibri" w:cs="Arial"/>
          <w:b/>
          <w:color w:val="003366"/>
          <w:sz w:val="20"/>
          <w:szCs w:val="20"/>
        </w:rPr>
      </w:pPr>
      <w:r w:rsidRPr="00C72777">
        <w:rPr>
          <w:rFonts w:ascii="Calibri" w:hAnsi="Calibri" w:cs="Arial"/>
          <w:b/>
          <w:color w:val="003366"/>
          <w:sz w:val="28"/>
          <w:szCs w:val="28"/>
        </w:rPr>
        <w:br w:type="page"/>
      </w:r>
      <w:r w:rsidR="00865602">
        <w:rPr>
          <w:rFonts w:ascii="Calibri" w:hAnsi="Calibri" w:cs="Arial"/>
          <w:b/>
          <w:color w:val="003366"/>
          <w:sz w:val="28"/>
          <w:szCs w:val="28"/>
        </w:rPr>
        <w:lastRenderedPageBreak/>
        <w:tab/>
      </w:r>
    </w:p>
    <w:p w:rsidR="0081560E" w:rsidRPr="00FA2249" w:rsidRDefault="00B40441" w:rsidP="00B40441">
      <w:pPr>
        <w:tabs>
          <w:tab w:val="left" w:pos="10206"/>
        </w:tabs>
        <w:ind w:right="57"/>
        <w:rPr>
          <w:rFonts w:cs="Arial"/>
          <w:b/>
          <w:color w:val="092869"/>
          <w:sz w:val="32"/>
          <w:szCs w:val="32"/>
        </w:rPr>
      </w:pPr>
      <w:r>
        <w:rPr>
          <w:rFonts w:cs="Arial"/>
          <w:color w:val="003366"/>
          <w:sz w:val="24"/>
        </w:rPr>
        <w:t xml:space="preserve">   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57225" cy="657225"/>
            <wp:effectExtent l="19050" t="0" r="9525" b="0"/>
            <wp:docPr id="7" name="Picture 7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3366"/>
          <w:sz w:val="24"/>
        </w:rPr>
        <w:t xml:space="preserve">                     </w:t>
      </w:r>
      <w:r w:rsidR="002F5C30" w:rsidRPr="00FA2249">
        <w:rPr>
          <w:rFonts w:cs="Arial"/>
          <w:b/>
          <w:color w:val="092869"/>
          <w:sz w:val="32"/>
          <w:szCs w:val="32"/>
        </w:rPr>
        <w:t xml:space="preserve">Section 4 - </w:t>
      </w:r>
      <w:r w:rsidR="0081560E" w:rsidRPr="00FA2249">
        <w:rPr>
          <w:rFonts w:cs="Arial"/>
          <w:b/>
          <w:color w:val="0070C0"/>
          <w:sz w:val="32"/>
          <w:szCs w:val="32"/>
        </w:rPr>
        <w:t>The Administration Process</w:t>
      </w:r>
    </w:p>
    <w:p w:rsidR="007E1B0B" w:rsidRPr="00FA2249" w:rsidRDefault="007E1B0B" w:rsidP="007E1B0B">
      <w:pPr>
        <w:ind w:right="296"/>
        <w:jc w:val="both"/>
        <w:rPr>
          <w:rFonts w:cs="Arial"/>
          <w:b/>
          <w:color w:val="092869"/>
          <w:sz w:val="20"/>
          <w:szCs w:val="20"/>
        </w:rPr>
      </w:pPr>
    </w:p>
    <w:p w:rsidR="00693F0F" w:rsidRPr="00FA2249" w:rsidRDefault="0081560E" w:rsidP="00C22B77">
      <w:pPr>
        <w:ind w:right="57"/>
        <w:jc w:val="right"/>
        <w:rPr>
          <w:rFonts w:cs="Arial"/>
          <w:b/>
          <w:color w:val="092869"/>
          <w:sz w:val="28"/>
          <w:szCs w:val="28"/>
        </w:rPr>
      </w:pPr>
      <w:r w:rsidRPr="00FA2249">
        <w:rPr>
          <w:rFonts w:cs="Arial"/>
          <w:b/>
          <w:color w:val="092869"/>
          <w:sz w:val="28"/>
          <w:szCs w:val="28"/>
        </w:rPr>
        <w:t>N</w:t>
      </w:r>
      <w:r w:rsidR="00693F0F" w:rsidRPr="00FA2249">
        <w:rPr>
          <w:rFonts w:cs="Arial"/>
          <w:b/>
          <w:color w:val="092869"/>
          <w:sz w:val="28"/>
          <w:szCs w:val="28"/>
        </w:rPr>
        <w:t>on Attendance</w:t>
      </w:r>
      <w:r w:rsidR="008607F3" w:rsidRPr="00FA2249">
        <w:rPr>
          <w:rFonts w:cs="Arial"/>
          <w:b/>
          <w:color w:val="092869"/>
          <w:sz w:val="28"/>
          <w:szCs w:val="28"/>
        </w:rPr>
        <w:t xml:space="preserve"> &amp; Cancellation</w:t>
      </w:r>
    </w:p>
    <w:p w:rsidR="00C453F3" w:rsidRPr="00FA2249" w:rsidRDefault="00C453F3" w:rsidP="007E1B0B">
      <w:pPr>
        <w:ind w:right="296"/>
        <w:jc w:val="both"/>
        <w:rPr>
          <w:rFonts w:cs="Arial"/>
          <w:b/>
          <w:color w:val="092869"/>
          <w:sz w:val="20"/>
          <w:szCs w:val="20"/>
        </w:rPr>
      </w:pPr>
    </w:p>
    <w:p w:rsidR="0081560E" w:rsidRPr="00F11A75" w:rsidRDefault="0081560E" w:rsidP="00865602">
      <w:pPr>
        <w:ind w:left="567" w:right="57"/>
        <w:jc w:val="both"/>
        <w:rPr>
          <w:rFonts w:cs="Arial"/>
          <w:color w:val="092869"/>
          <w:sz w:val="24"/>
        </w:rPr>
      </w:pPr>
      <w:r w:rsidRPr="00F11A75">
        <w:rPr>
          <w:rFonts w:cs="Arial"/>
          <w:color w:val="092869"/>
          <w:sz w:val="24"/>
        </w:rPr>
        <w:t xml:space="preserve">Requests for </w:t>
      </w:r>
      <w:r w:rsidR="00A77F7D" w:rsidRPr="00E406CF">
        <w:rPr>
          <w:rFonts w:cs="Arial"/>
          <w:b/>
          <w:i/>
          <w:color w:val="092869"/>
          <w:sz w:val="24"/>
        </w:rPr>
        <w:t>Ready to Lead</w:t>
      </w:r>
      <w:r w:rsidRPr="00F11A75">
        <w:rPr>
          <w:rFonts w:cs="Arial"/>
          <w:color w:val="092869"/>
          <w:sz w:val="24"/>
        </w:rPr>
        <w:t xml:space="preserve"> places are significantly higher than those available.  I</w:t>
      </w:r>
      <w:r w:rsidR="009B62F9" w:rsidRPr="00F11A75">
        <w:rPr>
          <w:rFonts w:cs="Arial"/>
          <w:color w:val="092869"/>
          <w:sz w:val="24"/>
        </w:rPr>
        <w:t>t</w:t>
      </w:r>
      <w:r w:rsidRPr="00F11A75">
        <w:rPr>
          <w:rFonts w:cs="Arial"/>
          <w:color w:val="092869"/>
          <w:sz w:val="24"/>
        </w:rPr>
        <w:t xml:space="preserve"> is essential all delegates selected for the programme plan their delivered modules </w:t>
      </w:r>
      <w:r w:rsidR="002F5C30" w:rsidRPr="00F11A75">
        <w:rPr>
          <w:rFonts w:cs="Arial"/>
          <w:color w:val="092869"/>
          <w:sz w:val="24"/>
        </w:rPr>
        <w:t>taking h</w:t>
      </w:r>
      <w:r w:rsidRPr="00F11A75">
        <w:rPr>
          <w:rFonts w:cs="Arial"/>
          <w:color w:val="092869"/>
          <w:sz w:val="24"/>
        </w:rPr>
        <w:t>oliday</w:t>
      </w:r>
      <w:r w:rsidR="002F5C30" w:rsidRPr="00F11A75">
        <w:rPr>
          <w:rFonts w:cs="Arial"/>
          <w:color w:val="092869"/>
          <w:sz w:val="24"/>
        </w:rPr>
        <w:t>s, backfill or other requirements into consideration</w:t>
      </w:r>
      <w:r w:rsidRPr="00F11A75">
        <w:rPr>
          <w:rFonts w:cs="Arial"/>
          <w:color w:val="092869"/>
          <w:sz w:val="24"/>
        </w:rPr>
        <w:t>.</w:t>
      </w:r>
      <w:r w:rsidR="00DF3539" w:rsidRPr="00F11A75">
        <w:rPr>
          <w:rFonts w:cs="Arial"/>
          <w:color w:val="092869"/>
          <w:sz w:val="24"/>
        </w:rPr>
        <w:t xml:space="preserve">  </w:t>
      </w:r>
      <w:r w:rsidRPr="00F11A75">
        <w:rPr>
          <w:rFonts w:cs="Arial"/>
          <w:color w:val="092869"/>
          <w:sz w:val="24"/>
        </w:rPr>
        <w:t xml:space="preserve">We understand that by exception circumstances will occasionally arise where cancellation is unavoidable.  On these occasions cancellation must be </w:t>
      </w:r>
      <w:r w:rsidR="00C217D3" w:rsidRPr="00F11A75">
        <w:rPr>
          <w:rFonts w:cs="Arial"/>
          <w:color w:val="092869"/>
          <w:sz w:val="24"/>
        </w:rPr>
        <w:t>supp</w:t>
      </w:r>
      <w:r w:rsidR="00693F0F" w:rsidRPr="00F11A75">
        <w:rPr>
          <w:rFonts w:cs="Arial"/>
          <w:color w:val="092869"/>
          <w:sz w:val="24"/>
        </w:rPr>
        <w:t xml:space="preserve">orted and authorised by your line manager.  </w:t>
      </w:r>
    </w:p>
    <w:p w:rsidR="007E1B0B" w:rsidRPr="00F11A75" w:rsidRDefault="007E1B0B" w:rsidP="00865602">
      <w:pPr>
        <w:ind w:left="567" w:right="57"/>
        <w:jc w:val="both"/>
        <w:rPr>
          <w:rFonts w:cs="Arial"/>
          <w:color w:val="092869"/>
          <w:sz w:val="24"/>
        </w:rPr>
      </w:pPr>
    </w:p>
    <w:p w:rsidR="006A7415" w:rsidRPr="00F11A75" w:rsidRDefault="00693F0F" w:rsidP="00865602">
      <w:pPr>
        <w:ind w:left="567" w:right="57"/>
        <w:jc w:val="both"/>
        <w:rPr>
          <w:rFonts w:cs="Arial"/>
          <w:color w:val="092869"/>
          <w:sz w:val="24"/>
        </w:rPr>
      </w:pPr>
      <w:r w:rsidRPr="00F11A75">
        <w:rPr>
          <w:rFonts w:cs="Arial"/>
          <w:color w:val="092869"/>
          <w:sz w:val="24"/>
        </w:rPr>
        <w:t xml:space="preserve">Notification of any cancellation or </w:t>
      </w:r>
      <w:r w:rsidR="0081560E" w:rsidRPr="00F11A75">
        <w:rPr>
          <w:rFonts w:cs="Arial"/>
          <w:color w:val="092869"/>
          <w:sz w:val="24"/>
        </w:rPr>
        <w:t>absence</w:t>
      </w:r>
      <w:r w:rsidRPr="00F11A75">
        <w:rPr>
          <w:rFonts w:cs="Arial"/>
          <w:color w:val="092869"/>
          <w:sz w:val="24"/>
        </w:rPr>
        <w:t xml:space="preserve"> must be</w:t>
      </w:r>
      <w:r w:rsidR="000A74E7" w:rsidRPr="00F11A75">
        <w:rPr>
          <w:rFonts w:cs="Arial"/>
          <w:color w:val="092869"/>
          <w:sz w:val="24"/>
        </w:rPr>
        <w:t xml:space="preserve"> conveyed by email </w:t>
      </w:r>
      <w:r w:rsidR="007E20EC" w:rsidRPr="00F11A75">
        <w:rPr>
          <w:rFonts w:cs="Arial"/>
          <w:color w:val="092869"/>
          <w:sz w:val="24"/>
        </w:rPr>
        <w:t>to</w:t>
      </w:r>
      <w:r w:rsidR="007E20EC" w:rsidRPr="00F11A75">
        <w:rPr>
          <w:rFonts w:cs="Arial"/>
          <w:color w:val="003366"/>
          <w:sz w:val="24"/>
        </w:rPr>
        <w:t xml:space="preserve"> </w:t>
      </w:r>
      <w:hyperlink r:id="rId16" w:history="1">
        <w:r w:rsidR="0081560E" w:rsidRPr="00F11A75">
          <w:rPr>
            <w:rStyle w:val="Hyperlink"/>
            <w:rFonts w:cs="Arial"/>
            <w:b/>
            <w:sz w:val="24"/>
          </w:rPr>
          <w:t>lisa.donnelly@ggc.scot.nhs.uk</w:t>
        </w:r>
      </w:hyperlink>
      <w:r w:rsidR="002813FE" w:rsidRPr="00F11A75">
        <w:rPr>
          <w:rFonts w:cs="Arial"/>
          <w:color w:val="003366"/>
          <w:sz w:val="24"/>
        </w:rPr>
        <w:t xml:space="preserve"> </w:t>
      </w:r>
      <w:r w:rsidR="002813FE" w:rsidRPr="00F11A75">
        <w:rPr>
          <w:rFonts w:cs="Arial"/>
          <w:color w:val="092869"/>
          <w:sz w:val="24"/>
        </w:rPr>
        <w:t>a</w:t>
      </w:r>
      <w:r w:rsidR="00C217D3" w:rsidRPr="00F11A75">
        <w:rPr>
          <w:rFonts w:cs="Arial"/>
          <w:color w:val="092869"/>
          <w:sz w:val="24"/>
        </w:rPr>
        <w:t>t the earliest opportunity</w:t>
      </w:r>
      <w:r w:rsidR="006622AF" w:rsidRPr="00F11A75">
        <w:rPr>
          <w:rFonts w:cs="Arial"/>
          <w:color w:val="092869"/>
          <w:sz w:val="24"/>
        </w:rPr>
        <w:t xml:space="preserve">. </w:t>
      </w:r>
      <w:r w:rsidR="0081560E" w:rsidRPr="00F11A75">
        <w:rPr>
          <w:rFonts w:cs="Arial"/>
          <w:color w:val="092869"/>
          <w:sz w:val="24"/>
        </w:rPr>
        <w:t xml:space="preserve"> </w:t>
      </w:r>
      <w:r w:rsidR="006622AF" w:rsidRPr="00F11A75">
        <w:rPr>
          <w:rFonts w:cs="Arial"/>
          <w:color w:val="092869"/>
          <w:sz w:val="24"/>
        </w:rPr>
        <w:t>For short notice cancellation</w:t>
      </w:r>
      <w:r w:rsidR="007A7290" w:rsidRPr="00F11A75">
        <w:rPr>
          <w:rFonts w:cs="Arial"/>
          <w:color w:val="092869"/>
          <w:sz w:val="24"/>
        </w:rPr>
        <w:t>,</w:t>
      </w:r>
      <w:r w:rsidR="006622AF" w:rsidRPr="00F11A75">
        <w:rPr>
          <w:rFonts w:cs="Arial"/>
          <w:color w:val="092869"/>
          <w:sz w:val="24"/>
        </w:rPr>
        <w:t xml:space="preserve"> in addition to </w:t>
      </w:r>
      <w:r w:rsidR="000A21B8" w:rsidRPr="00F11A75">
        <w:rPr>
          <w:rFonts w:cs="Arial"/>
          <w:color w:val="092869"/>
          <w:sz w:val="24"/>
        </w:rPr>
        <w:t xml:space="preserve">an </w:t>
      </w:r>
      <w:r w:rsidR="006622AF" w:rsidRPr="00F11A75">
        <w:rPr>
          <w:rFonts w:cs="Arial"/>
          <w:color w:val="092869"/>
          <w:sz w:val="24"/>
        </w:rPr>
        <w:t>email</w:t>
      </w:r>
      <w:r w:rsidR="009B1094" w:rsidRPr="00F11A75">
        <w:rPr>
          <w:rFonts w:cs="Arial"/>
          <w:color w:val="092869"/>
          <w:sz w:val="24"/>
        </w:rPr>
        <w:t>,</w:t>
      </w:r>
      <w:r w:rsidR="006622AF" w:rsidRPr="00F11A75">
        <w:rPr>
          <w:rFonts w:cs="Arial"/>
          <w:color w:val="092869"/>
          <w:sz w:val="24"/>
        </w:rPr>
        <w:t xml:space="preserve"> please </w:t>
      </w:r>
      <w:r w:rsidR="007A7290" w:rsidRPr="00F11A75">
        <w:rPr>
          <w:rFonts w:cs="Arial"/>
          <w:color w:val="092869"/>
          <w:sz w:val="24"/>
        </w:rPr>
        <w:t>t</w:t>
      </w:r>
      <w:r w:rsidR="006622AF" w:rsidRPr="00F11A75">
        <w:rPr>
          <w:rFonts w:cs="Arial"/>
          <w:color w:val="092869"/>
          <w:sz w:val="24"/>
        </w:rPr>
        <w:t xml:space="preserve">elephone </w:t>
      </w:r>
      <w:r w:rsidR="000E05AC" w:rsidRPr="00F11A75">
        <w:rPr>
          <w:rFonts w:cs="Arial"/>
          <w:b/>
          <w:color w:val="092869"/>
          <w:sz w:val="24"/>
        </w:rPr>
        <w:t>07760 347496</w:t>
      </w:r>
      <w:r w:rsidR="00995C2B" w:rsidRPr="00F11A75">
        <w:rPr>
          <w:rFonts w:cs="Arial"/>
          <w:b/>
          <w:color w:val="092869"/>
          <w:sz w:val="24"/>
        </w:rPr>
        <w:t>.</w:t>
      </w:r>
      <w:r w:rsidR="00995C2B" w:rsidRPr="00F11A75">
        <w:rPr>
          <w:rFonts w:cs="Arial"/>
          <w:color w:val="092869"/>
          <w:sz w:val="24"/>
        </w:rPr>
        <w:t xml:space="preserve">  </w:t>
      </w:r>
      <w:r w:rsidR="009B1094" w:rsidRPr="00F11A75">
        <w:rPr>
          <w:rFonts w:cs="Arial"/>
          <w:color w:val="092869"/>
          <w:sz w:val="24"/>
        </w:rPr>
        <w:t xml:space="preserve">This allows us to update the module provider on numbers of attendees and avoid unnecessary time delays to sessions beginning etc.  </w:t>
      </w:r>
      <w:r w:rsidR="00995C2B" w:rsidRPr="00F11A75">
        <w:rPr>
          <w:rFonts w:cs="Arial"/>
          <w:color w:val="092869"/>
          <w:sz w:val="24"/>
        </w:rPr>
        <w:t>R</w:t>
      </w:r>
      <w:r w:rsidR="006622AF" w:rsidRPr="00F11A75">
        <w:rPr>
          <w:rFonts w:cs="Arial"/>
          <w:color w:val="092869"/>
          <w:sz w:val="24"/>
        </w:rPr>
        <w:t>easons for cancellation are re</w:t>
      </w:r>
      <w:r w:rsidR="00B71B7D" w:rsidRPr="00F11A75">
        <w:rPr>
          <w:rFonts w:cs="Arial"/>
          <w:color w:val="092869"/>
          <w:sz w:val="24"/>
        </w:rPr>
        <w:t>corded and must</w:t>
      </w:r>
      <w:r w:rsidR="006622AF" w:rsidRPr="00F11A75">
        <w:rPr>
          <w:rFonts w:cs="Arial"/>
          <w:color w:val="092869"/>
          <w:sz w:val="24"/>
        </w:rPr>
        <w:t xml:space="preserve"> be provided for </w:t>
      </w:r>
      <w:r w:rsidR="00995C2B" w:rsidRPr="00F11A75">
        <w:rPr>
          <w:rFonts w:cs="Arial"/>
          <w:color w:val="092869"/>
          <w:sz w:val="24"/>
        </w:rPr>
        <w:t>reporting</w:t>
      </w:r>
      <w:r w:rsidR="00892C21" w:rsidRPr="00F11A75">
        <w:rPr>
          <w:rFonts w:cs="Arial"/>
          <w:color w:val="092869"/>
          <w:sz w:val="24"/>
        </w:rPr>
        <w:t xml:space="preserve">, </w:t>
      </w:r>
      <w:r w:rsidR="006622AF" w:rsidRPr="00F11A75">
        <w:rPr>
          <w:rFonts w:cs="Arial"/>
          <w:color w:val="092869"/>
          <w:sz w:val="24"/>
        </w:rPr>
        <w:t xml:space="preserve">evaluation and statistical </w:t>
      </w:r>
      <w:r w:rsidR="002813FE" w:rsidRPr="00F11A75">
        <w:rPr>
          <w:rFonts w:cs="Arial"/>
          <w:color w:val="092869"/>
          <w:sz w:val="24"/>
        </w:rPr>
        <w:t>purposes.</w:t>
      </w:r>
    </w:p>
    <w:p w:rsidR="007E1B0B" w:rsidRPr="00865602" w:rsidRDefault="007E1B0B" w:rsidP="00865602">
      <w:pPr>
        <w:ind w:left="567" w:right="57"/>
        <w:jc w:val="both"/>
        <w:rPr>
          <w:rFonts w:ascii="Calibri" w:hAnsi="Calibri" w:cs="Arial"/>
          <w:color w:val="092869"/>
          <w:sz w:val="20"/>
          <w:szCs w:val="20"/>
        </w:rPr>
      </w:pPr>
    </w:p>
    <w:p w:rsidR="007E1B0B" w:rsidRPr="00F11A75" w:rsidRDefault="007E1B0B" w:rsidP="00865602">
      <w:pPr>
        <w:ind w:left="567" w:right="57"/>
        <w:jc w:val="right"/>
        <w:rPr>
          <w:rFonts w:cs="Arial"/>
          <w:b/>
          <w:color w:val="092869"/>
          <w:sz w:val="24"/>
        </w:rPr>
      </w:pPr>
      <w:r w:rsidRPr="00F11A75">
        <w:rPr>
          <w:rFonts w:cs="Arial"/>
          <w:b/>
          <w:color w:val="092869"/>
          <w:sz w:val="24"/>
        </w:rPr>
        <w:t xml:space="preserve">Queries or Additional </w:t>
      </w:r>
      <w:r w:rsidR="00C453F3" w:rsidRPr="00F11A75">
        <w:rPr>
          <w:rFonts w:cs="Arial"/>
          <w:b/>
          <w:color w:val="092869"/>
          <w:sz w:val="24"/>
        </w:rPr>
        <w:t>Information</w:t>
      </w:r>
    </w:p>
    <w:p w:rsidR="00865602" w:rsidRPr="00F11A75" w:rsidRDefault="00865602" w:rsidP="00865602">
      <w:pPr>
        <w:ind w:left="567" w:right="57"/>
        <w:jc w:val="right"/>
        <w:rPr>
          <w:rFonts w:cs="Arial"/>
          <w:b/>
          <w:color w:val="092869"/>
          <w:sz w:val="24"/>
        </w:rPr>
      </w:pPr>
    </w:p>
    <w:p w:rsidR="002F5C30" w:rsidRPr="00F11A75" w:rsidRDefault="007E1B0B" w:rsidP="00865602">
      <w:pPr>
        <w:ind w:left="567" w:right="57"/>
        <w:jc w:val="both"/>
        <w:rPr>
          <w:rFonts w:cs="Arial"/>
          <w:b/>
          <w:i/>
          <w:color w:val="FF0000"/>
          <w:sz w:val="24"/>
        </w:rPr>
      </w:pPr>
      <w:r w:rsidRPr="00F11A75">
        <w:rPr>
          <w:rFonts w:cs="Arial"/>
          <w:color w:val="092869"/>
          <w:sz w:val="24"/>
        </w:rPr>
        <w:t>In the first instance speak with your local OD advis</w:t>
      </w:r>
      <w:r w:rsidR="000E05AC" w:rsidRPr="00F11A75">
        <w:rPr>
          <w:rFonts w:cs="Arial"/>
          <w:color w:val="092869"/>
          <w:sz w:val="24"/>
        </w:rPr>
        <w:t>o</w:t>
      </w:r>
      <w:r w:rsidR="002F5C30" w:rsidRPr="00F11A75">
        <w:rPr>
          <w:rFonts w:cs="Arial"/>
          <w:color w:val="092869"/>
          <w:sz w:val="24"/>
        </w:rPr>
        <w:t xml:space="preserve">r or Head of OD unless </w:t>
      </w:r>
      <w:r w:rsidRPr="00F11A75">
        <w:rPr>
          <w:rFonts w:cs="Arial"/>
          <w:color w:val="092869"/>
          <w:sz w:val="24"/>
        </w:rPr>
        <w:t xml:space="preserve">the query is directly related to attendance </w:t>
      </w:r>
      <w:r w:rsidR="002F5C30" w:rsidRPr="00F11A75">
        <w:rPr>
          <w:rFonts w:cs="Arial"/>
          <w:color w:val="092869"/>
          <w:sz w:val="24"/>
        </w:rPr>
        <w:t xml:space="preserve">in which case </w:t>
      </w:r>
      <w:r w:rsidRPr="00F11A75">
        <w:rPr>
          <w:rFonts w:cs="Arial"/>
          <w:color w:val="092869"/>
          <w:sz w:val="24"/>
        </w:rPr>
        <w:t xml:space="preserve">contact </w:t>
      </w:r>
      <w:r w:rsidR="009B62F9" w:rsidRPr="00F11A75">
        <w:rPr>
          <w:rFonts w:cs="Arial"/>
          <w:color w:val="092869"/>
          <w:sz w:val="24"/>
        </w:rPr>
        <w:t>L</w:t>
      </w:r>
      <w:r w:rsidRPr="00F11A75">
        <w:rPr>
          <w:rFonts w:cs="Arial"/>
          <w:color w:val="092869"/>
          <w:sz w:val="24"/>
        </w:rPr>
        <w:t xml:space="preserve">isa </w:t>
      </w:r>
      <w:r w:rsidR="009B62F9" w:rsidRPr="00F11A75">
        <w:rPr>
          <w:rFonts w:cs="Arial"/>
          <w:color w:val="092869"/>
          <w:sz w:val="24"/>
        </w:rPr>
        <w:t>D</w:t>
      </w:r>
      <w:r w:rsidRPr="00F11A75">
        <w:rPr>
          <w:rFonts w:cs="Arial"/>
          <w:color w:val="092869"/>
          <w:sz w:val="24"/>
        </w:rPr>
        <w:t>onnelly as above.</w:t>
      </w:r>
      <w:r w:rsidR="002F5C30" w:rsidRPr="00F11A75">
        <w:rPr>
          <w:rFonts w:cs="Arial"/>
          <w:b/>
          <w:i/>
          <w:color w:val="FF0000"/>
          <w:sz w:val="24"/>
        </w:rPr>
        <w:t xml:space="preserve"> </w:t>
      </w:r>
    </w:p>
    <w:p w:rsidR="00865602" w:rsidRPr="00F11A75" w:rsidRDefault="00865602" w:rsidP="00865602">
      <w:pPr>
        <w:ind w:left="567" w:right="57"/>
        <w:jc w:val="both"/>
        <w:rPr>
          <w:rFonts w:cs="Arial"/>
          <w:b/>
          <w:i/>
          <w:color w:val="FF0000"/>
          <w:sz w:val="24"/>
        </w:rPr>
      </w:pPr>
    </w:p>
    <w:p w:rsidR="002F5C30" w:rsidRPr="00F11A75" w:rsidRDefault="002F5C30" w:rsidP="00865602">
      <w:pPr>
        <w:ind w:left="567" w:right="57"/>
        <w:jc w:val="right"/>
        <w:rPr>
          <w:b/>
          <w:color w:val="092869"/>
          <w:sz w:val="24"/>
        </w:rPr>
      </w:pPr>
      <w:r w:rsidRPr="00F11A75">
        <w:rPr>
          <w:b/>
          <w:color w:val="092869"/>
          <w:sz w:val="24"/>
        </w:rPr>
        <w:t xml:space="preserve">General Programme Information </w:t>
      </w:r>
    </w:p>
    <w:p w:rsidR="002F5C30" w:rsidRPr="00F11A75" w:rsidRDefault="002F5C30" w:rsidP="00865602">
      <w:pPr>
        <w:ind w:left="567" w:right="57"/>
        <w:rPr>
          <w:color w:val="092869"/>
          <w:sz w:val="24"/>
        </w:rPr>
      </w:pPr>
    </w:p>
    <w:p w:rsidR="00865602" w:rsidRPr="00F11A75" w:rsidRDefault="00865602" w:rsidP="00865602">
      <w:pPr>
        <w:ind w:left="567" w:right="57"/>
        <w:rPr>
          <w:color w:val="092869"/>
          <w:sz w:val="24"/>
        </w:rPr>
      </w:pPr>
      <w:r w:rsidRPr="00F11A75">
        <w:rPr>
          <w:color w:val="092869"/>
          <w:sz w:val="24"/>
        </w:rPr>
        <w:t>The following link will take you to additional programme information ie:</w:t>
      </w:r>
    </w:p>
    <w:p w:rsidR="00865602" w:rsidRPr="00F11A75" w:rsidRDefault="00865602" w:rsidP="00865602">
      <w:pPr>
        <w:ind w:left="567" w:right="57"/>
        <w:rPr>
          <w:color w:val="092869"/>
          <w:sz w:val="24"/>
        </w:rPr>
      </w:pPr>
    </w:p>
    <w:p w:rsidR="002F5C30" w:rsidRPr="00F11A75" w:rsidRDefault="002F5C30" w:rsidP="00865602">
      <w:pPr>
        <w:numPr>
          <w:ilvl w:val="0"/>
          <w:numId w:val="10"/>
        </w:numPr>
        <w:tabs>
          <w:tab w:val="clear" w:pos="567"/>
          <w:tab w:val="num" w:pos="1134"/>
        </w:tabs>
        <w:ind w:left="1134" w:right="57"/>
        <w:rPr>
          <w:color w:val="092869"/>
          <w:sz w:val="24"/>
        </w:rPr>
      </w:pPr>
      <w:r w:rsidRPr="00F11A75">
        <w:rPr>
          <w:color w:val="092869"/>
          <w:sz w:val="24"/>
        </w:rPr>
        <w:t>Details of all module dates and venues for your workstream.</w:t>
      </w:r>
    </w:p>
    <w:p w:rsidR="002F5C30" w:rsidRPr="00F11A75" w:rsidRDefault="002F5C30" w:rsidP="00865602">
      <w:pPr>
        <w:numPr>
          <w:ilvl w:val="0"/>
          <w:numId w:val="10"/>
        </w:numPr>
        <w:tabs>
          <w:tab w:val="clear" w:pos="567"/>
          <w:tab w:val="num" w:pos="1134"/>
        </w:tabs>
        <w:ind w:left="1134" w:right="57"/>
        <w:rPr>
          <w:color w:val="092869"/>
          <w:sz w:val="24"/>
        </w:rPr>
      </w:pPr>
      <w:r w:rsidRPr="00F11A75">
        <w:rPr>
          <w:color w:val="092869"/>
          <w:sz w:val="24"/>
        </w:rPr>
        <w:t>Directions to venues</w:t>
      </w:r>
    </w:p>
    <w:p w:rsidR="002F5C30" w:rsidRPr="00F11A75" w:rsidRDefault="002F5C30" w:rsidP="00865602">
      <w:pPr>
        <w:numPr>
          <w:ilvl w:val="0"/>
          <w:numId w:val="10"/>
        </w:numPr>
        <w:tabs>
          <w:tab w:val="clear" w:pos="567"/>
          <w:tab w:val="num" w:pos="1134"/>
        </w:tabs>
        <w:ind w:left="1134" w:right="57"/>
        <w:rPr>
          <w:color w:val="092869"/>
          <w:sz w:val="24"/>
        </w:rPr>
      </w:pPr>
      <w:r w:rsidRPr="00F11A75">
        <w:rPr>
          <w:color w:val="092869"/>
          <w:sz w:val="24"/>
        </w:rPr>
        <w:t>Copies of administrative documents eg Project Activity Form</w:t>
      </w:r>
    </w:p>
    <w:p w:rsidR="002F5C30" w:rsidRPr="00F11A75" w:rsidRDefault="002F5C30" w:rsidP="00865602">
      <w:pPr>
        <w:numPr>
          <w:ilvl w:val="0"/>
          <w:numId w:val="10"/>
        </w:numPr>
        <w:tabs>
          <w:tab w:val="clear" w:pos="567"/>
          <w:tab w:val="num" w:pos="1134"/>
        </w:tabs>
        <w:ind w:left="1134" w:right="57"/>
        <w:rPr>
          <w:color w:val="092869"/>
          <w:sz w:val="24"/>
        </w:rPr>
      </w:pPr>
      <w:r w:rsidRPr="00F11A75">
        <w:rPr>
          <w:color w:val="092869"/>
          <w:sz w:val="24"/>
        </w:rPr>
        <w:t>NHS Greater Glasgow and Clyde Frontline Leadership competencies</w:t>
      </w:r>
    </w:p>
    <w:p w:rsidR="00865602" w:rsidRPr="00865602" w:rsidRDefault="00865602" w:rsidP="00865602">
      <w:pPr>
        <w:ind w:left="1134" w:right="57"/>
        <w:rPr>
          <w:rFonts w:ascii="Calibri" w:hAnsi="Calibri"/>
          <w:color w:val="092869"/>
          <w:sz w:val="20"/>
          <w:szCs w:val="20"/>
        </w:rPr>
      </w:pPr>
    </w:p>
    <w:p w:rsidR="00865602" w:rsidRPr="00416C41" w:rsidRDefault="00910E6D" w:rsidP="00865602">
      <w:pPr>
        <w:ind w:left="567" w:right="57"/>
        <w:rPr>
          <w:color w:val="092869"/>
          <w:sz w:val="20"/>
          <w:szCs w:val="20"/>
        </w:rPr>
      </w:pPr>
      <w:hyperlink r:id="rId17" w:history="1">
        <w:r w:rsidR="00416C41" w:rsidRPr="00416C41">
          <w:rPr>
            <w:rStyle w:val="Hyperlink"/>
            <w:sz w:val="20"/>
            <w:szCs w:val="20"/>
          </w:rPr>
          <w:t>http://www.staffnet.ggc.scot.nhs.uk/Human%20Resources/Organisational%20Development/Ready%20to%20Lead/Pages/RTLAdditionalResources.aspx</w:t>
        </w:r>
      </w:hyperlink>
    </w:p>
    <w:p w:rsidR="00416C41" w:rsidRDefault="00416C41" w:rsidP="00865602">
      <w:pPr>
        <w:ind w:left="567" w:right="57"/>
        <w:rPr>
          <w:rFonts w:ascii="Calibri" w:hAnsi="Calibri"/>
          <w:color w:val="092869"/>
          <w:sz w:val="28"/>
          <w:szCs w:val="28"/>
        </w:rPr>
      </w:pPr>
    </w:p>
    <w:p w:rsidR="00865602" w:rsidRPr="00F11A75" w:rsidRDefault="00865602" w:rsidP="00865602">
      <w:pPr>
        <w:ind w:left="567" w:right="57"/>
        <w:jc w:val="right"/>
        <w:rPr>
          <w:b/>
          <w:color w:val="092869"/>
          <w:sz w:val="24"/>
        </w:rPr>
      </w:pPr>
      <w:r w:rsidRPr="00F11A75">
        <w:rPr>
          <w:b/>
          <w:color w:val="092869"/>
          <w:sz w:val="24"/>
        </w:rPr>
        <w:t>The Reflective Diary</w:t>
      </w:r>
    </w:p>
    <w:p w:rsidR="00865602" w:rsidRPr="00F11A75" w:rsidRDefault="00865602" w:rsidP="00865602">
      <w:pPr>
        <w:ind w:left="567" w:right="57"/>
        <w:rPr>
          <w:color w:val="092869"/>
          <w:sz w:val="24"/>
        </w:rPr>
      </w:pPr>
    </w:p>
    <w:p w:rsidR="002F5C30" w:rsidRPr="00F11A75" w:rsidRDefault="00865602" w:rsidP="00865602">
      <w:pPr>
        <w:ind w:left="567"/>
        <w:rPr>
          <w:color w:val="092869"/>
          <w:sz w:val="24"/>
        </w:rPr>
      </w:pPr>
      <w:r w:rsidRPr="00F11A75">
        <w:rPr>
          <w:color w:val="092869"/>
          <w:sz w:val="24"/>
        </w:rPr>
        <w:t xml:space="preserve">Delegates </w:t>
      </w:r>
      <w:r w:rsidR="002F5C30" w:rsidRPr="00F11A75">
        <w:rPr>
          <w:color w:val="092869"/>
          <w:sz w:val="24"/>
        </w:rPr>
        <w:t>will be supplied with a Reflective Diary Manual designed to house all information provided during the programme and encourage time to reflect on and apply their learning from each module.</w:t>
      </w:r>
    </w:p>
    <w:p w:rsidR="002F5C30" w:rsidRDefault="002F5C30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7E1B0B" w:rsidRPr="002F5C30" w:rsidRDefault="007E1B0B" w:rsidP="007E1B0B">
      <w:pPr>
        <w:ind w:right="296"/>
        <w:jc w:val="both"/>
        <w:rPr>
          <w:rFonts w:ascii="Calibri" w:hAnsi="Calibri" w:cs="Arial"/>
          <w:color w:val="092869"/>
          <w:sz w:val="28"/>
          <w:szCs w:val="28"/>
        </w:rPr>
      </w:pPr>
    </w:p>
    <w:p w:rsidR="0064116E" w:rsidRDefault="0064116E" w:rsidP="002F5C30">
      <w:pPr>
        <w:ind w:right="296"/>
        <w:jc w:val="right"/>
        <w:rPr>
          <w:rFonts w:ascii="Calibri" w:hAnsi="Calibri" w:cs="Arial"/>
          <w:b/>
          <w:color w:val="092869"/>
          <w:sz w:val="36"/>
          <w:szCs w:val="28"/>
        </w:rPr>
      </w:pPr>
    </w:p>
    <w:p w:rsidR="004B7909" w:rsidRDefault="004B7909" w:rsidP="00B40441">
      <w:pPr>
        <w:ind w:right="296"/>
        <w:rPr>
          <w:rFonts w:cs="Arial"/>
          <w:color w:val="003366"/>
          <w:sz w:val="24"/>
        </w:rPr>
      </w:pPr>
      <w:r>
        <w:rPr>
          <w:rFonts w:cs="Arial"/>
          <w:color w:val="003366"/>
          <w:sz w:val="24"/>
        </w:rPr>
        <w:t xml:space="preserve">  </w:t>
      </w:r>
    </w:p>
    <w:p w:rsidR="007E1B0B" w:rsidRDefault="004B7909" w:rsidP="00B40441">
      <w:pPr>
        <w:ind w:right="296"/>
        <w:rPr>
          <w:rFonts w:cs="Arial"/>
          <w:b/>
          <w:color w:val="0070C0"/>
          <w:sz w:val="32"/>
          <w:szCs w:val="32"/>
        </w:rPr>
      </w:pPr>
      <w:r>
        <w:rPr>
          <w:rFonts w:cs="Arial"/>
          <w:color w:val="003366"/>
          <w:sz w:val="24"/>
        </w:rPr>
        <w:t xml:space="preserve">  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8" name="Picture 8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441">
        <w:rPr>
          <w:rFonts w:cs="Arial"/>
          <w:color w:val="003366"/>
          <w:sz w:val="24"/>
        </w:rPr>
        <w:t xml:space="preserve">                  </w:t>
      </w:r>
      <w:r w:rsidR="00F266F9" w:rsidRPr="00F11A75">
        <w:rPr>
          <w:rFonts w:cs="Arial"/>
          <w:b/>
          <w:color w:val="092869"/>
          <w:sz w:val="32"/>
          <w:szCs w:val="32"/>
        </w:rPr>
        <w:t xml:space="preserve">Section 5 </w:t>
      </w:r>
      <w:r w:rsidR="00F266F9" w:rsidRPr="00F11A75">
        <w:rPr>
          <w:rFonts w:cs="Arial"/>
          <w:b/>
          <w:color w:val="0070C0"/>
          <w:sz w:val="32"/>
          <w:szCs w:val="32"/>
        </w:rPr>
        <w:t xml:space="preserve">- </w:t>
      </w:r>
      <w:r w:rsidR="007E1B0B" w:rsidRPr="00F11A75">
        <w:rPr>
          <w:rFonts w:cs="Arial"/>
          <w:b/>
          <w:color w:val="0070C0"/>
          <w:sz w:val="32"/>
          <w:szCs w:val="32"/>
        </w:rPr>
        <w:t>What you should do next</w:t>
      </w:r>
    </w:p>
    <w:p w:rsidR="004B7909" w:rsidRDefault="004B7909" w:rsidP="00B40441">
      <w:pPr>
        <w:ind w:right="296"/>
        <w:rPr>
          <w:rFonts w:cs="Arial"/>
          <w:b/>
          <w:color w:val="0070C0"/>
          <w:sz w:val="32"/>
          <w:szCs w:val="32"/>
        </w:rPr>
      </w:pPr>
    </w:p>
    <w:p w:rsidR="004B7909" w:rsidRPr="00F11A75" w:rsidRDefault="004B7909" w:rsidP="00B40441">
      <w:pPr>
        <w:ind w:right="296"/>
        <w:rPr>
          <w:rFonts w:cs="Arial"/>
          <w:b/>
          <w:color w:val="092869"/>
          <w:sz w:val="32"/>
          <w:szCs w:val="32"/>
        </w:rPr>
      </w:pPr>
    </w:p>
    <w:p w:rsidR="00865602" w:rsidRDefault="00865602" w:rsidP="002F5C30">
      <w:pPr>
        <w:ind w:right="296"/>
        <w:jc w:val="right"/>
        <w:rPr>
          <w:rFonts w:ascii="Calibri" w:hAnsi="Calibri" w:cs="Arial"/>
          <w:b/>
          <w:color w:val="092869"/>
          <w:sz w:val="28"/>
          <w:szCs w:val="28"/>
        </w:rPr>
      </w:pPr>
    </w:p>
    <w:p w:rsidR="00C22B77" w:rsidRPr="00C22B77" w:rsidRDefault="00910E6D" w:rsidP="00C22B77">
      <w:pPr>
        <w:spacing w:before="100" w:beforeAutospacing="1" w:after="100" w:afterAutospacing="1"/>
        <w:ind w:right="296"/>
        <w:jc w:val="center"/>
        <w:rPr>
          <w:rFonts w:ascii="Calibri" w:hAnsi="Calibri" w:cs="Arial"/>
          <w:color w:val="003366"/>
          <w:sz w:val="28"/>
          <w:szCs w:val="28"/>
        </w:rPr>
      </w:pPr>
      <w:r>
        <w:rPr>
          <w:rFonts w:ascii="Calibri" w:hAnsi="Calibri" w:cs="Arial"/>
          <w:color w:val="003366"/>
          <w:sz w:val="28"/>
          <w:szCs w:val="28"/>
        </w:rPr>
        <w:pict>
          <v:group id="_x0000_s1617" editas="canvas" style="position:absolute;margin-left:27pt;margin-top:28.35pt;width:432.45pt;height:297pt;z-index:251657216;mso-position-horizontal-relative:char;mso-position-vertical-relative:line" coordorigin="1581,3123" coordsize="8649,5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8" type="#_x0000_t75" style="position:absolute;left:1581;top:3123;width:8649;height:594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19" type="#_x0000_t32" style="position:absolute;left:5665;top:3690;width:452;height:1" o:connectortype="straight">
              <v:stroke endarrow="block"/>
            </v:shape>
            <v:rect id="_x0000_s1620" style="position:absolute;left:6117;top:6185;width:3856;height:1249;v-text-anchor:middle" filled="f" fillcolor="#cff">
              <v:textbox style="mso-next-textbox:#_x0000_s1620">
                <w:txbxContent>
                  <w:p w:rsidR="00B40441" w:rsidRDefault="00B40441" w:rsidP="00513B9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6.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Ongoing attendance at each of the </w:t>
                    </w:r>
                    <w:r w:rsidRPr="00257A85">
                      <w:rPr>
                        <w:rFonts w:cs="Arial"/>
                        <w:b/>
                        <w:i/>
                        <w:color w:val="006699"/>
                      </w:rPr>
                      <w:t>Ready to Lead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modules and undertake your improvement activity </w:t>
                    </w:r>
                  </w:p>
                  <w:p w:rsidR="00B40441" w:rsidRPr="00513B91" w:rsidRDefault="00B40441" w:rsidP="00513B91"/>
                </w:txbxContent>
              </v:textbox>
            </v:rect>
            <v:rect id="_x0000_s1621" style="position:absolute;left:1581;top:6185;width:4084;height:1438;v-text-anchor:middle" filled="f" fillcolor="#cff">
              <v:textbox style="mso-next-textbox:#_x0000_s1621">
                <w:txbxContent>
                  <w:p w:rsidR="00B40441" w:rsidRDefault="00B40441" w:rsidP="00DF35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</w:p>
                  <w:p w:rsidR="00B40441" w:rsidRDefault="00B40441" w:rsidP="007E1B0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5.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Complete regular progress reviews with your line manager </w:t>
                    </w:r>
                  </w:p>
                  <w:p w:rsidR="00B40441" w:rsidRPr="00513B91" w:rsidRDefault="00B40441" w:rsidP="00DF35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</v:rect>
            <v:rect id="_x0000_s1622" style="position:absolute;left:6117;top:7773;width:3856;height:1247;v-text-anchor:middle" filled="f" fillcolor="#cff">
              <v:textbox style="mso-next-textbox:#_x0000_s1622">
                <w:txbxContent>
                  <w:p w:rsidR="00B40441" w:rsidRPr="007E1B0B" w:rsidRDefault="00B40441" w:rsidP="007E1B0B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7.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Ongoing development in the </w:t>
                    </w:r>
                    <w:r w:rsidRPr="00257A85">
                      <w:rPr>
                        <w:rFonts w:cs="Arial"/>
                        <w:b/>
                        <w:i/>
                        <w:color w:val="006699"/>
                      </w:rPr>
                      <w:t>Ready to Lead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initiative should be captured and reflected in your PDP</w:t>
                    </w:r>
                  </w:p>
                  <w:p w:rsidR="00B40441" w:rsidRPr="00513B91" w:rsidRDefault="00B40441" w:rsidP="00513B91"/>
                </w:txbxContent>
              </v:textbox>
            </v:rect>
            <v:rect id="_x0000_s1624" style="position:absolute;left:1581;top:7804;width:4084;height:1079;v-text-anchor:middle" filled="f" fillcolor="#cff">
              <v:textbox style="mso-next-textbox:#_x0000_s1624">
                <w:txbxContent>
                  <w:p w:rsidR="00B40441" w:rsidRPr="007E1B0B" w:rsidRDefault="00B40441" w:rsidP="007E1B0B">
                    <w:pPr>
                      <w:rPr>
                        <w:rFonts w:ascii="Arial" w:hAnsi="Arial" w:cs="Arial"/>
                      </w:rPr>
                    </w:pPr>
                    <w:r w:rsidRPr="007E1B0B">
                      <w:rPr>
                        <w:rFonts w:ascii="Arial" w:hAnsi="Arial" w:cs="Arial"/>
                        <w:b/>
                      </w:rPr>
                      <w:t>8.</w:t>
                    </w:r>
                    <w:r>
                      <w:rPr>
                        <w:rFonts w:ascii="Arial" w:hAnsi="Arial" w:cs="Arial"/>
                      </w:rPr>
                      <w:t xml:space="preserve">  Discuss capturing your imrpovement activities in your service objectives</w:t>
                    </w:r>
                  </w:p>
                </w:txbxContent>
              </v:textbox>
            </v:rect>
            <v:rect id="_x0000_s1625" style="position:absolute;left:6117;top:4598;width:3856;height:1248;v-text-anchor:middle" filled="f" fillcolor="#cff">
              <v:textbox style="mso-next-textbox:#_x0000_s1625">
                <w:txbxContent>
                  <w:p w:rsidR="00B40441" w:rsidRDefault="00B40441" w:rsidP="00DF35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*3.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Complete and return </w:t>
                    </w:r>
                    <w:r>
                      <w:rPr>
                        <w:rFonts w:ascii="Arial" w:hAnsi="Arial" w:cs="Arial"/>
                        <w:b/>
                        <w:color w:val="000000"/>
                      </w:rPr>
                      <w:t>The Commitment F</w:t>
                    </w:r>
                    <w:r w:rsidRPr="00BE4F5D">
                      <w:rPr>
                        <w:rFonts w:ascii="Arial" w:hAnsi="Arial" w:cs="Arial"/>
                        <w:b/>
                        <w:color w:val="000000"/>
                      </w:rPr>
                      <w:t>orm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identifying and indicating the title of your improvement activity </w:t>
                    </w:r>
                  </w:p>
                </w:txbxContent>
              </v:textbox>
            </v:rect>
            <v:rect id="_x0000_s1626" style="position:absolute;left:1581;top:4598;width:4084;height:1248;v-text-anchor:middle" filled="f" fillcolor="#cff">
              <v:textbox style="mso-next-textbox:#_x0000_s1626">
                <w:txbxContent>
                  <w:p w:rsidR="00B40441" w:rsidRDefault="00B40441" w:rsidP="00DF35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**4.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Complete the </w:t>
                    </w:r>
                    <w:r w:rsidRPr="00513B91">
                      <w:rPr>
                        <w:rFonts w:ascii="Arial" w:hAnsi="Arial" w:cs="Arial"/>
                        <w:b/>
                        <w:color w:val="000000"/>
                      </w:rPr>
                      <w:t>Improvement Activity Form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to bring with you to first module “the Context of </w:t>
                    </w:r>
                    <w:r w:rsidRPr="00257A85">
                      <w:rPr>
                        <w:rFonts w:cs="Arial"/>
                        <w:b/>
                        <w:i/>
                        <w:color w:val="006699"/>
                      </w:rPr>
                      <w:t>Ready to Lead</w:t>
                    </w:r>
                  </w:p>
                </w:txbxContent>
              </v:textbox>
            </v:rect>
            <v:rect id="_x0000_s1627" style="position:absolute;left:6117;top:3123;width:3856;height:1134;v-text-anchor:middle" filled="f" fillcolor="#cff">
              <v:textbox style="mso-next-textbox:#_x0000_s1627">
                <w:txbxContent>
                  <w:p w:rsidR="00B40441" w:rsidRDefault="00B40441" w:rsidP="00DF35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2.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Review this </w:t>
                    </w:r>
                    <w:r w:rsidRPr="00257A85">
                      <w:rPr>
                        <w:rFonts w:cs="Arial"/>
                        <w:b/>
                        <w:i/>
                        <w:color w:val="006699"/>
                      </w:rPr>
                      <w:t>Ready to Lead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information pack</w:t>
                    </w:r>
                  </w:p>
                </w:txbxContent>
              </v:textbox>
            </v:rect>
            <v:rect id="_x0000_s1628" style="position:absolute;left:1581;top:3123;width:4084;height:1134;v-text-anchor:middle" filled="f" fillcolor="#cff">
              <v:textbox style="mso-next-textbox:#_x0000_s1628">
                <w:txbxContent>
                  <w:p w:rsidR="00B40441" w:rsidRDefault="00B40441" w:rsidP="00DF35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1.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In collaboration with line manager discuss and agree key learning objectives for the programme</w:t>
                    </w:r>
                  </w:p>
                </w:txbxContent>
              </v:textbox>
            </v:rect>
            <v:shape id="_x0000_s1629" type="#_x0000_t32" style="position:absolute;left:8045;top:4257;width:1;height:341" o:connectortype="straight">
              <v:stroke endarrow="block"/>
            </v:shape>
            <v:shape id="_x0000_s1630" type="#_x0000_t32" style="position:absolute;left:5665;top:5222;width:452;height:1;flip:x" o:connectortype="straight">
              <v:stroke endarrow="block"/>
            </v:shape>
            <v:shape id="_x0000_s1631" type="#_x0000_t32" style="position:absolute;left:3623;top:5846;width:0;height:339" o:connectortype="straight">
              <v:stroke endarrow="block"/>
            </v:shape>
            <v:shape id="_x0000_s1632" type="#_x0000_t32" style="position:absolute;left:8045;top:7434;width:1;height:339" o:connectortype="straight">
              <v:stroke endarrow="block"/>
            </v:shape>
            <v:line id="_x0000_s1634" style="position:absolute" from="5721,6903" to="6082,6903">
              <v:stroke endarrow="block"/>
            </v:line>
            <v:line id="_x0000_s1635" style="position:absolute;flip:x" from="5721,8344" to="6082,8344">
              <v:stroke endarrow="block"/>
            </v:line>
            <w10:anchorlock/>
          </v:group>
        </w:pict>
      </w:r>
      <w:r w:rsidRPr="00910E6D">
        <w:rPr>
          <w:rFonts w:ascii="Calibri" w:hAnsi="Calibri" w:cs="Arial"/>
          <w:color w:val="003366"/>
          <w:sz w:val="28"/>
          <w:szCs w:val="28"/>
        </w:rPr>
        <w:pict>
          <v:shape id="_x0000_i1025" type="#_x0000_t75" style="width:522pt;height:332.25pt">
            <v:imagedata croptop="-65520f" cropbottom="65520f"/>
          </v:shape>
        </w:pict>
      </w:r>
    </w:p>
    <w:p w:rsidR="000C756C" w:rsidRPr="002F5C30" w:rsidRDefault="000C756C" w:rsidP="0088677E">
      <w:pPr>
        <w:rPr>
          <w:rFonts w:ascii="Calibri" w:hAnsi="Calibri" w:cs="Arial"/>
          <w:color w:val="003366"/>
          <w:sz w:val="28"/>
          <w:szCs w:val="28"/>
        </w:rPr>
      </w:pPr>
    </w:p>
    <w:p w:rsidR="00F73D18" w:rsidRPr="002F5C30" w:rsidRDefault="006A7415" w:rsidP="0088677E">
      <w:pPr>
        <w:rPr>
          <w:rFonts w:ascii="Calibri" w:hAnsi="Calibri"/>
          <w:sz w:val="28"/>
          <w:szCs w:val="28"/>
        </w:rPr>
      </w:pPr>
      <w:r w:rsidRPr="002F5C30">
        <w:rPr>
          <w:rFonts w:ascii="Calibri" w:hAnsi="Calibri"/>
          <w:sz w:val="28"/>
          <w:szCs w:val="28"/>
        </w:rPr>
        <w:t xml:space="preserve">   </w:t>
      </w:r>
    </w:p>
    <w:p w:rsidR="006B213A" w:rsidRPr="002F5C30" w:rsidRDefault="006B213A" w:rsidP="00C453F3">
      <w:pPr>
        <w:ind w:right="296"/>
        <w:jc w:val="both"/>
        <w:rPr>
          <w:rFonts w:ascii="Calibri" w:hAnsi="Calibri" w:cs="Arial"/>
          <w:b/>
          <w:color w:val="003366"/>
          <w:sz w:val="28"/>
          <w:szCs w:val="28"/>
        </w:rPr>
      </w:pPr>
    </w:p>
    <w:p w:rsidR="006B213A" w:rsidRPr="002F5C30" w:rsidRDefault="006B213A" w:rsidP="00C453F3">
      <w:pPr>
        <w:ind w:right="296"/>
        <w:jc w:val="both"/>
        <w:rPr>
          <w:rFonts w:ascii="Calibri" w:hAnsi="Calibri" w:cs="Arial"/>
          <w:b/>
          <w:color w:val="003366"/>
          <w:sz w:val="28"/>
          <w:szCs w:val="28"/>
        </w:rPr>
      </w:pPr>
    </w:p>
    <w:p w:rsidR="00257C86" w:rsidRPr="002F5C30" w:rsidRDefault="00257C86" w:rsidP="0088677E">
      <w:pPr>
        <w:rPr>
          <w:rFonts w:ascii="Calibri" w:hAnsi="Calibri" w:cs="Arial"/>
          <w:b/>
          <w:color w:val="003366"/>
          <w:sz w:val="28"/>
          <w:szCs w:val="28"/>
        </w:rPr>
      </w:pPr>
    </w:p>
    <w:p w:rsidR="00257C86" w:rsidRPr="002F5C30" w:rsidRDefault="00910E6D">
      <w:pPr>
        <w:ind w:left="540"/>
        <w:rPr>
          <w:rFonts w:ascii="Calibri" w:hAnsi="Calibri" w:cs="Arial"/>
          <w:b/>
          <w:color w:val="003366"/>
          <w:sz w:val="28"/>
          <w:szCs w:val="28"/>
        </w:rPr>
      </w:pPr>
      <w:r w:rsidRPr="00910E6D">
        <w:rPr>
          <w:rFonts w:ascii="Calibri" w:hAnsi="Calibr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0" type="#_x0000_t202" style="position:absolute;left:0;text-align:left;margin-left:27pt;margin-top:5.1pt;width:333pt;height:45pt;z-index:251658240" filled="f" stroked="f">
            <v:textbox style="mso-next-textbox:#_x0000_s1640">
              <w:txbxContent>
                <w:p w:rsidR="00B40441" w:rsidRDefault="00B40441" w:rsidP="00257C86">
                  <w:pPr>
                    <w:jc w:val="center"/>
                    <w:rPr>
                      <w:rFonts w:ascii="Georgia" w:hAnsi="Georgia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color w:val="FFFFFF"/>
                      <w:sz w:val="40"/>
                      <w:szCs w:val="40"/>
                    </w:rPr>
                    <w:t>Addtional Support</w:t>
                  </w:r>
                </w:p>
              </w:txbxContent>
            </v:textbox>
          </v:shape>
        </w:pict>
      </w:r>
    </w:p>
    <w:p w:rsidR="00257C86" w:rsidRPr="002F5C30" w:rsidRDefault="00257C86">
      <w:pPr>
        <w:ind w:left="540"/>
        <w:rPr>
          <w:rFonts w:ascii="Calibri" w:hAnsi="Calibri" w:cs="Arial"/>
          <w:b/>
          <w:color w:val="003366"/>
          <w:sz w:val="28"/>
          <w:szCs w:val="28"/>
        </w:rPr>
      </w:pPr>
    </w:p>
    <w:p w:rsidR="00257C86" w:rsidRPr="002F5C30" w:rsidRDefault="00257C86">
      <w:pPr>
        <w:ind w:left="540"/>
        <w:rPr>
          <w:rFonts w:ascii="Calibri" w:hAnsi="Calibri" w:cs="Arial"/>
          <w:b/>
          <w:color w:val="003366"/>
          <w:sz w:val="28"/>
          <w:szCs w:val="28"/>
        </w:rPr>
      </w:pPr>
    </w:p>
    <w:p w:rsidR="006A7415" w:rsidRPr="00F11A75" w:rsidRDefault="00416C41" w:rsidP="00F266F9">
      <w:pPr>
        <w:jc w:val="right"/>
        <w:rPr>
          <w:rFonts w:cs="Arial"/>
          <w:b/>
          <w:color w:val="003366"/>
          <w:sz w:val="32"/>
          <w:szCs w:val="32"/>
        </w:rPr>
      </w:pPr>
      <w:r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9" name="Picture 9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909">
        <w:rPr>
          <w:rFonts w:cs="Arial"/>
          <w:color w:val="003366"/>
          <w:sz w:val="24"/>
        </w:rPr>
        <w:t xml:space="preserve">     </w:t>
      </w:r>
      <w:r w:rsidR="00B40441">
        <w:rPr>
          <w:rFonts w:cs="Arial"/>
          <w:b/>
          <w:color w:val="003366"/>
          <w:sz w:val="32"/>
          <w:szCs w:val="32"/>
        </w:rPr>
        <w:t>Section 6</w:t>
      </w:r>
      <w:r w:rsidR="00F266F9" w:rsidRPr="00F11A75">
        <w:rPr>
          <w:rFonts w:cs="Arial"/>
          <w:b/>
          <w:color w:val="003366"/>
          <w:sz w:val="32"/>
          <w:szCs w:val="32"/>
        </w:rPr>
        <w:t xml:space="preserve"> - </w:t>
      </w:r>
      <w:r w:rsidR="00A77F7D" w:rsidRPr="00F11A75">
        <w:rPr>
          <w:rFonts w:cs="Arial"/>
          <w:b/>
          <w:i/>
          <w:color w:val="0070C0"/>
          <w:sz w:val="32"/>
          <w:szCs w:val="32"/>
        </w:rPr>
        <w:t>Ready to Lead</w:t>
      </w:r>
      <w:r w:rsidR="006A7415" w:rsidRPr="00F11A75">
        <w:rPr>
          <w:rFonts w:cs="Arial"/>
          <w:b/>
          <w:color w:val="0070C0"/>
          <w:sz w:val="32"/>
          <w:szCs w:val="32"/>
        </w:rPr>
        <w:t xml:space="preserve"> - </w:t>
      </w:r>
      <w:r w:rsidR="00DE2AB5" w:rsidRPr="00F11A75">
        <w:rPr>
          <w:rFonts w:cs="Arial"/>
          <w:b/>
          <w:color w:val="0070C0"/>
          <w:sz w:val="32"/>
          <w:szCs w:val="32"/>
        </w:rPr>
        <w:t>Module</w:t>
      </w:r>
      <w:r w:rsidR="006A7415" w:rsidRPr="00F11A75">
        <w:rPr>
          <w:rFonts w:cs="Arial"/>
          <w:b/>
          <w:color w:val="0070C0"/>
          <w:sz w:val="32"/>
          <w:szCs w:val="32"/>
        </w:rPr>
        <w:t xml:space="preserve"> Descriptors</w:t>
      </w:r>
      <w:r w:rsidR="006A7415" w:rsidRPr="00F11A75">
        <w:rPr>
          <w:rFonts w:cs="Arial"/>
          <w:b/>
          <w:color w:val="003366"/>
          <w:sz w:val="32"/>
          <w:szCs w:val="32"/>
        </w:rPr>
        <w:tab/>
        <w:t xml:space="preserve">   </w:t>
      </w:r>
    </w:p>
    <w:p w:rsidR="005A627B" w:rsidRDefault="005A627B" w:rsidP="0088677E">
      <w:pPr>
        <w:rPr>
          <w:rFonts w:ascii="Calibri" w:hAnsi="Calibri" w:cs="Arial"/>
          <w:color w:val="003366"/>
          <w:sz w:val="28"/>
          <w:szCs w:val="28"/>
        </w:rPr>
      </w:pPr>
    </w:p>
    <w:p w:rsidR="005A627B" w:rsidRDefault="005A627B" w:rsidP="0088677E">
      <w:pPr>
        <w:rPr>
          <w:rFonts w:ascii="Calibri" w:hAnsi="Calibri" w:cs="Arial"/>
          <w:color w:val="003366"/>
          <w:sz w:val="28"/>
          <w:szCs w:val="28"/>
        </w:rPr>
      </w:pPr>
    </w:p>
    <w:p w:rsidR="0064116E" w:rsidRDefault="0064116E" w:rsidP="0088677E">
      <w:pPr>
        <w:rPr>
          <w:rFonts w:ascii="Calibri" w:hAnsi="Calibri" w:cs="Arial"/>
          <w:color w:val="003366"/>
          <w:sz w:val="28"/>
          <w:szCs w:val="28"/>
        </w:rPr>
      </w:pPr>
    </w:p>
    <w:p w:rsidR="004B7909" w:rsidRPr="002F5C30" w:rsidRDefault="004B7909" w:rsidP="0088677E">
      <w:pPr>
        <w:rPr>
          <w:rFonts w:ascii="Calibri" w:hAnsi="Calibri" w:cs="Arial"/>
          <w:color w:val="003366"/>
          <w:sz w:val="28"/>
          <w:szCs w:val="28"/>
        </w:rPr>
      </w:pPr>
    </w:p>
    <w:p w:rsidR="0088677E" w:rsidRPr="00F11A75" w:rsidRDefault="00F266F9" w:rsidP="00F266F9">
      <w:pPr>
        <w:ind w:left="567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 xml:space="preserve">  Detailed descriptors of the three delivered modules of </w:t>
      </w:r>
      <w:r w:rsidR="00A77F7D" w:rsidRPr="00F11A75">
        <w:rPr>
          <w:rFonts w:cs="Arial"/>
          <w:b/>
          <w:i/>
          <w:color w:val="0391BF"/>
          <w:sz w:val="24"/>
        </w:rPr>
        <w:t>Ready to Lead</w:t>
      </w:r>
      <w:r w:rsidR="0088677E" w:rsidRPr="00F11A75">
        <w:rPr>
          <w:rFonts w:cs="Arial"/>
          <w:color w:val="003366"/>
          <w:sz w:val="24"/>
        </w:rPr>
        <w:t xml:space="preserve"> ie:</w:t>
      </w:r>
    </w:p>
    <w:p w:rsidR="0088677E" w:rsidRPr="00F11A75" w:rsidRDefault="0088677E" w:rsidP="00F266F9">
      <w:pPr>
        <w:ind w:left="567"/>
        <w:rPr>
          <w:rFonts w:cs="Arial"/>
          <w:color w:val="003366"/>
          <w:sz w:val="24"/>
        </w:rPr>
      </w:pPr>
    </w:p>
    <w:p w:rsidR="0088677E" w:rsidRDefault="003A1464" w:rsidP="00416C41">
      <w:pPr>
        <w:ind w:left="709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 xml:space="preserve">Leading </w:t>
      </w:r>
      <w:r w:rsidR="000C756C" w:rsidRPr="00F11A75">
        <w:rPr>
          <w:rFonts w:cs="Arial"/>
          <w:color w:val="003366"/>
          <w:sz w:val="24"/>
        </w:rPr>
        <w:t xml:space="preserve">Continuous Improvement </w:t>
      </w:r>
      <w:r w:rsidR="00416C41">
        <w:rPr>
          <w:rFonts w:cs="Arial"/>
          <w:color w:val="003366"/>
          <w:sz w:val="24"/>
        </w:rPr>
        <w:t xml:space="preserve">- </w:t>
      </w:r>
      <w:hyperlink r:id="rId18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http://www.staffnet.ggc.scot.nhs.uk/Human%20Resources/Organisational%20Development/Ready%20to%20Lead/Pages/RTLLeadingContinuousImprovement.aspx</w:t>
        </w:r>
      </w:hyperlink>
      <w:r w:rsidR="00416C41">
        <w:rPr>
          <w:rFonts w:cs="Arial"/>
          <w:color w:val="003366"/>
          <w:sz w:val="24"/>
        </w:rPr>
        <w:t xml:space="preserve"> </w:t>
      </w:r>
    </w:p>
    <w:p w:rsidR="004B7909" w:rsidRPr="00F11A75" w:rsidRDefault="004B7909" w:rsidP="004B7909">
      <w:pPr>
        <w:ind w:left="851"/>
        <w:rPr>
          <w:rFonts w:cs="Arial"/>
          <w:color w:val="003366"/>
          <w:sz w:val="24"/>
        </w:rPr>
      </w:pPr>
    </w:p>
    <w:p w:rsidR="000C756C" w:rsidRDefault="000C756C" w:rsidP="00416C41">
      <w:pPr>
        <w:ind w:left="709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>Emotional Intelligence</w:t>
      </w:r>
      <w:r w:rsidR="00416C41">
        <w:rPr>
          <w:rFonts w:cs="Arial"/>
          <w:color w:val="003366"/>
          <w:sz w:val="24"/>
        </w:rPr>
        <w:t xml:space="preserve"> - </w:t>
      </w:r>
      <w:hyperlink r:id="rId19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http://www.staffnet.ggc.scot.nhs.uk/Human%20Resources/Organisational%20Development/Ready%20to%20Lead/Pages/RTLEmotionalIntelligence.aspx</w:t>
        </w:r>
      </w:hyperlink>
      <w:r w:rsidR="00416C41">
        <w:rPr>
          <w:rFonts w:cs="Arial"/>
          <w:color w:val="003366"/>
          <w:sz w:val="24"/>
        </w:rPr>
        <w:t xml:space="preserve"> </w:t>
      </w:r>
    </w:p>
    <w:p w:rsidR="004B7909" w:rsidRPr="00F11A75" w:rsidRDefault="004B7909" w:rsidP="004B7909">
      <w:pPr>
        <w:rPr>
          <w:rFonts w:cs="Arial"/>
          <w:color w:val="003366"/>
          <w:sz w:val="24"/>
        </w:rPr>
      </w:pPr>
    </w:p>
    <w:p w:rsidR="000C756C" w:rsidRPr="00F11A75" w:rsidRDefault="000C756C" w:rsidP="00416C41">
      <w:pPr>
        <w:ind w:left="709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>Leading Effective Teams</w:t>
      </w:r>
      <w:r w:rsidR="00416C41">
        <w:rPr>
          <w:rFonts w:cs="Arial"/>
          <w:color w:val="003366"/>
          <w:sz w:val="24"/>
        </w:rPr>
        <w:t xml:space="preserve"> - </w:t>
      </w:r>
      <w:hyperlink r:id="rId20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http://www.staffnet.ggc.scot.nhs.uk/Human%20Resources/Organisational%20Development/Ready%20to%20Lead/Pages/RTLLeadingEffectiveTeams.aspx</w:t>
        </w:r>
      </w:hyperlink>
      <w:r w:rsidR="00416C41">
        <w:rPr>
          <w:rFonts w:cs="Arial"/>
          <w:color w:val="003366"/>
          <w:sz w:val="24"/>
        </w:rPr>
        <w:t xml:space="preserve"> </w:t>
      </w:r>
    </w:p>
    <w:p w:rsidR="00F266F9" w:rsidRPr="00F11A75" w:rsidRDefault="00F266F9" w:rsidP="00F266F9">
      <w:pPr>
        <w:ind w:left="567"/>
        <w:rPr>
          <w:rFonts w:cs="Arial"/>
          <w:color w:val="003366"/>
          <w:sz w:val="24"/>
        </w:rPr>
      </w:pPr>
    </w:p>
    <w:p w:rsidR="00F266F9" w:rsidRPr="00F11A75" w:rsidRDefault="005A627B" w:rsidP="00F266F9">
      <w:pPr>
        <w:ind w:left="567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>Along with additional module related material a</w:t>
      </w:r>
      <w:r w:rsidR="00F266F9" w:rsidRPr="00F11A75">
        <w:rPr>
          <w:rFonts w:cs="Arial"/>
          <w:color w:val="003366"/>
          <w:sz w:val="24"/>
        </w:rPr>
        <w:t>re provided on the link below</w:t>
      </w:r>
      <w:r w:rsidRPr="00F11A75">
        <w:rPr>
          <w:rFonts w:cs="Arial"/>
          <w:color w:val="003366"/>
          <w:sz w:val="24"/>
        </w:rPr>
        <w:t>:</w:t>
      </w:r>
    </w:p>
    <w:p w:rsidR="005A627B" w:rsidRPr="00F11A75" w:rsidRDefault="005A627B" w:rsidP="00F266F9">
      <w:pPr>
        <w:ind w:left="567"/>
        <w:rPr>
          <w:rFonts w:cs="Arial"/>
          <w:color w:val="003366"/>
          <w:sz w:val="24"/>
        </w:rPr>
      </w:pPr>
    </w:p>
    <w:p w:rsidR="0088677E" w:rsidRDefault="00910E6D" w:rsidP="00416C41">
      <w:pPr>
        <w:ind w:left="567"/>
        <w:rPr>
          <w:rFonts w:cs="Arial"/>
          <w:color w:val="003366"/>
          <w:sz w:val="24"/>
        </w:rPr>
      </w:pPr>
      <w:hyperlink r:id="rId21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http://www.staffnet.ggc.scot.nhs.uk/Human%20Resources/Organisational%20Development/Ready%20to%20Lead/Pages/RTLAdditionalResources.aspx</w:t>
        </w:r>
      </w:hyperlink>
    </w:p>
    <w:p w:rsidR="00416C41" w:rsidRPr="00F11A75" w:rsidRDefault="00416C41" w:rsidP="00F266F9">
      <w:pPr>
        <w:ind w:left="567" w:hanging="207"/>
        <w:rPr>
          <w:rFonts w:cs="Arial"/>
          <w:color w:val="003366"/>
          <w:sz w:val="24"/>
        </w:rPr>
      </w:pPr>
    </w:p>
    <w:p w:rsidR="0088677E" w:rsidRPr="00F11A75" w:rsidRDefault="005A627B" w:rsidP="00F266F9">
      <w:pPr>
        <w:ind w:left="567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>Each is</w:t>
      </w:r>
      <w:r w:rsidR="0088677E" w:rsidRPr="00F11A75">
        <w:rPr>
          <w:rFonts w:cs="Arial"/>
          <w:color w:val="003366"/>
          <w:sz w:val="24"/>
        </w:rPr>
        <w:t xml:space="preserve"> mapped to </w:t>
      </w:r>
      <w:r w:rsidRPr="00F11A75">
        <w:rPr>
          <w:rFonts w:cs="Arial"/>
          <w:color w:val="003366"/>
          <w:sz w:val="24"/>
        </w:rPr>
        <w:t xml:space="preserve">the </w:t>
      </w:r>
      <w:r w:rsidR="0088677E" w:rsidRPr="00F11A75">
        <w:rPr>
          <w:rFonts w:cs="Arial"/>
          <w:color w:val="003366"/>
          <w:sz w:val="24"/>
        </w:rPr>
        <w:t xml:space="preserve">KSF, </w:t>
      </w:r>
      <w:r w:rsidRPr="00F11A75">
        <w:rPr>
          <w:rFonts w:cs="Arial"/>
          <w:color w:val="003366"/>
          <w:sz w:val="24"/>
        </w:rPr>
        <w:t xml:space="preserve"> </w:t>
      </w:r>
      <w:r w:rsidR="0088677E" w:rsidRPr="00F11A75">
        <w:rPr>
          <w:rFonts w:cs="Arial"/>
          <w:color w:val="003366"/>
          <w:sz w:val="24"/>
        </w:rPr>
        <w:t xml:space="preserve">NHS Greater Glasgow and </w:t>
      </w:r>
      <w:smartTag w:uri="urn:schemas-microsoft-com:office:smarttags" w:element="place">
        <w:r w:rsidR="0088677E" w:rsidRPr="00F11A75">
          <w:rPr>
            <w:rFonts w:cs="Arial"/>
            <w:color w:val="003366"/>
            <w:sz w:val="24"/>
          </w:rPr>
          <w:t>Clyde</w:t>
        </w:r>
      </w:smartTag>
      <w:r w:rsidR="0088677E" w:rsidRPr="00F11A75">
        <w:rPr>
          <w:rFonts w:cs="Arial"/>
          <w:color w:val="003366"/>
          <w:sz w:val="24"/>
        </w:rPr>
        <w:t xml:space="preserve"> and NHS Scotland Leadership Competencies </w:t>
      </w:r>
      <w:r w:rsidR="000C756C" w:rsidRPr="00F11A75">
        <w:rPr>
          <w:rFonts w:cs="Arial"/>
          <w:color w:val="003366"/>
          <w:sz w:val="24"/>
        </w:rPr>
        <w:t>to support individuals and their managers in development discussions.</w:t>
      </w:r>
    </w:p>
    <w:p w:rsidR="0088677E" w:rsidRPr="00F11A75" w:rsidRDefault="0088677E" w:rsidP="0088677E">
      <w:pPr>
        <w:ind w:left="360"/>
        <w:rPr>
          <w:rFonts w:cs="Arial"/>
          <w:color w:val="003366"/>
          <w:sz w:val="24"/>
        </w:rPr>
      </w:pPr>
    </w:p>
    <w:p w:rsidR="006A7415" w:rsidRPr="002F5C30" w:rsidRDefault="006A7415">
      <w:pPr>
        <w:ind w:left="720"/>
        <w:rPr>
          <w:rFonts w:ascii="Calibri" w:hAnsi="Calibri"/>
          <w:color w:val="003366"/>
          <w:sz w:val="28"/>
          <w:szCs w:val="28"/>
        </w:rPr>
      </w:pPr>
    </w:p>
    <w:p w:rsidR="006A7415" w:rsidRPr="002F5C30" w:rsidRDefault="006A7415">
      <w:pPr>
        <w:ind w:left="720"/>
        <w:rPr>
          <w:rFonts w:ascii="Calibri" w:hAnsi="Calibri"/>
          <w:color w:val="003366"/>
          <w:sz w:val="28"/>
          <w:szCs w:val="28"/>
        </w:rPr>
      </w:pPr>
    </w:p>
    <w:p w:rsidR="006A7415" w:rsidRPr="002F5C30" w:rsidRDefault="006A7415">
      <w:pPr>
        <w:ind w:left="720"/>
        <w:rPr>
          <w:rFonts w:ascii="Calibri" w:hAnsi="Calibri"/>
          <w:color w:val="003366"/>
          <w:sz w:val="28"/>
          <w:szCs w:val="28"/>
        </w:rPr>
      </w:pPr>
    </w:p>
    <w:sectPr w:rsidR="006A7415" w:rsidRPr="002F5C30" w:rsidSect="0010230A">
      <w:headerReference w:type="default" r:id="rId22"/>
      <w:footerReference w:type="default" r:id="rId23"/>
      <w:pgSz w:w="12240" w:h="15840"/>
      <w:pgMar w:top="1134" w:right="1183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69" w:rsidRDefault="00CB4069">
      <w:r>
        <w:separator/>
      </w:r>
    </w:p>
  </w:endnote>
  <w:endnote w:type="continuationSeparator" w:id="0">
    <w:p w:rsidR="00CB4069" w:rsidRDefault="00CB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Ridge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41" w:rsidRDefault="00B4044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 w:rsidR="00910E6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10E6D">
      <w:rPr>
        <w:sz w:val="20"/>
        <w:szCs w:val="20"/>
      </w:rPr>
      <w:fldChar w:fldCharType="separate"/>
    </w:r>
    <w:r w:rsidR="00C85C7D">
      <w:rPr>
        <w:sz w:val="20"/>
        <w:szCs w:val="20"/>
      </w:rPr>
      <w:t>8</w:t>
    </w:r>
    <w:r w:rsidR="00910E6D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910E6D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910E6D">
      <w:rPr>
        <w:sz w:val="20"/>
        <w:szCs w:val="20"/>
      </w:rPr>
      <w:fldChar w:fldCharType="separate"/>
    </w:r>
    <w:r w:rsidR="00C85C7D">
      <w:rPr>
        <w:sz w:val="20"/>
        <w:szCs w:val="20"/>
      </w:rPr>
      <w:t>8</w:t>
    </w:r>
    <w:r w:rsidR="00910E6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69" w:rsidRDefault="00CB4069">
      <w:r>
        <w:separator/>
      </w:r>
    </w:p>
  </w:footnote>
  <w:footnote w:type="continuationSeparator" w:id="0">
    <w:p w:rsidR="00CB4069" w:rsidRDefault="00CB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41" w:rsidRDefault="00910E6D" w:rsidP="002A2F5D">
    <w:pPr>
      <w:pStyle w:val="Header"/>
      <w:jc w:val="right"/>
    </w:pPr>
    <w:r>
      <w:rPr>
        <w:lang w:eastAsia="en-GB"/>
      </w:rPr>
      <w:pict>
        <v:group id="_x0000_s2094" style="position:absolute;left:0;text-align:left;margin-left:0;margin-top:-15.25pt;width:441pt;height:1in;z-index:251658240" coordorigin="614,594" coordsize="88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left:614;top:594;width:8820;height:1440">
            <v:imagedata r:id="rId1" o:title=""/>
          </v:shape>
          <v:roundrect id="_x0000_s2096" style="position:absolute;left:794;top:822;width:4140;height:762" arcsize="10923f" stroked="f">
            <v:textbox style="mso-next-textbox:#_x0000_s2096">
              <w:txbxContent>
                <w:p w:rsidR="00B40441" w:rsidRDefault="00B40441" w:rsidP="00FA2249">
                  <w:pPr>
                    <w:jc w:val="center"/>
                  </w:pPr>
                  <w:r w:rsidRPr="00BF5E79">
                    <w:rPr>
                      <w:rFonts w:ascii="Georgia" w:hAnsi="Georgia" w:cs="Blue Ridge Heavy SF"/>
                      <w:b/>
                      <w:bCs/>
                      <w:color w:val="003366"/>
                      <w:sz w:val="52"/>
                      <w:szCs w:val="52"/>
                    </w:rPr>
                    <w:t>Ready to</w:t>
                  </w:r>
                  <w:r w:rsidRPr="00BF5E79">
                    <w:rPr>
                      <w:rFonts w:ascii="Georgia" w:hAnsi="Georgia" w:cs="Blue Ridge Heavy SF"/>
                      <w:b/>
                      <w:bCs/>
                      <w:color w:val="003366"/>
                      <w:sz w:val="60"/>
                      <w:szCs w:val="60"/>
                    </w:rPr>
                    <w:t xml:space="preserve"> </w:t>
                  </w:r>
                  <w:r w:rsidRPr="00BF5E79">
                    <w:rPr>
                      <w:rFonts w:ascii="Georgia" w:hAnsi="Georgia" w:cs="Blue Ridge Heavy SF"/>
                      <w:b/>
                      <w:bCs/>
                      <w:color w:val="003366"/>
                      <w:sz w:val="52"/>
                      <w:szCs w:val="52"/>
                    </w:rPr>
                    <w:t>Lead</w:t>
                  </w:r>
                </w:p>
              </w:txbxContent>
            </v:textbox>
          </v:roundrect>
        </v:group>
      </w:pict>
    </w:r>
    <w:r>
      <w:rPr>
        <w:lang w:eastAsia="en-GB"/>
      </w:rPr>
      <w:pict>
        <v:group id="_x0000_s2093" style="position:absolute;left:0;text-align:left;margin-left:407.3pt;margin-top:-15.5pt;width:128.2pt;height:63pt;z-index:251657216" coordorigin="6374,414" coordsize="2880,1446">
          <v:shape id="_x0000_s2087" type="#_x0000_t75" alt="" style="position:absolute;left:6374;top:414;width:986;height:1260">
            <v:imagedata r:id="rId2" o:title="2colFt"/>
          </v:shape>
          <v:shape id="_x0000_s2092" type="#_x0000_t75" style="position:absolute;left:7345;top:420;width:1909;height:1440" o:regroupid="2">
            <v:imagedata r:id="rId3" o:title="logo_NHSGG&amp;C_%202_colour"/>
          </v:shape>
        </v:group>
      </w:pict>
    </w:r>
    <w:r w:rsidR="00B40441"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E4B"/>
    <w:multiLevelType w:val="hybridMultilevel"/>
    <w:tmpl w:val="6ADCF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9FC"/>
    <w:multiLevelType w:val="hybridMultilevel"/>
    <w:tmpl w:val="DD467BFE"/>
    <w:lvl w:ilvl="0" w:tplc="00C0276C">
      <w:start w:val="1"/>
      <w:numFmt w:val="bullet"/>
      <w:lvlText w:val=""/>
      <w:lvlJc w:val="left"/>
      <w:pPr>
        <w:tabs>
          <w:tab w:val="num" w:pos="708"/>
        </w:tabs>
        <w:ind w:left="708" w:hanging="567"/>
      </w:pPr>
      <w:rPr>
        <w:rFonts w:ascii="Wingdings" w:hAnsi="Wingdings" w:hint="default"/>
        <w:b w:val="0"/>
        <w:i w:val="0"/>
        <w:strike w:val="0"/>
        <w:dstrike w:val="0"/>
        <w:color w:val="993366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>
    <w:nsid w:val="23A5353E"/>
    <w:multiLevelType w:val="hybridMultilevel"/>
    <w:tmpl w:val="96B63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86A99"/>
    <w:multiLevelType w:val="hybridMultilevel"/>
    <w:tmpl w:val="905CB2E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045D6"/>
    <w:multiLevelType w:val="hybridMultilevel"/>
    <w:tmpl w:val="BE42967E"/>
    <w:lvl w:ilvl="0" w:tplc="0034308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966DF4"/>
    <w:multiLevelType w:val="hybridMultilevel"/>
    <w:tmpl w:val="FCCA6F8C"/>
    <w:lvl w:ilvl="0" w:tplc="7AD83E6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67824"/>
    <w:multiLevelType w:val="hybridMultilevel"/>
    <w:tmpl w:val="C472DD3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E0764C"/>
    <w:multiLevelType w:val="hybridMultilevel"/>
    <w:tmpl w:val="37760616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8">
    <w:nsid w:val="45AB7A34"/>
    <w:multiLevelType w:val="hybridMultilevel"/>
    <w:tmpl w:val="E2B2850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9283D0D"/>
    <w:multiLevelType w:val="hybridMultilevel"/>
    <w:tmpl w:val="C4FA4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654EC"/>
    <w:multiLevelType w:val="hybridMultilevel"/>
    <w:tmpl w:val="4942DD46"/>
    <w:lvl w:ilvl="0" w:tplc="08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1">
    <w:nsid w:val="5A66425F"/>
    <w:multiLevelType w:val="hybridMultilevel"/>
    <w:tmpl w:val="EB98CFAA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2">
    <w:nsid w:val="64E855F9"/>
    <w:multiLevelType w:val="hybridMultilevel"/>
    <w:tmpl w:val="CEECB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865A43"/>
    <w:multiLevelType w:val="hybridMultilevel"/>
    <w:tmpl w:val="054E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173FA"/>
    <w:multiLevelType w:val="hybridMultilevel"/>
    <w:tmpl w:val="0D98DCBE"/>
    <w:lvl w:ilvl="0" w:tplc="7AD83E6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486027"/>
    <w:multiLevelType w:val="hybridMultilevel"/>
    <w:tmpl w:val="0B1C7EAE"/>
    <w:lvl w:ilvl="0" w:tplc="7AD83E6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E738B"/>
    <w:multiLevelType w:val="hybridMultilevel"/>
    <w:tmpl w:val="B688ED8A"/>
    <w:lvl w:ilvl="0" w:tplc="7AD83E68">
      <w:start w:val="1"/>
      <w:numFmt w:val="bullet"/>
      <w:lvlText w:val=""/>
      <w:lvlJc w:val="left"/>
      <w:pPr>
        <w:tabs>
          <w:tab w:val="num" w:pos="1854"/>
        </w:tabs>
        <w:ind w:left="1854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98">
      <o:colormru v:ext="edit" colors="#39f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2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C7B82"/>
    <w:rsid w:val="0000080C"/>
    <w:rsid w:val="000031AC"/>
    <w:rsid w:val="00017C07"/>
    <w:rsid w:val="00027AA1"/>
    <w:rsid w:val="00032A72"/>
    <w:rsid w:val="000418B9"/>
    <w:rsid w:val="0005511D"/>
    <w:rsid w:val="00056908"/>
    <w:rsid w:val="00056E0F"/>
    <w:rsid w:val="00057D79"/>
    <w:rsid w:val="00060B68"/>
    <w:rsid w:val="00064FA8"/>
    <w:rsid w:val="000650D4"/>
    <w:rsid w:val="000655D4"/>
    <w:rsid w:val="00086923"/>
    <w:rsid w:val="000925DA"/>
    <w:rsid w:val="00093270"/>
    <w:rsid w:val="00095817"/>
    <w:rsid w:val="000A21B8"/>
    <w:rsid w:val="000A74E7"/>
    <w:rsid w:val="000C14C0"/>
    <w:rsid w:val="000C4A79"/>
    <w:rsid w:val="000C756C"/>
    <w:rsid w:val="000E00F7"/>
    <w:rsid w:val="000E05AC"/>
    <w:rsid w:val="000E0D01"/>
    <w:rsid w:val="000E3140"/>
    <w:rsid w:val="000E546A"/>
    <w:rsid w:val="000F225B"/>
    <w:rsid w:val="0010230A"/>
    <w:rsid w:val="00106443"/>
    <w:rsid w:val="00117A0F"/>
    <w:rsid w:val="00145566"/>
    <w:rsid w:val="00145D66"/>
    <w:rsid w:val="00147558"/>
    <w:rsid w:val="00152459"/>
    <w:rsid w:val="00153F87"/>
    <w:rsid w:val="00162351"/>
    <w:rsid w:val="001654D2"/>
    <w:rsid w:val="00166A58"/>
    <w:rsid w:val="00170545"/>
    <w:rsid w:val="001710A2"/>
    <w:rsid w:val="001726D4"/>
    <w:rsid w:val="001874BE"/>
    <w:rsid w:val="00190719"/>
    <w:rsid w:val="00195479"/>
    <w:rsid w:val="001A6BCF"/>
    <w:rsid w:val="001A6D3D"/>
    <w:rsid w:val="001C0A3A"/>
    <w:rsid w:val="001C4974"/>
    <w:rsid w:val="001E2175"/>
    <w:rsid w:val="001F1324"/>
    <w:rsid w:val="001F6514"/>
    <w:rsid w:val="001F6662"/>
    <w:rsid w:val="002015C4"/>
    <w:rsid w:val="00201CF4"/>
    <w:rsid w:val="00216CAC"/>
    <w:rsid w:val="00222FF6"/>
    <w:rsid w:val="00235F49"/>
    <w:rsid w:val="00236AA0"/>
    <w:rsid w:val="00245D8B"/>
    <w:rsid w:val="00250DAC"/>
    <w:rsid w:val="00253129"/>
    <w:rsid w:val="002539AC"/>
    <w:rsid w:val="00257A85"/>
    <w:rsid w:val="00257C86"/>
    <w:rsid w:val="0026097C"/>
    <w:rsid w:val="00265380"/>
    <w:rsid w:val="00271CDD"/>
    <w:rsid w:val="002747EA"/>
    <w:rsid w:val="00274B75"/>
    <w:rsid w:val="002813FE"/>
    <w:rsid w:val="0028180D"/>
    <w:rsid w:val="00291577"/>
    <w:rsid w:val="002935C7"/>
    <w:rsid w:val="002A1BE6"/>
    <w:rsid w:val="002A2F5D"/>
    <w:rsid w:val="002A53A0"/>
    <w:rsid w:val="002B2A25"/>
    <w:rsid w:val="002C15E9"/>
    <w:rsid w:val="002C4AC4"/>
    <w:rsid w:val="002D0290"/>
    <w:rsid w:val="002D4793"/>
    <w:rsid w:val="002D5306"/>
    <w:rsid w:val="002E47E0"/>
    <w:rsid w:val="002F3832"/>
    <w:rsid w:val="002F5C30"/>
    <w:rsid w:val="00324CEE"/>
    <w:rsid w:val="003306EF"/>
    <w:rsid w:val="0033641F"/>
    <w:rsid w:val="00350201"/>
    <w:rsid w:val="00363C76"/>
    <w:rsid w:val="00364644"/>
    <w:rsid w:val="00365E41"/>
    <w:rsid w:val="00370D91"/>
    <w:rsid w:val="0038179B"/>
    <w:rsid w:val="0038421D"/>
    <w:rsid w:val="00384DAD"/>
    <w:rsid w:val="00396739"/>
    <w:rsid w:val="003A0A2A"/>
    <w:rsid w:val="003A1464"/>
    <w:rsid w:val="003A2EA2"/>
    <w:rsid w:val="003A4E48"/>
    <w:rsid w:val="003A5C30"/>
    <w:rsid w:val="003B45A6"/>
    <w:rsid w:val="003B6232"/>
    <w:rsid w:val="003C02AD"/>
    <w:rsid w:val="003D465A"/>
    <w:rsid w:val="003D7DC3"/>
    <w:rsid w:val="003F761A"/>
    <w:rsid w:val="004033E7"/>
    <w:rsid w:val="00416C41"/>
    <w:rsid w:val="00444730"/>
    <w:rsid w:val="00460A2C"/>
    <w:rsid w:val="0049253E"/>
    <w:rsid w:val="004946DA"/>
    <w:rsid w:val="00495044"/>
    <w:rsid w:val="00495361"/>
    <w:rsid w:val="004A6492"/>
    <w:rsid w:val="004B1432"/>
    <w:rsid w:val="004B3C46"/>
    <w:rsid w:val="004B4195"/>
    <w:rsid w:val="004B65DA"/>
    <w:rsid w:val="004B7909"/>
    <w:rsid w:val="004B7FA4"/>
    <w:rsid w:val="004D0610"/>
    <w:rsid w:val="004D4243"/>
    <w:rsid w:val="00501E5B"/>
    <w:rsid w:val="00511E67"/>
    <w:rsid w:val="00513B91"/>
    <w:rsid w:val="00532C9E"/>
    <w:rsid w:val="00540459"/>
    <w:rsid w:val="005417D6"/>
    <w:rsid w:val="00545505"/>
    <w:rsid w:val="0054627D"/>
    <w:rsid w:val="00547F61"/>
    <w:rsid w:val="00550E14"/>
    <w:rsid w:val="00564708"/>
    <w:rsid w:val="00583C61"/>
    <w:rsid w:val="00583FE0"/>
    <w:rsid w:val="005A0994"/>
    <w:rsid w:val="005A2638"/>
    <w:rsid w:val="005A5B9C"/>
    <w:rsid w:val="005A627B"/>
    <w:rsid w:val="005F10E4"/>
    <w:rsid w:val="005F209F"/>
    <w:rsid w:val="00612E18"/>
    <w:rsid w:val="0064116E"/>
    <w:rsid w:val="006454AC"/>
    <w:rsid w:val="0065088C"/>
    <w:rsid w:val="006622AF"/>
    <w:rsid w:val="006701A8"/>
    <w:rsid w:val="00671E7E"/>
    <w:rsid w:val="00673511"/>
    <w:rsid w:val="00683163"/>
    <w:rsid w:val="006935C7"/>
    <w:rsid w:val="00693F0F"/>
    <w:rsid w:val="006A36B1"/>
    <w:rsid w:val="006A3B72"/>
    <w:rsid w:val="006A6CB1"/>
    <w:rsid w:val="006A7415"/>
    <w:rsid w:val="006B213A"/>
    <w:rsid w:val="006B2785"/>
    <w:rsid w:val="006B5983"/>
    <w:rsid w:val="006C2AC0"/>
    <w:rsid w:val="006C4426"/>
    <w:rsid w:val="006C7CC7"/>
    <w:rsid w:val="006D47D6"/>
    <w:rsid w:val="006D71C1"/>
    <w:rsid w:val="006E2E9C"/>
    <w:rsid w:val="006E511A"/>
    <w:rsid w:val="006F09DA"/>
    <w:rsid w:val="00703E6E"/>
    <w:rsid w:val="00704863"/>
    <w:rsid w:val="0071019D"/>
    <w:rsid w:val="0071081F"/>
    <w:rsid w:val="00714A77"/>
    <w:rsid w:val="0071579D"/>
    <w:rsid w:val="00736A8E"/>
    <w:rsid w:val="007450E2"/>
    <w:rsid w:val="007475E3"/>
    <w:rsid w:val="00752039"/>
    <w:rsid w:val="007538E2"/>
    <w:rsid w:val="00767C22"/>
    <w:rsid w:val="0077618A"/>
    <w:rsid w:val="007976DB"/>
    <w:rsid w:val="007A7290"/>
    <w:rsid w:val="007B3E23"/>
    <w:rsid w:val="007B59DB"/>
    <w:rsid w:val="007C2C4B"/>
    <w:rsid w:val="007D005B"/>
    <w:rsid w:val="007D0738"/>
    <w:rsid w:val="007E1B0B"/>
    <w:rsid w:val="007E20EC"/>
    <w:rsid w:val="007E3E48"/>
    <w:rsid w:val="007F124A"/>
    <w:rsid w:val="0080476D"/>
    <w:rsid w:val="0080587A"/>
    <w:rsid w:val="0081560E"/>
    <w:rsid w:val="00846E78"/>
    <w:rsid w:val="00860509"/>
    <w:rsid w:val="008607F3"/>
    <w:rsid w:val="00865602"/>
    <w:rsid w:val="0086593E"/>
    <w:rsid w:val="008679DE"/>
    <w:rsid w:val="0087210D"/>
    <w:rsid w:val="008816D4"/>
    <w:rsid w:val="0088677E"/>
    <w:rsid w:val="00892C21"/>
    <w:rsid w:val="008941AC"/>
    <w:rsid w:val="008951A6"/>
    <w:rsid w:val="00895B7E"/>
    <w:rsid w:val="008B0E32"/>
    <w:rsid w:val="008B1229"/>
    <w:rsid w:val="008B7C25"/>
    <w:rsid w:val="008C0885"/>
    <w:rsid w:val="008C5FDF"/>
    <w:rsid w:val="008D40C7"/>
    <w:rsid w:val="008F00A8"/>
    <w:rsid w:val="008F2FB6"/>
    <w:rsid w:val="008F34EF"/>
    <w:rsid w:val="0090261F"/>
    <w:rsid w:val="00910E6D"/>
    <w:rsid w:val="009244F7"/>
    <w:rsid w:val="00924854"/>
    <w:rsid w:val="009354D6"/>
    <w:rsid w:val="0094521C"/>
    <w:rsid w:val="00947EAA"/>
    <w:rsid w:val="00950749"/>
    <w:rsid w:val="009513C7"/>
    <w:rsid w:val="00953B65"/>
    <w:rsid w:val="009545F2"/>
    <w:rsid w:val="009549DB"/>
    <w:rsid w:val="009667BB"/>
    <w:rsid w:val="009727C2"/>
    <w:rsid w:val="00985757"/>
    <w:rsid w:val="0099123F"/>
    <w:rsid w:val="00995C2B"/>
    <w:rsid w:val="00997156"/>
    <w:rsid w:val="009A40AA"/>
    <w:rsid w:val="009A7C03"/>
    <w:rsid w:val="009B05C5"/>
    <w:rsid w:val="009B1094"/>
    <w:rsid w:val="009B62F9"/>
    <w:rsid w:val="009B7045"/>
    <w:rsid w:val="009C0C44"/>
    <w:rsid w:val="009C3913"/>
    <w:rsid w:val="009E42E0"/>
    <w:rsid w:val="009E7395"/>
    <w:rsid w:val="009F2E14"/>
    <w:rsid w:val="009F3406"/>
    <w:rsid w:val="009F442E"/>
    <w:rsid w:val="009F6062"/>
    <w:rsid w:val="00A00530"/>
    <w:rsid w:val="00A143EB"/>
    <w:rsid w:val="00A248E6"/>
    <w:rsid w:val="00A303CE"/>
    <w:rsid w:val="00A361F7"/>
    <w:rsid w:val="00A377A4"/>
    <w:rsid w:val="00A470B6"/>
    <w:rsid w:val="00A603D0"/>
    <w:rsid w:val="00A6222D"/>
    <w:rsid w:val="00A63FD3"/>
    <w:rsid w:val="00A67E8A"/>
    <w:rsid w:val="00A7299F"/>
    <w:rsid w:val="00A77F7D"/>
    <w:rsid w:val="00AB1572"/>
    <w:rsid w:val="00AC7E81"/>
    <w:rsid w:val="00AE03FA"/>
    <w:rsid w:val="00AE3360"/>
    <w:rsid w:val="00AE3915"/>
    <w:rsid w:val="00AF2273"/>
    <w:rsid w:val="00B02EB9"/>
    <w:rsid w:val="00B100FD"/>
    <w:rsid w:val="00B12DC8"/>
    <w:rsid w:val="00B31EBC"/>
    <w:rsid w:val="00B40441"/>
    <w:rsid w:val="00B41100"/>
    <w:rsid w:val="00B47E87"/>
    <w:rsid w:val="00B53D5F"/>
    <w:rsid w:val="00B63D52"/>
    <w:rsid w:val="00B6430C"/>
    <w:rsid w:val="00B71B7D"/>
    <w:rsid w:val="00B739E6"/>
    <w:rsid w:val="00B81EED"/>
    <w:rsid w:val="00B844CC"/>
    <w:rsid w:val="00B93F0A"/>
    <w:rsid w:val="00BA23C9"/>
    <w:rsid w:val="00BB594A"/>
    <w:rsid w:val="00BC0C5A"/>
    <w:rsid w:val="00BD69D7"/>
    <w:rsid w:val="00BD7C8E"/>
    <w:rsid w:val="00BE4F5D"/>
    <w:rsid w:val="00BF4925"/>
    <w:rsid w:val="00C02339"/>
    <w:rsid w:val="00C0675E"/>
    <w:rsid w:val="00C07C22"/>
    <w:rsid w:val="00C1627F"/>
    <w:rsid w:val="00C17A61"/>
    <w:rsid w:val="00C20817"/>
    <w:rsid w:val="00C217D3"/>
    <w:rsid w:val="00C22B77"/>
    <w:rsid w:val="00C22BBA"/>
    <w:rsid w:val="00C25954"/>
    <w:rsid w:val="00C41987"/>
    <w:rsid w:val="00C44A99"/>
    <w:rsid w:val="00C453F3"/>
    <w:rsid w:val="00C45AC9"/>
    <w:rsid w:val="00C45B25"/>
    <w:rsid w:val="00C535A4"/>
    <w:rsid w:val="00C72777"/>
    <w:rsid w:val="00C740EB"/>
    <w:rsid w:val="00C85C7D"/>
    <w:rsid w:val="00CA2770"/>
    <w:rsid w:val="00CB0593"/>
    <w:rsid w:val="00CB23F9"/>
    <w:rsid w:val="00CB4069"/>
    <w:rsid w:val="00CB42EB"/>
    <w:rsid w:val="00CB5C0D"/>
    <w:rsid w:val="00CD10FE"/>
    <w:rsid w:val="00CD16EC"/>
    <w:rsid w:val="00CD3F72"/>
    <w:rsid w:val="00D009B4"/>
    <w:rsid w:val="00D040A1"/>
    <w:rsid w:val="00D04D68"/>
    <w:rsid w:val="00D11148"/>
    <w:rsid w:val="00D13D28"/>
    <w:rsid w:val="00D15424"/>
    <w:rsid w:val="00D21042"/>
    <w:rsid w:val="00D25811"/>
    <w:rsid w:val="00D27726"/>
    <w:rsid w:val="00D27CE4"/>
    <w:rsid w:val="00D31305"/>
    <w:rsid w:val="00D349E1"/>
    <w:rsid w:val="00D350EF"/>
    <w:rsid w:val="00D35E65"/>
    <w:rsid w:val="00D36013"/>
    <w:rsid w:val="00D508B4"/>
    <w:rsid w:val="00D54635"/>
    <w:rsid w:val="00D61FB8"/>
    <w:rsid w:val="00D70F93"/>
    <w:rsid w:val="00D737C6"/>
    <w:rsid w:val="00D74B3B"/>
    <w:rsid w:val="00D87A36"/>
    <w:rsid w:val="00D910EE"/>
    <w:rsid w:val="00D94031"/>
    <w:rsid w:val="00DB299A"/>
    <w:rsid w:val="00DC407B"/>
    <w:rsid w:val="00DC5B51"/>
    <w:rsid w:val="00DC6B50"/>
    <w:rsid w:val="00DC7224"/>
    <w:rsid w:val="00DC7B82"/>
    <w:rsid w:val="00DE2AB5"/>
    <w:rsid w:val="00DE4C43"/>
    <w:rsid w:val="00DE61E6"/>
    <w:rsid w:val="00DF3090"/>
    <w:rsid w:val="00DF3539"/>
    <w:rsid w:val="00E01647"/>
    <w:rsid w:val="00E01F61"/>
    <w:rsid w:val="00E04E6A"/>
    <w:rsid w:val="00E124B8"/>
    <w:rsid w:val="00E12768"/>
    <w:rsid w:val="00E149F1"/>
    <w:rsid w:val="00E21714"/>
    <w:rsid w:val="00E2225B"/>
    <w:rsid w:val="00E249D9"/>
    <w:rsid w:val="00E25FC2"/>
    <w:rsid w:val="00E30D80"/>
    <w:rsid w:val="00E333D2"/>
    <w:rsid w:val="00E338A3"/>
    <w:rsid w:val="00E36126"/>
    <w:rsid w:val="00E406CF"/>
    <w:rsid w:val="00E43108"/>
    <w:rsid w:val="00E50399"/>
    <w:rsid w:val="00E55614"/>
    <w:rsid w:val="00E647D0"/>
    <w:rsid w:val="00E64945"/>
    <w:rsid w:val="00E67936"/>
    <w:rsid w:val="00E704A0"/>
    <w:rsid w:val="00E82BEF"/>
    <w:rsid w:val="00E83755"/>
    <w:rsid w:val="00EA030E"/>
    <w:rsid w:val="00EC40C5"/>
    <w:rsid w:val="00ED0769"/>
    <w:rsid w:val="00EE0533"/>
    <w:rsid w:val="00EE248E"/>
    <w:rsid w:val="00EF2764"/>
    <w:rsid w:val="00EF2D44"/>
    <w:rsid w:val="00EF36F1"/>
    <w:rsid w:val="00EF444A"/>
    <w:rsid w:val="00F04901"/>
    <w:rsid w:val="00F06481"/>
    <w:rsid w:val="00F11A75"/>
    <w:rsid w:val="00F22F26"/>
    <w:rsid w:val="00F24577"/>
    <w:rsid w:val="00F266F9"/>
    <w:rsid w:val="00F50EE9"/>
    <w:rsid w:val="00F63E7C"/>
    <w:rsid w:val="00F73D18"/>
    <w:rsid w:val="00F810ED"/>
    <w:rsid w:val="00F979AB"/>
    <w:rsid w:val="00FA2249"/>
    <w:rsid w:val="00FA68D8"/>
    <w:rsid w:val="00FA70BD"/>
    <w:rsid w:val="00FB1AF0"/>
    <w:rsid w:val="00FD1C02"/>
    <w:rsid w:val="00FD2270"/>
    <w:rsid w:val="00FD2F9C"/>
    <w:rsid w:val="00FD422F"/>
    <w:rsid w:val="00FD5E69"/>
    <w:rsid w:val="00FE76C4"/>
    <w:rsid w:val="00FF3201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98">
      <o:colormru v:ext="edit" colors="#39f"/>
      <o:colormenu v:ext="edit" fillcolor="none" strokecolor="none"/>
    </o:shapedefaults>
    <o:shapelayout v:ext="edit">
      <o:idmap v:ext="edit" data="1"/>
      <o:rules v:ext="edit">
        <o:r id="V:Rule6" type="connector" idref="#_x0000_s1619">
          <o:proxy start="" idref="#_x0000_s1628" connectloc="3"/>
          <o:proxy end="" idref="#_x0000_s1627" connectloc="1"/>
        </o:r>
        <o:r id="V:Rule7" type="connector" idref="#_x0000_s1629">
          <o:proxy start="" idref="#_x0000_s1627" connectloc="2"/>
          <o:proxy end="" idref="#_x0000_s1625" connectloc="0"/>
        </o:r>
        <o:r id="V:Rule8" type="connector" idref="#_x0000_s1630">
          <o:proxy start="" idref="#_x0000_s1625" connectloc="1"/>
          <o:proxy end="" idref="#_x0000_s1626" connectloc="3"/>
        </o:r>
        <o:r id="V:Rule9" type="connector" idref="#_x0000_s1631">
          <o:proxy start="" idref="#_x0000_s1626" connectloc="2"/>
          <o:proxy end="" idref="#_x0000_s1621" connectloc="0"/>
        </o:r>
        <o:r id="V:Rule10" type="connector" idref="#_x0000_s1632">
          <o:proxy start="" idref="#_x0000_s1620" connectloc="2"/>
          <o:proxy end="" idref="#_x0000_s1622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9D"/>
    <w:rPr>
      <w:rFonts w:ascii="Verdana" w:hAnsi="Verdana"/>
      <w:noProof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0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Address">
    <w:name w:val="Inside Address"/>
    <w:basedOn w:val="Normal"/>
    <w:rsid w:val="0071019D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Header">
    <w:name w:val="header"/>
    <w:basedOn w:val="Normal"/>
    <w:rsid w:val="007101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01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1019D"/>
    <w:rPr>
      <w:color w:val="0000FF"/>
      <w:u w:val="single"/>
    </w:rPr>
  </w:style>
  <w:style w:type="paragraph" w:styleId="NormalWeb">
    <w:name w:val="Normal (Web)"/>
    <w:basedOn w:val="Normal"/>
    <w:rsid w:val="0071019D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next w:val="Normal"/>
    <w:rsid w:val="0071019D"/>
    <w:pPr>
      <w:widowControl w:val="0"/>
      <w:autoSpaceDE w:val="0"/>
      <w:autoSpaceDN w:val="0"/>
      <w:adjustRightInd w:val="0"/>
    </w:pPr>
    <w:rPr>
      <w:rFonts w:ascii="Helvetica-Bold" w:hAnsi="Helvetica-Bold" w:cs="Helvetica-Bold"/>
      <w:sz w:val="20"/>
      <w:szCs w:val="20"/>
      <w:lang w:eastAsia="en-GB"/>
    </w:rPr>
  </w:style>
  <w:style w:type="character" w:customStyle="1" w:styleId="red1">
    <w:name w:val="red1"/>
    <w:basedOn w:val="DefaultParagraphFont"/>
    <w:rsid w:val="0071019D"/>
    <w:rPr>
      <w:rFonts w:ascii="Arial" w:hAnsi="Arial" w:cs="Arial" w:hint="default"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B47E87"/>
    <w:rPr>
      <w:color w:val="800080"/>
      <w:u w:val="single"/>
    </w:rPr>
  </w:style>
  <w:style w:type="paragraph" w:styleId="ListBullet">
    <w:name w:val="List Bullet"/>
    <w:basedOn w:val="Normal"/>
    <w:autoRedefine/>
    <w:rsid w:val="003D465A"/>
    <w:pPr>
      <w:jc w:val="center"/>
    </w:pPr>
    <w:rPr>
      <w:b/>
      <w:color w:val="FF0000"/>
      <w:szCs w:val="22"/>
    </w:rPr>
  </w:style>
  <w:style w:type="character" w:styleId="Strong">
    <w:name w:val="Strong"/>
    <w:basedOn w:val="DefaultParagraphFont"/>
    <w:qFormat/>
    <w:rsid w:val="001726D4"/>
    <w:rPr>
      <w:b/>
      <w:bCs/>
    </w:rPr>
  </w:style>
  <w:style w:type="paragraph" w:styleId="ListParagraph">
    <w:name w:val="List Paragraph"/>
    <w:basedOn w:val="Normal"/>
    <w:uiPriority w:val="34"/>
    <w:qFormat/>
    <w:rsid w:val="002F3832"/>
    <w:pPr>
      <w:ind w:left="720"/>
    </w:pPr>
  </w:style>
  <w:style w:type="character" w:styleId="Emphasis">
    <w:name w:val="Emphasis"/>
    <w:basedOn w:val="DefaultParagraphFont"/>
    <w:qFormat/>
    <w:rsid w:val="00102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taffnet.ggc.scot.nhs.uk/Human%20Resources/Organisational%20Development/Pages/LeadershipAcademy.aspx" TargetMode="External"/><Relationship Id="rId18" Type="http://schemas.openxmlformats.org/officeDocument/2006/relationships/hyperlink" Target="http://www.staffnet.ggc.scot.nhs.uk/Human%20Resources/Organisational%20Development/Ready%20to%20Lead/Pages/RTLLeadingContinuousImprovemen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ffnet.ggc.scot.nhs.uk/Human%20Resources/Organisational%20Development/Ready%20to%20Lead/Pages/RTLAdditionalResources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taffnet.ggc.scot.nhs.uk/Human%20Resources/Organisational%20Development/Pages/LeadingThroughChange.aspx" TargetMode="External"/><Relationship Id="rId17" Type="http://schemas.openxmlformats.org/officeDocument/2006/relationships/hyperlink" Target="http://www.staffnet.ggc.scot.nhs.uk/Human%20Resources/Organisational%20Development/Ready%20to%20Lead/Pages/RTLAdditionalResources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terina.bartakova@ggc.scot.nhs.uk" TargetMode="External"/><Relationship Id="rId20" Type="http://schemas.openxmlformats.org/officeDocument/2006/relationships/hyperlink" Target="http://www.staffnet.ggc.scot.nhs.uk/Human%20Resources/Organisational%20Development/Ready%20to%20Lead/Pages/RTLLeadingEffectiveTeam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ffnet.ggc.scot.nhs.uk/Human%20Resources/Organisational%20Development/Pages/Change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staffnet.ggc.scot.nhs.uk/Human%20Resources/Organisational%20Development/Ready%20to%20Lead/Pages/RTLEmotionalIntelligen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ffnet.ggc.scot.nhs.uk/Human%20Resources/Organisational%20Development/Ready%20to%20Lead/Pages/RTLAdditionalResources.aspx" TargetMode="External"/><Relationship Id="rId14" Type="http://schemas.openxmlformats.org/officeDocument/2006/relationships/hyperlink" Target="http://www.staffnet.ggc.scot.nhs.uk/Human%20Resources/Organisational%20Development/Pages/LeadershipAlumnihomepage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1219</Words>
  <Characters>9770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Hewlett-Packard Company</Company>
  <LinksUpToDate>false</LinksUpToDate>
  <CharactersWithSpaces>10968</CharactersWithSpaces>
  <SharedDoc>false</SharedDoc>
  <HLinks>
    <vt:vector size="54" baseType="variant">
      <vt:variant>
        <vt:i4>4194394</vt:i4>
      </vt:variant>
      <vt:variant>
        <vt:i4>24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Development/Ready to Lead/Pages/RTLDeliveredModules.aspx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Development/Ready to Lead/Pages/ReadyToLead.aspx</vt:lpwstr>
      </vt:variant>
      <vt:variant>
        <vt:lpwstr/>
      </vt:variant>
      <vt:variant>
        <vt:i4>3211337</vt:i4>
      </vt:variant>
      <vt:variant>
        <vt:i4>15</vt:i4>
      </vt:variant>
      <vt:variant>
        <vt:i4>0</vt:i4>
      </vt:variant>
      <vt:variant>
        <vt:i4>5</vt:i4>
      </vt:variant>
      <vt:variant>
        <vt:lpwstr>mailto:katerina.bartakova@ggc.scot.nhs.uk</vt:lpwstr>
      </vt:variant>
      <vt:variant>
        <vt:lpwstr/>
      </vt:variant>
      <vt:variant>
        <vt:i4>5111823</vt:i4>
      </vt:variant>
      <vt:variant>
        <vt:i4>12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Development/Pages/LeadershipAcademy.aspx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Development/Pages/LeadershipAcademy.aspx</vt:lpwstr>
      </vt:variant>
      <vt:variant>
        <vt:lpwstr/>
      </vt:variant>
      <vt:variant>
        <vt:i4>7602215</vt:i4>
      </vt:variant>
      <vt:variant>
        <vt:i4>6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Development/Pages/ChangeandImprovement.aspx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Development/Pages/Change.aspx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Development/Ready to Lead/Pages/RTLStandardForms.aspx</vt:lpwstr>
      </vt:variant>
      <vt:variant>
        <vt:lpwstr/>
      </vt:variant>
      <vt:variant>
        <vt:i4>8126519</vt:i4>
      </vt:variant>
      <vt:variant>
        <vt:i4>-1</vt:i4>
      </vt:variant>
      <vt:variant>
        <vt:i4>2087</vt:i4>
      </vt:variant>
      <vt:variant>
        <vt:i4>1</vt:i4>
      </vt:variant>
      <vt:variant>
        <vt:lpwstr>http://www.staffnet.ggc.scot.nhs.uk/Info%20Centre/FTFT/Documents/2colFt.jpg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McQueen</dc:creator>
  <cp:lastModifiedBy>donneli862</cp:lastModifiedBy>
  <cp:revision>3</cp:revision>
  <cp:lastPrinted>2013-02-03T11:22:00Z</cp:lastPrinted>
  <dcterms:created xsi:type="dcterms:W3CDTF">2017-06-07T10:52:00Z</dcterms:created>
  <dcterms:modified xsi:type="dcterms:W3CDTF">2017-06-07T12:27:00Z</dcterms:modified>
</cp:coreProperties>
</file>