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6D" w:rsidRDefault="008C6534" w:rsidP="0012316D">
      <w:pPr>
        <w:framePr w:hSpace="180" w:wrap="notBeside" w:vAnchor="page" w:hAnchor="page" w:x="672" w:y="246" w:anchorLock="1"/>
        <w:rPr>
          <w:rFonts w:ascii="Times New Roman" w:hAnsi="Times New Roman"/>
          <w:noProof/>
          <w:sz w:val="20"/>
        </w:rPr>
      </w:pPr>
      <w:r>
        <w:rPr>
          <w:rFonts w:ascii="Times New Roman" w:hAnsi="Times New Roman"/>
          <w:noProof/>
          <w:sz w:val="20"/>
          <w:lang w:eastAsia="en-GB"/>
        </w:rPr>
        <w:drawing>
          <wp:inline distT="0" distB="0" distL="0" distR="0">
            <wp:extent cx="1190625" cy="857250"/>
            <wp:effectExtent l="19050" t="0" r="9525"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9"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634E9A" w:rsidRDefault="00634E9A">
      <w:pPr>
        <w:pStyle w:val="Heading2"/>
        <w:jc w:val="center"/>
        <w:rPr>
          <w:rFonts w:ascii="Arial" w:hAnsi="Arial" w:cs="Arial"/>
          <w:sz w:val="24"/>
        </w:rPr>
      </w:pPr>
      <w:r>
        <w:rPr>
          <w:rFonts w:ascii="Arial" w:hAnsi="Arial" w:cs="Arial"/>
          <w:noProof/>
          <w:sz w:val="24"/>
        </w:rPr>
        <w:pict>
          <v:shapetype id="_x0000_t202" coordsize="21600,21600" o:spt="202" path="m,l,21600r21600,l21600,xe">
            <v:stroke joinstyle="miter"/>
            <v:path gradientshapeok="t" o:connecttype="rect"/>
          </v:shapetype>
          <v:shape id="_x0000_s1029" type="#_x0000_t202" style="position:absolute;left:0;text-align:left;margin-left:6in;margin-top:-24.95pt;width:81pt;height:36pt;z-index:251655680">
            <v:textbox style="mso-next-textbox:#_x0000_s1029">
              <w:txbxContent>
                <w:p w:rsidR="00634E9A" w:rsidRDefault="00634E9A">
                  <w:pPr>
                    <w:shd w:val="clear" w:color="auto" w:fill="E0E0E0"/>
                    <w:rPr>
                      <w:bCs/>
                      <w:i/>
                      <w:iCs/>
                      <w:sz w:val="16"/>
                    </w:rPr>
                  </w:pPr>
                  <w:r>
                    <w:rPr>
                      <w:b/>
                      <w:sz w:val="20"/>
                    </w:rPr>
                    <w:t xml:space="preserve">ID: </w:t>
                  </w:r>
                  <w:r w:rsidR="003B7AAB">
                    <w:rPr>
                      <w:b/>
                      <w:sz w:val="20"/>
                    </w:rPr>
                    <w:t xml:space="preserve">Wet Work </w:t>
                  </w:r>
                </w:p>
              </w:txbxContent>
            </v:textbox>
          </v:shape>
        </w:pict>
      </w:r>
      <w:r>
        <w:rPr>
          <w:rFonts w:ascii="Arial" w:hAnsi="Arial" w:cs="Arial"/>
          <w:sz w:val="24"/>
        </w:rPr>
        <w:t>Risk Assessment</w:t>
      </w:r>
      <w:r w:rsidR="0091261E">
        <w:rPr>
          <w:rFonts w:ascii="Arial" w:hAnsi="Arial" w:cs="Arial"/>
          <w:sz w:val="24"/>
        </w:rPr>
        <w:t xml:space="preserve"> Form</w:t>
      </w:r>
      <w:r>
        <w:rPr>
          <w:rFonts w:ascii="Arial" w:hAnsi="Arial" w:cs="Arial"/>
          <w:sz w:val="24"/>
        </w:rPr>
        <w:t xml:space="preserve"> </w:t>
      </w:r>
    </w:p>
    <w:p w:rsidR="00634E9A" w:rsidRDefault="00634E9A">
      <w:pPr>
        <w:rPr>
          <w:sz w:val="20"/>
          <w:szCs w:val="20"/>
          <w:lang w:val="en-US"/>
        </w:rPr>
      </w:pPr>
    </w:p>
    <w:p w:rsidR="00634E9A" w:rsidRDefault="00634E9A">
      <w:pPr>
        <w:pStyle w:val="BodyText2"/>
        <w:jc w:val="both"/>
        <w:rPr>
          <w:rFonts w:cs="Arial"/>
          <w:sz w:val="18"/>
          <w:szCs w:val="18"/>
        </w:rPr>
      </w:pPr>
      <w:bookmarkStart w:id="0" w:name="OLE_LINK1"/>
      <w:r>
        <w:rPr>
          <w:rFonts w:cs="Arial"/>
          <w:sz w:val="18"/>
          <w:szCs w:val="18"/>
        </w:rPr>
        <w:t>Use this form for any detailed risk assessment unl</w:t>
      </w:r>
      <w:r w:rsidR="00FB49F1">
        <w:rPr>
          <w:rFonts w:cs="Arial"/>
          <w:sz w:val="18"/>
          <w:szCs w:val="18"/>
        </w:rPr>
        <w:t>ess a spec</w:t>
      </w:r>
      <w:r w:rsidR="002D6239">
        <w:rPr>
          <w:rFonts w:cs="Arial"/>
          <w:sz w:val="18"/>
          <w:szCs w:val="18"/>
        </w:rPr>
        <w:t>ific</w:t>
      </w:r>
      <w:r w:rsidR="00FB49F1">
        <w:rPr>
          <w:rFonts w:cs="Arial"/>
          <w:sz w:val="18"/>
          <w:szCs w:val="18"/>
        </w:rPr>
        <w:t xml:space="preserve"> form is provided</w:t>
      </w:r>
      <w:r>
        <w:rPr>
          <w:rFonts w:cs="Arial"/>
          <w:sz w:val="18"/>
          <w:szCs w:val="18"/>
        </w:rPr>
        <w:t xml:space="preserve">. Refer to your Summary of </w:t>
      </w:r>
      <w:r w:rsidR="002D6239">
        <w:rPr>
          <w:rFonts w:cs="Arial"/>
          <w:sz w:val="18"/>
          <w:szCs w:val="18"/>
        </w:rPr>
        <w:t>Hazards/</w:t>
      </w:r>
      <w:r>
        <w:rPr>
          <w:rFonts w:cs="Arial"/>
          <w:sz w:val="18"/>
          <w:szCs w:val="18"/>
        </w:rPr>
        <w:t>Risks and complete forms as required, including those that are adequately controlled but could be serious in the absence of active management. The Action Plan and reply section is to help you pursue those requiring action.</w:t>
      </w:r>
      <w:bookmarkEnd w:id="0"/>
    </w:p>
    <w:p w:rsidR="00634E9A" w:rsidRDefault="00634E9A">
      <w:pPr>
        <w:pStyle w:val="BodyText2"/>
        <w:rPr>
          <w:rFonts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4860"/>
        <w:gridCol w:w="1980"/>
        <w:gridCol w:w="1620"/>
      </w:tblGrid>
      <w:tr w:rsidR="00634E9A">
        <w:tblPrEx>
          <w:tblCellMar>
            <w:top w:w="0" w:type="dxa"/>
            <w:bottom w:w="0" w:type="dxa"/>
          </w:tblCellMar>
        </w:tblPrEx>
        <w:trPr>
          <w:cantSplit/>
          <w:trHeight w:val="368"/>
        </w:trPr>
        <w:tc>
          <w:tcPr>
            <w:tcW w:w="1908" w:type="dxa"/>
            <w:shd w:val="clear" w:color="auto" w:fill="E0E0E0"/>
            <w:vAlign w:val="center"/>
          </w:tcPr>
          <w:p w:rsidR="00634E9A" w:rsidRDefault="00634E9A">
            <w:pPr>
              <w:rPr>
                <w:rFonts w:cs="Arial"/>
                <w:b/>
                <w:sz w:val="18"/>
                <w:szCs w:val="18"/>
              </w:rPr>
            </w:pPr>
            <w:r>
              <w:rPr>
                <w:rFonts w:cs="Arial"/>
                <w:b/>
                <w:sz w:val="18"/>
                <w:szCs w:val="18"/>
              </w:rPr>
              <w:t xml:space="preserve">Name of Assessor: </w:t>
            </w:r>
          </w:p>
        </w:tc>
        <w:tc>
          <w:tcPr>
            <w:tcW w:w="4860" w:type="dxa"/>
            <w:vAlign w:val="center"/>
          </w:tcPr>
          <w:p w:rsidR="00634E9A" w:rsidRDefault="00634E9A" w:rsidP="008C6534">
            <w:pPr>
              <w:pStyle w:val="Footer"/>
              <w:tabs>
                <w:tab w:val="clear" w:pos="4320"/>
                <w:tab w:val="clear" w:pos="8640"/>
              </w:tabs>
              <w:rPr>
                <w:rFonts w:ascii="Arial" w:hAnsi="Arial" w:cs="Arial"/>
                <w:bCs/>
                <w:sz w:val="18"/>
                <w:szCs w:val="18"/>
              </w:rPr>
            </w:pPr>
          </w:p>
        </w:tc>
        <w:tc>
          <w:tcPr>
            <w:tcW w:w="1980" w:type="dxa"/>
            <w:shd w:val="clear" w:color="auto" w:fill="E0E0E0"/>
            <w:vAlign w:val="center"/>
          </w:tcPr>
          <w:p w:rsidR="00634E9A" w:rsidRDefault="00634E9A">
            <w:pPr>
              <w:pStyle w:val="Footer"/>
              <w:tabs>
                <w:tab w:val="clear" w:pos="4320"/>
                <w:tab w:val="clear" w:pos="8640"/>
              </w:tabs>
              <w:rPr>
                <w:rFonts w:ascii="Arial" w:hAnsi="Arial" w:cs="Arial"/>
                <w:b/>
                <w:bCs/>
                <w:sz w:val="18"/>
                <w:szCs w:val="18"/>
              </w:rPr>
            </w:pPr>
            <w:r>
              <w:rPr>
                <w:rFonts w:ascii="Arial" w:hAnsi="Arial" w:cs="Arial"/>
                <w:b/>
                <w:bCs/>
                <w:sz w:val="18"/>
                <w:szCs w:val="18"/>
              </w:rPr>
              <w:t>Post Held:</w:t>
            </w:r>
          </w:p>
        </w:tc>
        <w:tc>
          <w:tcPr>
            <w:tcW w:w="1620" w:type="dxa"/>
            <w:vAlign w:val="center"/>
          </w:tcPr>
          <w:p w:rsidR="00634E9A" w:rsidRDefault="00634E9A">
            <w:pPr>
              <w:pStyle w:val="Footer"/>
              <w:tabs>
                <w:tab w:val="clear" w:pos="4320"/>
                <w:tab w:val="clear" w:pos="8640"/>
              </w:tabs>
              <w:rPr>
                <w:rFonts w:ascii="Arial" w:hAnsi="Arial" w:cs="Arial"/>
                <w:bCs/>
                <w:sz w:val="18"/>
                <w:szCs w:val="18"/>
              </w:rPr>
            </w:pPr>
          </w:p>
        </w:tc>
      </w:tr>
      <w:tr w:rsidR="00634E9A">
        <w:tblPrEx>
          <w:tblCellMar>
            <w:top w:w="0" w:type="dxa"/>
            <w:bottom w:w="0" w:type="dxa"/>
          </w:tblCellMar>
        </w:tblPrEx>
        <w:trPr>
          <w:cantSplit/>
          <w:trHeight w:val="369"/>
        </w:trPr>
        <w:tc>
          <w:tcPr>
            <w:tcW w:w="1908" w:type="dxa"/>
            <w:shd w:val="clear" w:color="auto" w:fill="E0E0E0"/>
            <w:vAlign w:val="center"/>
          </w:tcPr>
          <w:p w:rsidR="00634E9A" w:rsidRDefault="00634E9A">
            <w:pPr>
              <w:rPr>
                <w:rFonts w:cs="Arial"/>
                <w:sz w:val="18"/>
                <w:szCs w:val="18"/>
              </w:rPr>
            </w:pPr>
            <w:smartTag w:uri="urn:schemas-microsoft-com:office:smarttags" w:element="PersonName">
              <w:r>
                <w:rPr>
                  <w:rFonts w:cs="Arial"/>
                  <w:b/>
                  <w:bCs/>
                  <w:sz w:val="18"/>
                  <w:szCs w:val="18"/>
                </w:rPr>
                <w:t>Department</w:t>
              </w:r>
            </w:smartTag>
            <w:r>
              <w:rPr>
                <w:rFonts w:cs="Arial"/>
                <w:b/>
                <w:bCs/>
                <w:sz w:val="18"/>
                <w:szCs w:val="18"/>
              </w:rPr>
              <w:t>:</w:t>
            </w:r>
          </w:p>
        </w:tc>
        <w:tc>
          <w:tcPr>
            <w:tcW w:w="4860" w:type="dxa"/>
            <w:vAlign w:val="center"/>
          </w:tcPr>
          <w:p w:rsidR="00634E9A" w:rsidRDefault="00634E9A">
            <w:pPr>
              <w:rPr>
                <w:rFonts w:cs="Arial"/>
                <w:b/>
                <w:sz w:val="18"/>
                <w:szCs w:val="18"/>
              </w:rPr>
            </w:pPr>
          </w:p>
        </w:tc>
        <w:tc>
          <w:tcPr>
            <w:tcW w:w="1980" w:type="dxa"/>
            <w:shd w:val="clear" w:color="auto" w:fill="E0E0E0"/>
            <w:vAlign w:val="center"/>
          </w:tcPr>
          <w:p w:rsidR="00634E9A" w:rsidRDefault="00634E9A">
            <w:pPr>
              <w:rPr>
                <w:rFonts w:cs="Arial"/>
                <w:b/>
                <w:bCs/>
                <w:sz w:val="18"/>
                <w:szCs w:val="18"/>
              </w:rPr>
            </w:pPr>
            <w:r>
              <w:rPr>
                <w:rFonts w:cs="Arial"/>
                <w:b/>
                <w:bCs/>
                <w:sz w:val="18"/>
                <w:szCs w:val="18"/>
              </w:rPr>
              <w:t>Date:</w:t>
            </w:r>
          </w:p>
        </w:tc>
        <w:tc>
          <w:tcPr>
            <w:tcW w:w="1620" w:type="dxa"/>
            <w:vAlign w:val="center"/>
          </w:tcPr>
          <w:p w:rsidR="00634E9A" w:rsidRPr="000C043B" w:rsidRDefault="00634E9A" w:rsidP="008C6534">
            <w:pPr>
              <w:rPr>
                <w:rFonts w:cs="Arial"/>
                <w:bCs/>
                <w:sz w:val="18"/>
                <w:szCs w:val="18"/>
              </w:rPr>
            </w:pPr>
          </w:p>
        </w:tc>
      </w:tr>
      <w:tr w:rsidR="00634E9A">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73"/>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634E9A" w:rsidRDefault="00634E9A">
            <w:pPr>
              <w:pStyle w:val="Heading4"/>
              <w:jc w:val="left"/>
              <w:rPr>
                <w:rFonts w:cs="Arial"/>
                <w:b w:val="0"/>
                <w:sz w:val="18"/>
                <w:szCs w:val="18"/>
              </w:rPr>
            </w:pPr>
            <w:r>
              <w:rPr>
                <w:rFonts w:cs="Arial"/>
                <w:sz w:val="18"/>
                <w:szCs w:val="18"/>
              </w:rPr>
              <w:t>Subject of Assessment:</w:t>
            </w:r>
            <w:r>
              <w:rPr>
                <w:rFonts w:cs="Arial"/>
                <w:b w:val="0"/>
                <w:sz w:val="18"/>
                <w:szCs w:val="18"/>
              </w:rPr>
              <w:t xml:space="preserve"> </w:t>
            </w:r>
            <w:r>
              <w:rPr>
                <w:rFonts w:cs="Arial"/>
                <w:b w:val="0"/>
                <w:sz w:val="16"/>
                <w:szCs w:val="16"/>
              </w:rPr>
              <w:t>E.g.: hazard, task, equipment, location, people</w:t>
            </w:r>
          </w:p>
        </w:tc>
      </w:tr>
      <w:tr w:rsidR="00634E9A" w:rsidRPr="000C043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368" w:type="dxa"/>
            <w:gridSpan w:val="4"/>
            <w:tcBorders>
              <w:top w:val="single" w:sz="4" w:space="0" w:color="auto"/>
              <w:left w:val="single" w:sz="4" w:space="0" w:color="auto"/>
              <w:bottom w:val="single" w:sz="4" w:space="0" w:color="auto"/>
              <w:right w:val="single" w:sz="4" w:space="0" w:color="auto"/>
            </w:tcBorders>
          </w:tcPr>
          <w:p w:rsidR="00634E9A" w:rsidRPr="000C043B" w:rsidRDefault="00C7145E" w:rsidP="005C7DCB">
            <w:pPr>
              <w:pStyle w:val="Heading4"/>
              <w:spacing w:before="120" w:after="120"/>
              <w:jc w:val="left"/>
              <w:rPr>
                <w:rFonts w:cs="Arial"/>
                <w:b w:val="0"/>
                <w:szCs w:val="20"/>
              </w:rPr>
            </w:pPr>
            <w:r w:rsidRPr="000C043B">
              <w:rPr>
                <w:rFonts w:cs="Arial"/>
                <w:b w:val="0"/>
                <w:szCs w:val="20"/>
              </w:rPr>
              <w:t>Wet Work activities within clinical and non-clinical environments</w:t>
            </w:r>
          </w:p>
          <w:p w:rsidR="00331533" w:rsidRPr="008C6534" w:rsidRDefault="005C7DCB" w:rsidP="005C7DCB">
            <w:pPr>
              <w:ind w:left="540" w:hanging="540"/>
              <w:rPr>
                <w:b/>
                <w:color w:val="FF0000"/>
                <w:sz w:val="20"/>
                <w:szCs w:val="20"/>
              </w:rPr>
            </w:pPr>
            <w:r w:rsidRPr="008C6534">
              <w:rPr>
                <w:b/>
                <w:color w:val="FF0000"/>
                <w:sz w:val="20"/>
                <w:szCs w:val="20"/>
              </w:rPr>
              <w:t xml:space="preserve">NB. </w:t>
            </w:r>
            <w:r w:rsidR="000C043B" w:rsidRPr="008C6534">
              <w:rPr>
                <w:b/>
                <w:color w:val="FF0000"/>
                <w:sz w:val="20"/>
                <w:szCs w:val="20"/>
              </w:rPr>
              <w:t xml:space="preserve">This is an Organisational Generic Risk </w:t>
            </w:r>
            <w:r w:rsidR="00512402" w:rsidRPr="008C6534">
              <w:rPr>
                <w:b/>
                <w:color w:val="FF0000"/>
                <w:sz w:val="20"/>
                <w:szCs w:val="20"/>
              </w:rPr>
              <w:t>Assessment</w:t>
            </w:r>
            <w:r w:rsidR="008C6534">
              <w:rPr>
                <w:b/>
                <w:color w:val="FF0000"/>
                <w:sz w:val="20"/>
                <w:szCs w:val="20"/>
              </w:rPr>
              <w:t>, developed by the Health and Safety Department to aid local services. T</w:t>
            </w:r>
            <w:r w:rsidR="00331533" w:rsidRPr="008C6534">
              <w:rPr>
                <w:b/>
                <w:color w:val="FF0000"/>
                <w:sz w:val="20"/>
                <w:szCs w:val="20"/>
              </w:rPr>
              <w:t>he content</w:t>
            </w:r>
            <w:r w:rsidRPr="008C6534">
              <w:rPr>
                <w:b/>
                <w:color w:val="FF0000"/>
                <w:sz w:val="20"/>
                <w:szCs w:val="20"/>
              </w:rPr>
              <w:t xml:space="preserve"> </w:t>
            </w:r>
            <w:r w:rsidR="00331533" w:rsidRPr="008C6534">
              <w:rPr>
                <w:b/>
                <w:color w:val="FF0000"/>
                <w:sz w:val="20"/>
                <w:szCs w:val="20"/>
              </w:rPr>
              <w:t xml:space="preserve">should be adapted to reflect local </w:t>
            </w:r>
            <w:r w:rsidR="00512402" w:rsidRPr="008C6534">
              <w:rPr>
                <w:b/>
                <w:color w:val="FF0000"/>
                <w:sz w:val="20"/>
                <w:szCs w:val="20"/>
              </w:rPr>
              <w:t>service needs</w:t>
            </w:r>
            <w:r w:rsidR="00331533" w:rsidRPr="008C6534">
              <w:rPr>
                <w:b/>
                <w:color w:val="FF0000"/>
                <w:sz w:val="20"/>
                <w:szCs w:val="20"/>
              </w:rPr>
              <w:t>.</w:t>
            </w:r>
            <w:r w:rsidR="008C6534" w:rsidRPr="008C6534">
              <w:rPr>
                <w:b/>
                <w:color w:val="FF0000"/>
                <w:sz w:val="20"/>
                <w:szCs w:val="20"/>
              </w:rPr>
              <w:t xml:space="preserve"> Please note that until this assessment has been localised it is not valid.</w:t>
            </w:r>
          </w:p>
          <w:p w:rsidR="00634E9A" w:rsidRPr="000C043B" w:rsidRDefault="00634E9A" w:rsidP="00331533">
            <w:pPr>
              <w:rPr>
                <w:sz w:val="20"/>
                <w:szCs w:val="20"/>
              </w:rPr>
            </w:pPr>
          </w:p>
        </w:tc>
      </w:tr>
      <w:tr w:rsidR="00634E9A">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72"/>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634E9A" w:rsidRDefault="00634E9A">
            <w:pPr>
              <w:pStyle w:val="Heading4"/>
              <w:jc w:val="left"/>
              <w:rPr>
                <w:rFonts w:cs="Arial"/>
                <w:b w:val="0"/>
                <w:sz w:val="18"/>
                <w:szCs w:val="18"/>
              </w:rPr>
            </w:pPr>
            <w:r>
              <w:rPr>
                <w:rFonts w:cs="Arial"/>
                <w:sz w:val="18"/>
                <w:szCs w:val="18"/>
              </w:rPr>
              <w:t xml:space="preserve">Hazards </w:t>
            </w:r>
            <w:r>
              <w:rPr>
                <w:rFonts w:cs="Arial"/>
                <w:b w:val="0"/>
                <w:sz w:val="16"/>
                <w:szCs w:val="16"/>
              </w:rPr>
              <w:t>(Describe the harmful agent(s) and the adverse consequences they could cause)</w:t>
            </w:r>
          </w:p>
        </w:tc>
      </w:tr>
      <w:tr w:rsidR="00634E9A" w:rsidTr="005C7DC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575"/>
        </w:trPr>
        <w:tc>
          <w:tcPr>
            <w:tcW w:w="10368" w:type="dxa"/>
            <w:gridSpan w:val="4"/>
            <w:tcBorders>
              <w:top w:val="single" w:sz="4" w:space="0" w:color="auto"/>
              <w:left w:val="single" w:sz="4" w:space="0" w:color="auto"/>
              <w:bottom w:val="single" w:sz="4" w:space="0" w:color="auto"/>
              <w:right w:val="single" w:sz="4" w:space="0" w:color="auto"/>
            </w:tcBorders>
            <w:vAlign w:val="center"/>
          </w:tcPr>
          <w:p w:rsidR="00634E9A" w:rsidRPr="005C7DCB" w:rsidRDefault="001F3C92" w:rsidP="005C7DCB">
            <w:pPr>
              <w:pStyle w:val="Heading4"/>
              <w:jc w:val="left"/>
              <w:rPr>
                <w:b w:val="0"/>
              </w:rPr>
            </w:pPr>
            <w:r w:rsidRPr="005C7DCB">
              <w:rPr>
                <w:b w:val="0"/>
              </w:rPr>
              <w:t>Contact Derm</w:t>
            </w:r>
            <w:r w:rsidR="0023311B" w:rsidRPr="005C7DCB">
              <w:rPr>
                <w:b w:val="0"/>
              </w:rPr>
              <w:t>a</w:t>
            </w:r>
            <w:r w:rsidRPr="005C7DCB">
              <w:rPr>
                <w:b w:val="0"/>
              </w:rPr>
              <w:t>titis</w:t>
            </w:r>
            <w:r w:rsidR="00C128DB" w:rsidRPr="005C7DCB">
              <w:rPr>
                <w:b w:val="0"/>
              </w:rPr>
              <w:t xml:space="preserve"> </w:t>
            </w:r>
            <w:r w:rsidR="00533221" w:rsidRPr="005C7DCB">
              <w:rPr>
                <w:b w:val="0"/>
              </w:rPr>
              <w:t xml:space="preserve">(or exacerbation of other skin ailments) </w:t>
            </w:r>
            <w:r w:rsidR="00C128DB" w:rsidRPr="005C7DCB">
              <w:rPr>
                <w:b w:val="0"/>
              </w:rPr>
              <w:t>through exposure to water, soaps and chemicals</w:t>
            </w:r>
          </w:p>
        </w:tc>
      </w:tr>
      <w:tr w:rsidR="00634E9A">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799"/>
        </w:trPr>
        <w:tc>
          <w:tcPr>
            <w:tcW w:w="10368" w:type="dxa"/>
            <w:gridSpan w:val="4"/>
            <w:tcBorders>
              <w:top w:val="single" w:sz="4" w:space="0" w:color="auto"/>
              <w:left w:val="single" w:sz="4" w:space="0" w:color="auto"/>
              <w:bottom w:val="single" w:sz="4" w:space="0" w:color="auto"/>
              <w:right w:val="single" w:sz="4" w:space="0" w:color="auto"/>
            </w:tcBorders>
            <w:shd w:val="clear" w:color="auto" w:fill="E6E6E6"/>
          </w:tcPr>
          <w:p w:rsidR="00634E9A" w:rsidRDefault="00634E9A">
            <w:pPr>
              <w:pStyle w:val="Heading4"/>
              <w:jc w:val="left"/>
              <w:rPr>
                <w:rFonts w:cs="Arial"/>
                <w:sz w:val="18"/>
                <w:szCs w:val="18"/>
              </w:rPr>
            </w:pPr>
            <w:r>
              <w:rPr>
                <w:rFonts w:cs="Arial"/>
                <w:sz w:val="18"/>
                <w:szCs w:val="18"/>
              </w:rPr>
              <w:t>Description of Risk</w:t>
            </w:r>
          </w:p>
          <w:p w:rsidR="00634E9A" w:rsidRDefault="00634E9A">
            <w:pPr>
              <w:pStyle w:val="BlockText"/>
              <w:ind w:left="0"/>
              <w:rPr>
                <w:rFonts w:cs="Arial"/>
                <w:szCs w:val="18"/>
              </w:rPr>
            </w:pPr>
            <w:r>
              <w:rPr>
                <w:rFonts w:cs="Arial"/>
                <w:sz w:val="16"/>
                <w:szCs w:val="16"/>
              </w:rPr>
              <w:t>Describe the work that causes exposure to the hazard, and the relevant circumstances. Who is at risk? Highlight significant factors: what makes the risk more or less serious – e.g.: the time taken, how often the work is done, who does it, the work environment,</w:t>
            </w:r>
            <w:r>
              <w:rPr>
                <w:rFonts w:cs="Arial"/>
                <w:szCs w:val="18"/>
              </w:rPr>
              <w:t xml:space="preserve"> </w:t>
            </w:r>
            <w:r>
              <w:rPr>
                <w:rFonts w:cs="Arial"/>
                <w:sz w:val="16"/>
                <w:szCs w:val="16"/>
              </w:rPr>
              <w:t>anything else relevant.</w:t>
            </w:r>
          </w:p>
          <w:p w:rsidR="00634E9A" w:rsidRDefault="00634E9A">
            <w:pPr>
              <w:rPr>
                <w:rFonts w:cs="Arial"/>
                <w:sz w:val="18"/>
                <w:szCs w:val="18"/>
              </w:rPr>
            </w:pPr>
          </w:p>
          <w:p w:rsidR="00634E9A" w:rsidRDefault="00634E9A">
            <w:pPr>
              <w:jc w:val="both"/>
              <w:rPr>
                <w:rFonts w:cs="Arial"/>
                <w:bCs/>
                <w:sz w:val="18"/>
                <w:szCs w:val="18"/>
                <w:highlight w:val="yellow"/>
              </w:rPr>
            </w:pPr>
          </w:p>
        </w:tc>
      </w:tr>
      <w:tr w:rsidR="00634E9A" w:rsidTr="005C7DC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1879"/>
        </w:trPr>
        <w:tc>
          <w:tcPr>
            <w:tcW w:w="10368" w:type="dxa"/>
            <w:gridSpan w:val="4"/>
            <w:tcBorders>
              <w:top w:val="single" w:sz="4" w:space="0" w:color="auto"/>
              <w:left w:val="single" w:sz="4" w:space="0" w:color="auto"/>
              <w:bottom w:val="single" w:sz="4" w:space="0" w:color="auto"/>
              <w:right w:val="single" w:sz="4" w:space="0" w:color="auto"/>
            </w:tcBorders>
            <w:vAlign w:val="center"/>
          </w:tcPr>
          <w:p w:rsidR="005C7DCB" w:rsidRDefault="001F3C92" w:rsidP="005C7DCB">
            <w:pPr>
              <w:autoSpaceDE w:val="0"/>
              <w:autoSpaceDN w:val="0"/>
              <w:adjustRightInd w:val="0"/>
              <w:spacing w:after="120"/>
              <w:rPr>
                <w:rFonts w:cs="Arial"/>
                <w:sz w:val="20"/>
                <w:szCs w:val="20"/>
                <w:lang w:eastAsia="en-GB"/>
              </w:rPr>
            </w:pPr>
            <w:r>
              <w:rPr>
                <w:rFonts w:cs="Arial"/>
                <w:sz w:val="20"/>
                <w:szCs w:val="20"/>
                <w:lang w:eastAsia="en-GB"/>
              </w:rPr>
              <w:t xml:space="preserve">Wet work is a term used to describe prolonged or frequent contact with water (particularly with soaps, cleaners and other chemicals). Wet work can cause the skin to over-hydrate. It is the leading cause of Irritant Contact Dermatitis but often goes unrecognised. </w:t>
            </w:r>
            <w:r w:rsidR="00605B66">
              <w:rPr>
                <w:rFonts w:cs="Arial"/>
                <w:sz w:val="20"/>
                <w:szCs w:val="20"/>
                <w:lang w:eastAsia="en-GB"/>
              </w:rPr>
              <w:t>(</w:t>
            </w:r>
            <w:r w:rsidR="00C7145E">
              <w:rPr>
                <w:rFonts w:cs="Arial"/>
                <w:sz w:val="20"/>
                <w:szCs w:val="20"/>
                <w:lang w:eastAsia="en-GB"/>
              </w:rPr>
              <w:t>Prolonged</w:t>
            </w:r>
            <w:r>
              <w:rPr>
                <w:rFonts w:cs="Arial"/>
                <w:sz w:val="20"/>
                <w:szCs w:val="20"/>
                <w:lang w:eastAsia="en-GB"/>
              </w:rPr>
              <w:t xml:space="preserve"> contact </w:t>
            </w:r>
            <w:r w:rsidR="0023311B">
              <w:rPr>
                <w:rFonts w:cs="Arial"/>
                <w:sz w:val="20"/>
                <w:szCs w:val="20"/>
                <w:lang w:eastAsia="en-GB"/>
              </w:rPr>
              <w:t xml:space="preserve">- </w:t>
            </w:r>
            <w:r>
              <w:rPr>
                <w:rFonts w:cs="Arial"/>
                <w:sz w:val="20"/>
                <w:szCs w:val="20"/>
                <w:lang w:eastAsia="en-GB"/>
              </w:rPr>
              <w:t>more than 2 hours, or more than 20-40 hand washes a day</w:t>
            </w:r>
            <w:r w:rsidR="00605B66">
              <w:rPr>
                <w:rFonts w:cs="Arial"/>
                <w:sz w:val="20"/>
                <w:szCs w:val="20"/>
                <w:lang w:eastAsia="en-GB"/>
              </w:rPr>
              <w:t>)</w:t>
            </w:r>
            <w:r w:rsidR="008F5902">
              <w:rPr>
                <w:rFonts w:cs="Arial"/>
                <w:sz w:val="20"/>
                <w:szCs w:val="20"/>
                <w:lang w:eastAsia="en-GB"/>
              </w:rPr>
              <w:t>.</w:t>
            </w:r>
            <w:r w:rsidR="0023311B">
              <w:rPr>
                <w:rFonts w:cs="Arial"/>
                <w:sz w:val="20"/>
                <w:szCs w:val="20"/>
                <w:lang w:eastAsia="en-GB"/>
              </w:rPr>
              <w:t xml:space="preserve"> In a clinical environment this could include </w:t>
            </w:r>
            <w:r w:rsidR="0023311B" w:rsidRPr="0023311B">
              <w:rPr>
                <w:rFonts w:cs="Arial"/>
                <w:sz w:val="20"/>
                <w:szCs w:val="20"/>
                <w:lang w:eastAsia="en-GB"/>
              </w:rPr>
              <w:t xml:space="preserve">nurses, midwives, </w:t>
            </w:r>
            <w:r w:rsidR="00C7145E" w:rsidRPr="0023311B">
              <w:rPr>
                <w:rFonts w:cs="Arial"/>
                <w:sz w:val="20"/>
                <w:szCs w:val="20"/>
                <w:lang w:eastAsia="en-GB"/>
              </w:rPr>
              <w:t>and medical</w:t>
            </w:r>
            <w:r w:rsidR="0023311B" w:rsidRPr="0023311B">
              <w:rPr>
                <w:rFonts w:cs="Arial"/>
                <w:sz w:val="20"/>
                <w:szCs w:val="20"/>
                <w:lang w:eastAsia="en-GB"/>
              </w:rPr>
              <w:t xml:space="preserve"> radiographers, nursing auxiliaries, operating department</w:t>
            </w:r>
            <w:r w:rsidR="0023311B">
              <w:rPr>
                <w:rFonts w:cs="Arial"/>
                <w:sz w:val="20"/>
                <w:szCs w:val="20"/>
                <w:lang w:eastAsia="en-GB"/>
              </w:rPr>
              <w:t xml:space="preserve"> </w:t>
            </w:r>
            <w:r w:rsidR="0023311B" w:rsidRPr="0023311B">
              <w:rPr>
                <w:rFonts w:cs="Arial"/>
                <w:sz w:val="20"/>
                <w:szCs w:val="20"/>
                <w:lang w:eastAsia="en-GB"/>
              </w:rPr>
              <w:t xml:space="preserve">practitioners, allied health professionals / healthcare scientists, dental and medical </w:t>
            </w:r>
            <w:r w:rsidR="0023311B">
              <w:rPr>
                <w:rFonts w:cs="Arial"/>
                <w:sz w:val="20"/>
                <w:szCs w:val="20"/>
                <w:lang w:eastAsia="en-GB"/>
              </w:rPr>
              <w:t>pr</w:t>
            </w:r>
            <w:r w:rsidR="0023311B" w:rsidRPr="0023311B">
              <w:rPr>
                <w:rFonts w:cs="Arial"/>
                <w:sz w:val="20"/>
                <w:szCs w:val="20"/>
                <w:lang w:eastAsia="en-GB"/>
              </w:rPr>
              <w:t>actitioners.</w:t>
            </w:r>
          </w:p>
          <w:p w:rsidR="00634E9A" w:rsidRPr="005C7DCB" w:rsidRDefault="00533221" w:rsidP="005C7DCB">
            <w:pPr>
              <w:autoSpaceDE w:val="0"/>
              <w:autoSpaceDN w:val="0"/>
              <w:adjustRightInd w:val="0"/>
              <w:rPr>
                <w:rFonts w:cs="Arial"/>
                <w:b/>
                <w:bCs/>
                <w:iCs/>
                <w:sz w:val="20"/>
                <w:szCs w:val="20"/>
              </w:rPr>
            </w:pPr>
            <w:r w:rsidRPr="00533221">
              <w:rPr>
                <w:rFonts w:cs="Arial"/>
                <w:b/>
                <w:sz w:val="20"/>
                <w:szCs w:val="20"/>
                <w:lang w:eastAsia="en-GB"/>
              </w:rPr>
              <w:t xml:space="preserve">This Risk can impact on all </w:t>
            </w:r>
            <w:r w:rsidR="009708EC">
              <w:rPr>
                <w:rFonts w:cs="Arial"/>
                <w:b/>
                <w:sz w:val="20"/>
                <w:szCs w:val="20"/>
                <w:lang w:eastAsia="en-GB"/>
              </w:rPr>
              <w:t xml:space="preserve">clinical and non-clinical </w:t>
            </w:r>
            <w:r w:rsidRPr="00533221">
              <w:rPr>
                <w:rFonts w:cs="Arial"/>
                <w:b/>
                <w:sz w:val="20"/>
                <w:szCs w:val="20"/>
                <w:lang w:eastAsia="en-GB"/>
              </w:rPr>
              <w:t>grades and disciplines within the organisation.</w:t>
            </w:r>
          </w:p>
        </w:tc>
      </w:tr>
    </w:tbl>
    <w:p w:rsidR="002D6239" w:rsidRDefault="002D6239">
      <w:pPr>
        <w:ind w:right="84"/>
        <w:rPr>
          <w:rFonts w:cs="Arial"/>
          <w:b/>
          <w:bCs/>
          <w:sz w:val="18"/>
          <w:szCs w:val="18"/>
        </w:rPr>
      </w:pPr>
    </w:p>
    <w:p w:rsidR="00634E9A" w:rsidRDefault="00634E9A">
      <w:pPr>
        <w:ind w:right="84"/>
        <w:rPr>
          <w:rFonts w:cs="Arial"/>
          <w:sz w:val="18"/>
          <w:szCs w:val="18"/>
        </w:rPr>
      </w:pPr>
      <w:r>
        <w:rPr>
          <w:rFonts w:cs="Arial"/>
          <w:b/>
          <w:bCs/>
          <w:sz w:val="18"/>
          <w:szCs w:val="18"/>
        </w:rPr>
        <w:t>Existing Precautions</w:t>
      </w:r>
      <w:r>
        <w:rPr>
          <w:rFonts w:cs="Arial"/>
          <w:sz w:val="18"/>
          <w:szCs w:val="1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634E9A" w:rsidTr="005C7DCB">
        <w:tblPrEx>
          <w:tblCellMar>
            <w:top w:w="0" w:type="dxa"/>
            <w:bottom w:w="0" w:type="dxa"/>
          </w:tblCellMar>
        </w:tblPrEx>
        <w:trPr>
          <w:cantSplit/>
          <w:trHeight w:hRule="exact" w:val="480"/>
        </w:trPr>
        <w:tc>
          <w:tcPr>
            <w:tcW w:w="5328" w:type="dxa"/>
            <w:tcBorders>
              <w:bottom w:val="single" w:sz="4" w:space="0" w:color="auto"/>
            </w:tcBorders>
            <w:shd w:val="clear" w:color="auto" w:fill="E6E6E6"/>
            <w:vAlign w:val="center"/>
          </w:tcPr>
          <w:p w:rsidR="00634E9A" w:rsidRDefault="00634E9A">
            <w:pPr>
              <w:pStyle w:val="Footer"/>
              <w:tabs>
                <w:tab w:val="clear" w:pos="4320"/>
                <w:tab w:val="clear" w:pos="8640"/>
              </w:tabs>
              <w:rPr>
                <w:rFonts w:ascii="Arial" w:hAnsi="Arial" w:cs="Arial"/>
                <w:b/>
                <w:sz w:val="18"/>
                <w:szCs w:val="18"/>
              </w:rPr>
            </w:pPr>
            <w:r>
              <w:rPr>
                <w:rFonts w:ascii="Arial" w:hAnsi="Arial" w:cs="Arial"/>
                <w:b/>
                <w:sz w:val="18"/>
                <w:szCs w:val="18"/>
              </w:rPr>
              <w:t xml:space="preserve">Summarise current controls In place </w:t>
            </w:r>
          </w:p>
        </w:tc>
        <w:tc>
          <w:tcPr>
            <w:tcW w:w="5040" w:type="dxa"/>
            <w:tcBorders>
              <w:bottom w:val="single" w:sz="4" w:space="0" w:color="auto"/>
            </w:tcBorders>
            <w:shd w:val="clear" w:color="auto" w:fill="E6E6E6"/>
            <w:vAlign w:val="center"/>
          </w:tcPr>
          <w:p w:rsidR="00634E9A" w:rsidRDefault="00634E9A">
            <w:pPr>
              <w:pStyle w:val="Footer"/>
              <w:tabs>
                <w:tab w:val="clear" w:pos="4320"/>
                <w:tab w:val="clear" w:pos="8640"/>
              </w:tabs>
              <w:rPr>
                <w:rFonts w:ascii="Arial" w:hAnsi="Arial" w:cs="Arial"/>
                <w:b/>
                <w:sz w:val="18"/>
                <w:szCs w:val="18"/>
              </w:rPr>
            </w:pPr>
            <w:r>
              <w:rPr>
                <w:rFonts w:ascii="Arial" w:hAnsi="Arial" w:cs="Arial"/>
                <w:b/>
                <w:bCs/>
                <w:sz w:val="18"/>
                <w:szCs w:val="18"/>
              </w:rPr>
              <w:t>Describe how they might fail to prevent adverse outcomes.</w:t>
            </w:r>
          </w:p>
        </w:tc>
      </w:tr>
      <w:tr w:rsidR="00634E9A">
        <w:tblPrEx>
          <w:tblCellMar>
            <w:top w:w="0" w:type="dxa"/>
            <w:bottom w:w="0" w:type="dxa"/>
          </w:tblCellMar>
        </w:tblPrEx>
        <w:trPr>
          <w:cantSplit/>
        </w:trPr>
        <w:tc>
          <w:tcPr>
            <w:tcW w:w="5328" w:type="dxa"/>
            <w:tcBorders>
              <w:bottom w:val="single" w:sz="4" w:space="0" w:color="auto"/>
            </w:tcBorders>
          </w:tcPr>
          <w:p w:rsidR="00C7145E" w:rsidRDefault="004E4470" w:rsidP="005C7DCB">
            <w:pPr>
              <w:pStyle w:val="Footer"/>
              <w:numPr>
                <w:ilvl w:val="0"/>
                <w:numId w:val="17"/>
              </w:numPr>
              <w:tabs>
                <w:tab w:val="clear" w:pos="720"/>
                <w:tab w:val="clear" w:pos="4320"/>
                <w:tab w:val="clear" w:pos="8640"/>
                <w:tab w:val="num" w:pos="426"/>
              </w:tabs>
              <w:spacing w:before="60"/>
              <w:ind w:left="426" w:hanging="246"/>
              <w:rPr>
                <w:rFonts w:ascii="Arial" w:hAnsi="Arial" w:cs="Arial"/>
                <w:sz w:val="18"/>
                <w:szCs w:val="18"/>
              </w:rPr>
            </w:pPr>
            <w:hyperlink r:id="rId10" w:history="1">
              <w:r w:rsidR="00C7145E" w:rsidRPr="004E4470">
                <w:rPr>
                  <w:rStyle w:val="Hyperlink"/>
                  <w:rFonts w:ascii="Arial" w:hAnsi="Arial" w:cs="Arial"/>
                  <w:sz w:val="18"/>
                  <w:szCs w:val="18"/>
                </w:rPr>
                <w:t>All staff to comply with NHSGGC Health Surveillance Policy</w:t>
              </w:r>
            </w:hyperlink>
          </w:p>
          <w:p w:rsidR="00634E9A" w:rsidRPr="00C7145E" w:rsidRDefault="004E4470" w:rsidP="005C7DCB">
            <w:pPr>
              <w:pStyle w:val="Footer"/>
              <w:numPr>
                <w:ilvl w:val="0"/>
                <w:numId w:val="17"/>
              </w:numPr>
              <w:tabs>
                <w:tab w:val="clear" w:pos="720"/>
                <w:tab w:val="clear" w:pos="4320"/>
                <w:tab w:val="clear" w:pos="8640"/>
                <w:tab w:val="num" w:pos="426"/>
              </w:tabs>
              <w:spacing w:before="60"/>
              <w:ind w:left="426" w:hanging="246"/>
              <w:rPr>
                <w:rFonts w:ascii="Arial" w:hAnsi="Arial" w:cs="Arial"/>
                <w:sz w:val="18"/>
                <w:szCs w:val="18"/>
              </w:rPr>
            </w:pPr>
            <w:hyperlink r:id="rId11" w:history="1">
              <w:r w:rsidR="005E7E40" w:rsidRPr="004E4470">
                <w:rPr>
                  <w:rStyle w:val="Hyperlink"/>
                  <w:rFonts w:ascii="Arial" w:hAnsi="Arial" w:cs="Arial"/>
                </w:rPr>
                <w:t>All staff to comply with NHSGGC Managing Skin at Work Procedure</w:t>
              </w:r>
              <w:r w:rsidR="00C7145E" w:rsidRPr="004E4470">
                <w:rPr>
                  <w:rStyle w:val="Hyperlink"/>
                  <w:rFonts w:ascii="Arial" w:hAnsi="Arial" w:cs="Arial"/>
                </w:rPr>
                <w:t>:</w:t>
              </w:r>
            </w:hyperlink>
          </w:p>
          <w:p w:rsidR="0073498C" w:rsidRDefault="0073498C"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Ensure hands are wet with water prior to applying liquid soap</w:t>
            </w:r>
          </w:p>
          <w:p w:rsidR="0073498C" w:rsidRDefault="00624FED"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sidRPr="00624FED">
              <w:rPr>
                <w:rFonts w:ascii="Arial" w:hAnsi="Arial" w:cs="Arial"/>
              </w:rPr>
              <w:t xml:space="preserve">Ensure </w:t>
            </w:r>
            <w:r w:rsidR="0073498C">
              <w:rPr>
                <w:rFonts w:ascii="Arial" w:hAnsi="Arial" w:cs="Arial"/>
              </w:rPr>
              <w:t xml:space="preserve">soap is fully rinsed off </w:t>
            </w:r>
            <w:r w:rsidRPr="00624FED">
              <w:rPr>
                <w:rFonts w:ascii="Arial" w:hAnsi="Arial" w:cs="Arial"/>
              </w:rPr>
              <w:t xml:space="preserve">hands </w:t>
            </w:r>
            <w:r w:rsidR="0073498C">
              <w:rPr>
                <w:rFonts w:ascii="Arial" w:hAnsi="Arial" w:cs="Arial"/>
              </w:rPr>
              <w:t>after washing</w:t>
            </w:r>
          </w:p>
          <w:p w:rsidR="00624FED" w:rsidRDefault="0073498C"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 xml:space="preserve">Ensure </w:t>
            </w:r>
            <w:r w:rsidR="00AA31F6">
              <w:rPr>
                <w:rFonts w:ascii="Arial" w:hAnsi="Arial" w:cs="Arial"/>
              </w:rPr>
              <w:t xml:space="preserve">hands are </w:t>
            </w:r>
            <w:r w:rsidR="00624FED" w:rsidRPr="00624FED">
              <w:rPr>
                <w:rFonts w:ascii="Arial" w:hAnsi="Arial" w:cs="Arial"/>
              </w:rPr>
              <w:t>fully dry</w:t>
            </w:r>
            <w:r w:rsidR="00AA31F6">
              <w:rPr>
                <w:rFonts w:ascii="Arial" w:hAnsi="Arial" w:cs="Arial"/>
              </w:rPr>
              <w:t xml:space="preserve"> after washing</w:t>
            </w:r>
          </w:p>
          <w:p w:rsidR="005E7E40" w:rsidRDefault="00C34DB3"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Use Alcohol Based Hand Rub (ABHR)</w:t>
            </w:r>
            <w:r w:rsidR="005E7E40" w:rsidRPr="00624FED">
              <w:rPr>
                <w:rFonts w:ascii="Arial" w:hAnsi="Arial" w:cs="Arial"/>
              </w:rPr>
              <w:t xml:space="preserve"> instead of Soap &amp; Water for routine hand hygiene</w:t>
            </w:r>
          </w:p>
          <w:p w:rsidR="005E7E40" w:rsidRPr="00624FED" w:rsidRDefault="00533221"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Access to and use of Employee specific moisturising cream / emollient</w:t>
            </w:r>
          </w:p>
          <w:p w:rsidR="00624FED" w:rsidRPr="00624FED" w:rsidRDefault="00624FED"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sidRPr="00624FED">
              <w:rPr>
                <w:rFonts w:ascii="Arial" w:hAnsi="Arial" w:cs="Arial"/>
              </w:rPr>
              <w:t>Only Approved Products are used (refer to Appendix 2 of Managing Skin at Work Procedure)</w:t>
            </w:r>
          </w:p>
          <w:p w:rsidR="00634E9A" w:rsidRPr="00624FED" w:rsidRDefault="00624FED"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Responsible Person(s) trained &amp; appointed for dept</w:t>
            </w:r>
          </w:p>
          <w:p w:rsidR="00634E9A" w:rsidRDefault="00624FED"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sidRPr="00624FED">
              <w:rPr>
                <w:rFonts w:ascii="Arial" w:hAnsi="Arial" w:cs="Arial"/>
              </w:rPr>
              <w:t>All staff undertake LearnPro Hand Hygiene module (</w:t>
            </w:r>
            <w:r w:rsidR="0005407E">
              <w:rPr>
                <w:rFonts w:ascii="Arial" w:hAnsi="Arial" w:cs="Arial"/>
              </w:rPr>
              <w:t>annaul</w:t>
            </w:r>
            <w:r w:rsidRPr="00624FED">
              <w:rPr>
                <w:rFonts w:ascii="Arial" w:hAnsi="Arial" w:cs="Arial"/>
              </w:rPr>
              <w:t xml:space="preserve"> </w:t>
            </w:r>
            <w:r w:rsidR="00621E3B">
              <w:rPr>
                <w:rFonts w:ascii="Arial" w:hAnsi="Arial" w:cs="Arial"/>
              </w:rPr>
              <w:t>revalidation</w:t>
            </w:r>
            <w:r w:rsidRPr="00624FED">
              <w:rPr>
                <w:rFonts w:ascii="Arial" w:hAnsi="Arial" w:cs="Arial"/>
              </w:rPr>
              <w:t>)</w:t>
            </w:r>
          </w:p>
          <w:p w:rsidR="00533221" w:rsidRDefault="00533221"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Training, advice and guidance from Prevention and Control of Infection.</w:t>
            </w:r>
          </w:p>
          <w:p w:rsidR="00533221" w:rsidRDefault="004E4470"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hyperlink r:id="rId12" w:history="1">
              <w:r w:rsidR="00533221" w:rsidRPr="004E4470">
                <w:rPr>
                  <w:rStyle w:val="Hyperlink"/>
                  <w:rFonts w:ascii="Arial" w:hAnsi="Arial" w:cs="Arial"/>
                </w:rPr>
                <w:t>Staffnet guidance pages relating to Hand Hygiene</w:t>
              </w:r>
            </w:hyperlink>
            <w:r w:rsidR="00533221">
              <w:rPr>
                <w:rFonts w:ascii="Arial" w:hAnsi="Arial" w:cs="Arial"/>
              </w:rPr>
              <w:t>:-</w:t>
            </w:r>
          </w:p>
          <w:p w:rsidR="00634E9A" w:rsidRPr="00624FED" w:rsidRDefault="00533221" w:rsidP="005C7DCB">
            <w:pPr>
              <w:pStyle w:val="Footer"/>
              <w:numPr>
                <w:ilvl w:val="0"/>
                <w:numId w:val="17"/>
              </w:numPr>
              <w:tabs>
                <w:tab w:val="clear" w:pos="720"/>
                <w:tab w:val="clear" w:pos="4320"/>
                <w:tab w:val="clear" w:pos="8640"/>
                <w:tab w:val="num" w:pos="426"/>
              </w:tabs>
              <w:spacing w:before="60"/>
              <w:ind w:left="426" w:hanging="246"/>
              <w:rPr>
                <w:rFonts w:ascii="Arial" w:hAnsi="Arial" w:cs="Arial"/>
              </w:rPr>
            </w:pPr>
            <w:r>
              <w:rPr>
                <w:rFonts w:ascii="Arial" w:hAnsi="Arial" w:cs="Arial"/>
              </w:rPr>
              <w:t>Report any incidents on Datix for investigation.</w:t>
            </w:r>
          </w:p>
          <w:p w:rsidR="00634E9A" w:rsidRDefault="00634E9A" w:rsidP="005C7DCB">
            <w:pPr>
              <w:pStyle w:val="Footer"/>
              <w:tabs>
                <w:tab w:val="clear" w:pos="4320"/>
                <w:tab w:val="clear" w:pos="8640"/>
              </w:tabs>
              <w:spacing w:before="60"/>
              <w:rPr>
                <w:rFonts w:ascii="Arial" w:hAnsi="Arial" w:cs="Arial"/>
                <w:sz w:val="18"/>
                <w:szCs w:val="18"/>
              </w:rPr>
            </w:pPr>
          </w:p>
        </w:tc>
        <w:tc>
          <w:tcPr>
            <w:tcW w:w="5040" w:type="dxa"/>
            <w:tcBorders>
              <w:bottom w:val="single" w:sz="4" w:space="0" w:color="auto"/>
            </w:tcBorders>
          </w:tcPr>
          <w:p w:rsidR="009708EC" w:rsidRDefault="00621E3B" w:rsidP="005C7DCB">
            <w:pPr>
              <w:pStyle w:val="Footer"/>
              <w:numPr>
                <w:ilvl w:val="1"/>
                <w:numId w:val="17"/>
              </w:numPr>
              <w:tabs>
                <w:tab w:val="clear" w:pos="1440"/>
                <w:tab w:val="clear" w:pos="4320"/>
                <w:tab w:val="clear" w:pos="8640"/>
              </w:tabs>
              <w:spacing w:before="60"/>
              <w:ind w:left="252" w:hanging="252"/>
              <w:rPr>
                <w:rFonts w:ascii="Arial" w:hAnsi="Arial" w:cs="Arial"/>
              </w:rPr>
            </w:pPr>
            <w:r w:rsidRPr="00621E3B">
              <w:rPr>
                <w:rFonts w:ascii="Arial" w:hAnsi="Arial" w:cs="Arial"/>
              </w:rPr>
              <w:t xml:space="preserve">Non compliance of staff with Procedure, </w:t>
            </w:r>
            <w:r>
              <w:rPr>
                <w:rFonts w:ascii="Arial" w:hAnsi="Arial" w:cs="Arial"/>
              </w:rPr>
              <w:t xml:space="preserve">techniques, </w:t>
            </w:r>
            <w:r w:rsidRPr="00621E3B">
              <w:rPr>
                <w:rFonts w:ascii="Arial" w:hAnsi="Arial" w:cs="Arial"/>
              </w:rPr>
              <w:t>Learn Pro</w:t>
            </w:r>
            <w:r>
              <w:rPr>
                <w:rFonts w:ascii="Arial" w:hAnsi="Arial" w:cs="Arial"/>
              </w:rPr>
              <w:t xml:space="preserve"> etc</w:t>
            </w:r>
            <w:r w:rsidRPr="00621E3B">
              <w:rPr>
                <w:rFonts w:ascii="Arial" w:hAnsi="Arial" w:cs="Arial"/>
              </w:rPr>
              <w:t xml:space="preserve"> </w:t>
            </w:r>
          </w:p>
          <w:p w:rsidR="00512402" w:rsidRPr="004E4470" w:rsidRDefault="00512402" w:rsidP="005C7DCB">
            <w:pPr>
              <w:pStyle w:val="Footer"/>
              <w:numPr>
                <w:ilvl w:val="1"/>
                <w:numId w:val="17"/>
              </w:numPr>
              <w:tabs>
                <w:tab w:val="clear" w:pos="1440"/>
                <w:tab w:val="clear" w:pos="4320"/>
                <w:tab w:val="clear" w:pos="8640"/>
              </w:tabs>
              <w:spacing w:before="60"/>
              <w:ind w:left="252" w:hanging="252"/>
              <w:rPr>
                <w:rFonts w:ascii="Arial" w:hAnsi="Arial" w:cs="Arial"/>
              </w:rPr>
            </w:pPr>
            <w:r>
              <w:rPr>
                <w:rFonts w:ascii="Arial" w:hAnsi="Arial" w:cs="Arial"/>
              </w:rPr>
              <w:t>Human error</w:t>
            </w:r>
          </w:p>
          <w:p w:rsidR="009708EC" w:rsidRDefault="00621E3B" w:rsidP="005C7DCB">
            <w:pPr>
              <w:pStyle w:val="Footer"/>
              <w:numPr>
                <w:ilvl w:val="1"/>
                <w:numId w:val="17"/>
              </w:numPr>
              <w:tabs>
                <w:tab w:val="clear" w:pos="1440"/>
                <w:tab w:val="clear" w:pos="4320"/>
                <w:tab w:val="clear" w:pos="8640"/>
              </w:tabs>
              <w:spacing w:before="60"/>
              <w:ind w:left="252" w:hanging="252"/>
              <w:rPr>
                <w:rFonts w:ascii="Arial" w:hAnsi="Arial" w:cs="Arial"/>
              </w:rPr>
            </w:pPr>
            <w:r w:rsidRPr="00621E3B">
              <w:rPr>
                <w:rFonts w:ascii="Arial" w:hAnsi="Arial" w:cs="Arial"/>
              </w:rPr>
              <w:t>Lack of availability of A</w:t>
            </w:r>
            <w:r w:rsidR="00C34DB3">
              <w:rPr>
                <w:rFonts w:ascii="Arial" w:hAnsi="Arial" w:cs="Arial"/>
              </w:rPr>
              <w:t>BHR</w:t>
            </w:r>
            <w:r w:rsidRPr="00621E3B">
              <w:rPr>
                <w:rFonts w:ascii="Arial" w:hAnsi="Arial" w:cs="Arial"/>
              </w:rPr>
              <w:t xml:space="preserve">, emollients </w:t>
            </w:r>
            <w:r w:rsidR="000C043B" w:rsidRPr="00621E3B">
              <w:rPr>
                <w:rFonts w:ascii="Arial" w:hAnsi="Arial" w:cs="Arial"/>
              </w:rPr>
              <w:t>etc.</w:t>
            </w:r>
          </w:p>
          <w:p w:rsidR="00621E3B" w:rsidRPr="00621E3B" w:rsidRDefault="00621E3B" w:rsidP="005C7DCB">
            <w:pPr>
              <w:pStyle w:val="Footer"/>
              <w:numPr>
                <w:ilvl w:val="1"/>
                <w:numId w:val="17"/>
              </w:numPr>
              <w:tabs>
                <w:tab w:val="clear" w:pos="1440"/>
                <w:tab w:val="clear" w:pos="4320"/>
                <w:tab w:val="clear" w:pos="8640"/>
              </w:tabs>
              <w:spacing w:before="60"/>
              <w:ind w:left="252" w:hanging="252"/>
              <w:rPr>
                <w:rFonts w:ascii="Arial" w:hAnsi="Arial" w:cs="Arial"/>
              </w:rPr>
            </w:pPr>
            <w:r w:rsidRPr="00621E3B">
              <w:rPr>
                <w:rFonts w:ascii="Arial" w:hAnsi="Arial" w:cs="Arial"/>
              </w:rPr>
              <w:t xml:space="preserve">Not enough Responsible Persons </w:t>
            </w:r>
            <w:r>
              <w:rPr>
                <w:rFonts w:ascii="Arial" w:hAnsi="Arial" w:cs="Arial"/>
              </w:rPr>
              <w:t xml:space="preserve">trained or available within </w:t>
            </w:r>
            <w:r w:rsidRPr="00621E3B">
              <w:rPr>
                <w:rFonts w:ascii="Arial" w:hAnsi="Arial" w:cs="Arial"/>
              </w:rPr>
              <w:t>dept</w:t>
            </w:r>
          </w:p>
          <w:p w:rsidR="00621E3B" w:rsidRDefault="00621E3B" w:rsidP="005C7DCB">
            <w:pPr>
              <w:pStyle w:val="Footer"/>
              <w:tabs>
                <w:tab w:val="clear" w:pos="4320"/>
                <w:tab w:val="clear" w:pos="8640"/>
              </w:tabs>
              <w:spacing w:before="60"/>
              <w:rPr>
                <w:rFonts w:ascii="Arial" w:hAnsi="Arial" w:cs="Arial"/>
                <w:sz w:val="18"/>
                <w:szCs w:val="18"/>
              </w:rPr>
            </w:pPr>
          </w:p>
        </w:tc>
      </w:tr>
    </w:tbl>
    <w:p w:rsidR="00634E9A" w:rsidRDefault="00634E9A">
      <w:pPr>
        <w:rPr>
          <w:rFonts w:cs="Arial"/>
          <w:b/>
          <w:bCs/>
          <w:sz w:val="16"/>
          <w:szCs w:val="16"/>
        </w:rPr>
      </w:pPr>
    </w:p>
    <w:p w:rsidR="00AA31F6" w:rsidRDefault="00AA31F6">
      <w:pPr>
        <w:rPr>
          <w:rFonts w:cs="Arial"/>
          <w:b/>
          <w:bCs/>
          <w:sz w:val="18"/>
          <w:szCs w:val="18"/>
        </w:rPr>
      </w:pPr>
    </w:p>
    <w:p w:rsidR="00AA31F6" w:rsidRDefault="00AA31F6">
      <w:pPr>
        <w:rPr>
          <w:rFonts w:cs="Arial"/>
          <w:b/>
          <w:bCs/>
          <w:sz w:val="18"/>
          <w:szCs w:val="18"/>
        </w:rPr>
      </w:pPr>
    </w:p>
    <w:p w:rsidR="00634E9A" w:rsidRPr="002C7DB0" w:rsidRDefault="00634E9A">
      <w:pPr>
        <w:rPr>
          <w:rFonts w:cs="Arial"/>
          <w:sz w:val="18"/>
          <w:szCs w:val="18"/>
        </w:rPr>
      </w:pPr>
      <w:r>
        <w:rPr>
          <w:rFonts w:cs="Arial"/>
          <w:b/>
          <w:bCs/>
          <w:sz w:val="18"/>
          <w:szCs w:val="18"/>
        </w:rPr>
        <w:t xml:space="preserve">Level of Risk - </w:t>
      </w:r>
      <w:r w:rsidRPr="002C7DB0">
        <w:rPr>
          <w:rFonts w:cs="Arial"/>
          <w:sz w:val="18"/>
          <w:szCs w:val="18"/>
        </w:rPr>
        <w:t>Is the control of this risk adequ</w:t>
      </w:r>
      <w:r w:rsidR="00B2497A" w:rsidRPr="002C7DB0">
        <w:rPr>
          <w:rFonts w:cs="Arial"/>
          <w:sz w:val="18"/>
          <w:szCs w:val="18"/>
        </w:rPr>
        <w:t xml:space="preserve">ate? </w:t>
      </w:r>
    </w:p>
    <w:p w:rsidR="00634E9A" w:rsidRDefault="00634E9A">
      <w:pPr>
        <w:rPr>
          <w:rFonts w:cs="Arial"/>
          <w:sz w:val="16"/>
        </w:rPr>
      </w:pPr>
      <w:r w:rsidRPr="002C7DB0">
        <w:rPr>
          <w:rFonts w:cs="Arial"/>
          <w:sz w:val="18"/>
          <w:szCs w:val="18"/>
        </w:rPr>
        <w:t>Give more than one risk level if the assessment covers a range of circumstances. You can use the ‘matrix’ to show how ‘likelihood’ and ‘consequences’ combine to give a conclusion. Also, be critical of existing measures: if you can think how they might fail, or how</w:t>
      </w:r>
      <w:r w:rsidR="002D6239" w:rsidRPr="002C7DB0">
        <w:rPr>
          <w:rFonts w:cs="Arial"/>
          <w:sz w:val="18"/>
          <w:szCs w:val="18"/>
        </w:rPr>
        <w:t xml:space="preserve"> </w:t>
      </w:r>
      <w:r w:rsidRPr="002C7DB0">
        <w:rPr>
          <w:rFonts w:cs="Arial"/>
          <w:sz w:val="18"/>
          <w:szCs w:val="18"/>
        </w:rPr>
        <w:t>they could be improved, these are indications of a red or orange risk.</w:t>
      </w:r>
      <w:r>
        <w:rPr>
          <w:rFonts w:cs="Arial"/>
          <w:sz w:val="16"/>
        </w:rPr>
        <w:t xml:space="preserve">  </w:t>
      </w:r>
    </w:p>
    <w:p w:rsidR="00634E9A" w:rsidRDefault="00634E9A">
      <w:pPr>
        <w:rPr>
          <w:rFonts w:cs="Arial"/>
          <w:b/>
          <w:sz w:val="8"/>
          <w:szCs w:val="8"/>
        </w:rPr>
      </w:pPr>
    </w:p>
    <w:p w:rsidR="002C7DB0" w:rsidRDefault="0082397D" w:rsidP="0082397D">
      <w:pPr>
        <w:tabs>
          <w:tab w:val="left" w:pos="1418"/>
        </w:tabs>
        <w:ind w:right="-720"/>
        <w:rPr>
          <w:rFonts w:cs="Arial"/>
          <w:b/>
          <w:bCs/>
          <w:sz w:val="20"/>
        </w:rPr>
      </w:pPr>
      <w:r>
        <w:rPr>
          <w:rFonts w:cs="Arial"/>
          <w:b/>
          <w:bCs/>
          <w:sz w:val="20"/>
        </w:rPr>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21"/>
        <w:gridCol w:w="1801"/>
        <w:gridCol w:w="1695"/>
        <w:gridCol w:w="2132"/>
        <w:gridCol w:w="1785"/>
        <w:gridCol w:w="1726"/>
      </w:tblGrid>
      <w:tr w:rsidR="002C7DB0" w:rsidTr="0015582C">
        <w:trPr>
          <w:trHeight w:val="364"/>
        </w:trPr>
        <w:tc>
          <w:tcPr>
            <w:tcW w:w="1421" w:type="dxa"/>
            <w:tcBorders>
              <w:top w:val="single" w:sz="4" w:space="0" w:color="auto"/>
              <w:left w:val="single" w:sz="4" w:space="0" w:color="auto"/>
              <w:bottom w:val="nil"/>
              <w:right w:val="single" w:sz="4" w:space="0" w:color="auto"/>
            </w:tcBorders>
            <w:vAlign w:val="center"/>
          </w:tcPr>
          <w:p w:rsidR="002C7DB0" w:rsidRPr="00D02265" w:rsidRDefault="002C7DB0" w:rsidP="002C7DB0">
            <w:pPr>
              <w:pStyle w:val="Heading3"/>
              <w:rPr>
                <w:rFonts w:cs="Arial"/>
                <w:sz w:val="18"/>
                <w:szCs w:val="18"/>
                <w:u w:val="single"/>
              </w:rPr>
            </w:pPr>
            <w:r w:rsidRPr="00D02265">
              <w:rPr>
                <w:rFonts w:cs="Arial"/>
                <w:sz w:val="18"/>
                <w:szCs w:val="18"/>
                <w:u w:val="single"/>
              </w:rPr>
              <w:t>Likelihood</w:t>
            </w:r>
          </w:p>
        </w:tc>
        <w:tc>
          <w:tcPr>
            <w:tcW w:w="1801" w:type="dxa"/>
            <w:tcBorders>
              <w:top w:val="single" w:sz="4" w:space="0" w:color="auto"/>
              <w:left w:val="single" w:sz="4" w:space="0" w:color="auto"/>
              <w:bottom w:val="nil"/>
              <w:right w:val="nil"/>
            </w:tcBorders>
            <w:vAlign w:val="center"/>
          </w:tcPr>
          <w:p w:rsidR="002C7DB0" w:rsidRDefault="002C7DB0" w:rsidP="002C7DB0">
            <w:pPr>
              <w:rPr>
                <w:rFonts w:cs="Arial"/>
                <w:b/>
                <w:bCs/>
                <w:sz w:val="18"/>
                <w:szCs w:val="18"/>
              </w:rPr>
            </w:pPr>
          </w:p>
          <w:p w:rsidR="002C7DB0" w:rsidRDefault="002C7DB0" w:rsidP="002C7DB0">
            <w:pPr>
              <w:rPr>
                <w:rFonts w:cs="Arial"/>
                <w:b/>
                <w:bCs/>
                <w:sz w:val="18"/>
                <w:szCs w:val="18"/>
              </w:rPr>
            </w:pPr>
          </w:p>
        </w:tc>
        <w:tc>
          <w:tcPr>
            <w:tcW w:w="5612" w:type="dxa"/>
            <w:gridSpan w:val="3"/>
            <w:tcBorders>
              <w:top w:val="single" w:sz="4" w:space="0" w:color="auto"/>
              <w:left w:val="nil"/>
              <w:bottom w:val="nil"/>
              <w:right w:val="nil"/>
            </w:tcBorders>
            <w:vAlign w:val="center"/>
          </w:tcPr>
          <w:p w:rsidR="002C7DB0" w:rsidRPr="00D02265" w:rsidRDefault="002C7DB0" w:rsidP="002C7DB0">
            <w:pPr>
              <w:pStyle w:val="Heading7"/>
              <w:jc w:val="center"/>
              <w:rPr>
                <w:rFonts w:cs="Arial"/>
                <w:sz w:val="18"/>
                <w:szCs w:val="18"/>
                <w:u w:val="single"/>
              </w:rPr>
            </w:pPr>
            <w:r w:rsidRPr="00D02265">
              <w:rPr>
                <w:rFonts w:cs="Arial"/>
                <w:sz w:val="18"/>
                <w:szCs w:val="18"/>
                <w:u w:val="single"/>
              </w:rPr>
              <w:t>Impact/Consequences</w:t>
            </w:r>
          </w:p>
        </w:tc>
        <w:tc>
          <w:tcPr>
            <w:tcW w:w="1726" w:type="dxa"/>
            <w:tcBorders>
              <w:top w:val="single" w:sz="4" w:space="0" w:color="auto"/>
              <w:left w:val="nil"/>
              <w:bottom w:val="nil"/>
              <w:right w:val="single" w:sz="4" w:space="0" w:color="auto"/>
            </w:tcBorders>
            <w:vAlign w:val="center"/>
          </w:tcPr>
          <w:p w:rsidR="002C7DB0" w:rsidRDefault="002C7DB0" w:rsidP="002C7DB0">
            <w:pPr>
              <w:rPr>
                <w:rFonts w:cs="Arial"/>
                <w:b/>
                <w:bCs/>
                <w:sz w:val="18"/>
                <w:szCs w:val="18"/>
              </w:rPr>
            </w:pPr>
          </w:p>
        </w:tc>
      </w:tr>
      <w:tr w:rsidR="002C7DB0" w:rsidTr="0015582C">
        <w:trPr>
          <w:trHeight w:val="364"/>
        </w:trPr>
        <w:tc>
          <w:tcPr>
            <w:tcW w:w="1421" w:type="dxa"/>
            <w:tcBorders>
              <w:top w:val="nil"/>
              <w:left w:val="single" w:sz="4" w:space="0" w:color="auto"/>
              <w:bottom w:val="nil"/>
              <w:right w:val="single" w:sz="4" w:space="0" w:color="auto"/>
            </w:tcBorders>
          </w:tcPr>
          <w:p w:rsidR="002C7DB0" w:rsidRDefault="002C7DB0" w:rsidP="002C7DB0">
            <w:pPr>
              <w:rPr>
                <w:rFonts w:cs="Arial"/>
                <w:b/>
                <w:bCs/>
                <w:sz w:val="18"/>
                <w:szCs w:val="18"/>
              </w:rPr>
            </w:pPr>
          </w:p>
          <w:p w:rsidR="002C7DB0" w:rsidRDefault="002C7DB0" w:rsidP="002C7DB0">
            <w:pPr>
              <w:rPr>
                <w:rFonts w:cs="Arial"/>
                <w:b/>
                <w:bCs/>
                <w:sz w:val="18"/>
                <w:szCs w:val="18"/>
              </w:rPr>
            </w:pPr>
          </w:p>
        </w:tc>
        <w:tc>
          <w:tcPr>
            <w:tcW w:w="1801" w:type="dxa"/>
            <w:tcBorders>
              <w:top w:val="nil"/>
              <w:left w:val="single" w:sz="4" w:space="0" w:color="auto"/>
              <w:bottom w:val="single" w:sz="4" w:space="0" w:color="auto"/>
              <w:right w:val="nil"/>
            </w:tcBorders>
            <w:vAlign w:val="center"/>
          </w:tcPr>
          <w:p w:rsidR="002C7DB0" w:rsidRDefault="002C7DB0" w:rsidP="002C7DB0">
            <w:pPr>
              <w:pStyle w:val="Heading2"/>
              <w:jc w:val="center"/>
              <w:rPr>
                <w:rFonts w:ascii="Arial" w:hAnsi="Arial" w:cs="Arial"/>
                <w:sz w:val="18"/>
                <w:szCs w:val="18"/>
                <w:lang w:val="en-GB"/>
              </w:rPr>
            </w:pPr>
            <w:r>
              <w:rPr>
                <w:rFonts w:ascii="Arial" w:hAnsi="Arial" w:cs="Arial"/>
                <w:sz w:val="18"/>
                <w:szCs w:val="18"/>
              </w:rPr>
              <w:t>Negligible</w:t>
            </w:r>
          </w:p>
        </w:tc>
        <w:tc>
          <w:tcPr>
            <w:tcW w:w="1695" w:type="dxa"/>
            <w:tcBorders>
              <w:top w:val="nil"/>
              <w:left w:val="nil"/>
              <w:bottom w:val="single" w:sz="4" w:space="0" w:color="auto"/>
              <w:right w:val="nil"/>
            </w:tcBorders>
            <w:vAlign w:val="center"/>
          </w:tcPr>
          <w:p w:rsidR="002C7DB0" w:rsidRDefault="002C7DB0" w:rsidP="002C7DB0">
            <w:pPr>
              <w:pStyle w:val="Heading4"/>
              <w:jc w:val="center"/>
              <w:rPr>
                <w:rFonts w:cs="Arial"/>
              </w:rPr>
            </w:pPr>
            <w:r>
              <w:rPr>
                <w:rFonts w:cs="Arial"/>
              </w:rPr>
              <w:t xml:space="preserve">Minor </w:t>
            </w:r>
          </w:p>
        </w:tc>
        <w:tc>
          <w:tcPr>
            <w:tcW w:w="2132" w:type="dxa"/>
            <w:tcBorders>
              <w:top w:val="nil"/>
              <w:left w:val="nil"/>
              <w:bottom w:val="single" w:sz="4" w:space="0" w:color="auto"/>
              <w:right w:val="nil"/>
            </w:tcBorders>
            <w:vAlign w:val="center"/>
          </w:tcPr>
          <w:p w:rsidR="002C7DB0" w:rsidRDefault="002C7DB0" w:rsidP="002C7DB0">
            <w:pPr>
              <w:jc w:val="center"/>
              <w:rPr>
                <w:rFonts w:cs="Arial"/>
                <w:b/>
                <w:bCs/>
                <w:sz w:val="18"/>
                <w:szCs w:val="18"/>
              </w:rPr>
            </w:pPr>
            <w:r>
              <w:rPr>
                <w:rFonts w:cs="Arial"/>
                <w:b/>
                <w:bCs/>
                <w:sz w:val="18"/>
                <w:szCs w:val="18"/>
              </w:rPr>
              <w:t xml:space="preserve">Moderate </w:t>
            </w:r>
          </w:p>
        </w:tc>
        <w:tc>
          <w:tcPr>
            <w:tcW w:w="1785" w:type="dxa"/>
            <w:tcBorders>
              <w:top w:val="nil"/>
              <w:left w:val="nil"/>
              <w:bottom w:val="single" w:sz="4" w:space="0" w:color="auto"/>
              <w:right w:val="nil"/>
            </w:tcBorders>
            <w:vAlign w:val="center"/>
          </w:tcPr>
          <w:p w:rsidR="002C7DB0" w:rsidRDefault="002C7DB0" w:rsidP="002C7DB0">
            <w:pPr>
              <w:jc w:val="center"/>
              <w:rPr>
                <w:rFonts w:cs="Arial"/>
                <w:b/>
                <w:bCs/>
                <w:sz w:val="18"/>
                <w:szCs w:val="18"/>
              </w:rPr>
            </w:pPr>
            <w:r>
              <w:rPr>
                <w:rFonts w:cs="Arial"/>
                <w:b/>
                <w:bCs/>
                <w:sz w:val="18"/>
                <w:szCs w:val="18"/>
              </w:rPr>
              <w:t xml:space="preserve">Major </w:t>
            </w:r>
          </w:p>
        </w:tc>
        <w:tc>
          <w:tcPr>
            <w:tcW w:w="1726" w:type="dxa"/>
            <w:tcBorders>
              <w:top w:val="nil"/>
              <w:left w:val="nil"/>
              <w:bottom w:val="single" w:sz="4" w:space="0" w:color="auto"/>
              <w:right w:val="single" w:sz="4" w:space="0" w:color="auto"/>
            </w:tcBorders>
            <w:vAlign w:val="center"/>
          </w:tcPr>
          <w:p w:rsidR="002C7DB0" w:rsidRDefault="002C7DB0" w:rsidP="002C7DB0">
            <w:pPr>
              <w:jc w:val="center"/>
              <w:rPr>
                <w:rFonts w:cs="Arial"/>
                <w:b/>
                <w:bCs/>
                <w:sz w:val="18"/>
                <w:szCs w:val="18"/>
              </w:rPr>
            </w:pPr>
            <w:r>
              <w:rPr>
                <w:rFonts w:cs="Arial"/>
                <w:b/>
                <w:bCs/>
                <w:sz w:val="18"/>
                <w:szCs w:val="18"/>
              </w:rPr>
              <w:t xml:space="preserve">Extreme </w:t>
            </w:r>
          </w:p>
        </w:tc>
      </w:tr>
      <w:tr w:rsidR="002C7DB0" w:rsidTr="0015582C">
        <w:trPr>
          <w:trHeight w:val="364"/>
        </w:trPr>
        <w:tc>
          <w:tcPr>
            <w:tcW w:w="1421" w:type="dxa"/>
            <w:tcBorders>
              <w:top w:val="nil"/>
              <w:left w:val="single" w:sz="4" w:space="0" w:color="auto"/>
              <w:bottom w:val="single" w:sz="4" w:space="0" w:color="auto"/>
              <w:right w:val="single" w:sz="4" w:space="0" w:color="auto"/>
            </w:tcBorders>
            <w:vAlign w:val="center"/>
          </w:tcPr>
          <w:p w:rsidR="002C7DB0" w:rsidRPr="00D02265" w:rsidRDefault="002C7DB0" w:rsidP="002C7DB0">
            <w:pPr>
              <w:jc w:val="center"/>
              <w:rPr>
                <w:rFonts w:cs="Arial"/>
                <w:b/>
                <w:bCs/>
                <w:sz w:val="18"/>
                <w:szCs w:val="18"/>
              </w:rPr>
            </w:pPr>
            <w:r w:rsidRPr="00D02265">
              <w:rPr>
                <w:rFonts w:cs="Arial"/>
                <w:b/>
                <w:sz w:val="18"/>
                <w:szCs w:val="18"/>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Pr="002C7DB0" w:rsidRDefault="002C7DB0" w:rsidP="002C7DB0">
            <w:pPr>
              <w:jc w:val="center"/>
              <w:rPr>
                <w:rFonts w:cs="Arial"/>
                <w:b/>
                <w:bCs/>
              </w:rPr>
            </w:pPr>
            <w:r w:rsidRPr="002C7DB0">
              <w:rPr>
                <w:rFonts w:cs="Arial"/>
                <w:b/>
                <w:sz w:val="18"/>
                <w:szCs w:val="18"/>
              </w:rPr>
              <w:t>Medium</w:t>
            </w:r>
          </w:p>
        </w:tc>
        <w:tc>
          <w:tcPr>
            <w:tcW w:w="1695"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c>
          <w:tcPr>
            <w:tcW w:w="2132"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c>
          <w:tcPr>
            <w:tcW w:w="1785" w:type="dxa"/>
            <w:tcBorders>
              <w:top w:val="single" w:sz="4" w:space="0" w:color="auto"/>
              <w:left w:val="single" w:sz="4" w:space="0" w:color="auto"/>
              <w:bottom w:val="single" w:sz="4" w:space="0" w:color="auto"/>
              <w:right w:val="single" w:sz="4" w:space="0" w:color="auto"/>
            </w:tcBorders>
            <w:shd w:val="clear" w:color="auto" w:fill="FF0000"/>
            <w:vAlign w:val="center"/>
          </w:tcPr>
          <w:p w:rsidR="002C7DB0" w:rsidRDefault="002C7DB0" w:rsidP="002C7DB0">
            <w:pPr>
              <w:jc w:val="center"/>
              <w:rPr>
                <w:rFonts w:cs="Arial"/>
                <w:b/>
                <w:bCs/>
                <w:sz w:val="18"/>
                <w:szCs w:val="18"/>
              </w:rPr>
            </w:pPr>
            <w:r>
              <w:rPr>
                <w:rFonts w:cs="Arial"/>
                <w:b/>
                <w:bCs/>
                <w:sz w:val="18"/>
                <w:szCs w:val="18"/>
              </w:rPr>
              <w:t>V High</w:t>
            </w:r>
          </w:p>
        </w:tc>
        <w:tc>
          <w:tcPr>
            <w:tcW w:w="1726" w:type="dxa"/>
            <w:tcBorders>
              <w:top w:val="single" w:sz="4" w:space="0" w:color="auto"/>
              <w:left w:val="single" w:sz="4" w:space="0" w:color="auto"/>
              <w:bottom w:val="single" w:sz="4" w:space="0" w:color="auto"/>
              <w:right w:val="single" w:sz="4" w:space="0" w:color="auto"/>
            </w:tcBorders>
            <w:shd w:val="clear" w:color="auto" w:fill="FF0000"/>
            <w:vAlign w:val="center"/>
          </w:tcPr>
          <w:p w:rsidR="002C7DB0" w:rsidRDefault="002C7DB0" w:rsidP="002C7DB0">
            <w:pPr>
              <w:jc w:val="center"/>
              <w:rPr>
                <w:rFonts w:cs="Arial"/>
                <w:b/>
                <w:bCs/>
                <w:sz w:val="18"/>
                <w:szCs w:val="18"/>
              </w:rPr>
            </w:pPr>
            <w:r>
              <w:rPr>
                <w:rFonts w:cs="Arial"/>
                <w:b/>
                <w:bCs/>
                <w:sz w:val="18"/>
                <w:szCs w:val="18"/>
              </w:rPr>
              <w:t>V High</w:t>
            </w:r>
          </w:p>
        </w:tc>
      </w:tr>
      <w:tr w:rsidR="002C7DB0" w:rsidTr="0015582C">
        <w:trPr>
          <w:trHeight w:val="364"/>
        </w:trPr>
        <w:tc>
          <w:tcPr>
            <w:tcW w:w="1421" w:type="dxa"/>
            <w:tcBorders>
              <w:top w:val="single" w:sz="4" w:space="0" w:color="auto"/>
              <w:left w:val="single" w:sz="4" w:space="0" w:color="auto"/>
              <w:bottom w:val="single" w:sz="4" w:space="0" w:color="auto"/>
              <w:right w:val="single" w:sz="4" w:space="0" w:color="auto"/>
            </w:tcBorders>
            <w:vAlign w:val="center"/>
          </w:tcPr>
          <w:p w:rsidR="002C7DB0" w:rsidRDefault="002C7DB0" w:rsidP="002C7DB0">
            <w:pPr>
              <w:jc w:val="center"/>
              <w:rPr>
                <w:rFonts w:cs="Arial"/>
                <w:b/>
                <w:bCs/>
                <w:sz w:val="18"/>
                <w:szCs w:val="18"/>
              </w:rPr>
            </w:pPr>
            <w:r>
              <w:rPr>
                <w:rFonts w:cs="Arial"/>
                <w:b/>
                <w:bCs/>
                <w:sz w:val="18"/>
                <w:szCs w:val="18"/>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1695"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2132"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c>
          <w:tcPr>
            <w:tcW w:w="1785"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c>
          <w:tcPr>
            <w:tcW w:w="1726" w:type="dxa"/>
            <w:tcBorders>
              <w:top w:val="single" w:sz="4" w:space="0" w:color="auto"/>
              <w:left w:val="single" w:sz="4" w:space="0" w:color="auto"/>
              <w:bottom w:val="single" w:sz="4" w:space="0" w:color="auto"/>
              <w:right w:val="single" w:sz="4" w:space="0" w:color="auto"/>
            </w:tcBorders>
            <w:shd w:val="clear" w:color="auto" w:fill="FF0000"/>
            <w:vAlign w:val="center"/>
          </w:tcPr>
          <w:p w:rsidR="002C7DB0" w:rsidRDefault="002C7DB0" w:rsidP="002C7DB0">
            <w:pPr>
              <w:jc w:val="center"/>
              <w:rPr>
                <w:rFonts w:cs="Arial"/>
                <w:b/>
                <w:bCs/>
                <w:sz w:val="18"/>
                <w:szCs w:val="18"/>
              </w:rPr>
            </w:pPr>
            <w:r>
              <w:rPr>
                <w:rFonts w:cs="Arial"/>
                <w:b/>
                <w:bCs/>
                <w:sz w:val="18"/>
                <w:szCs w:val="18"/>
              </w:rPr>
              <w:t>V High</w:t>
            </w:r>
          </w:p>
        </w:tc>
      </w:tr>
      <w:tr w:rsidR="002C7DB0" w:rsidTr="0015582C">
        <w:trPr>
          <w:trHeight w:val="364"/>
        </w:trPr>
        <w:tc>
          <w:tcPr>
            <w:tcW w:w="1421" w:type="dxa"/>
            <w:tcBorders>
              <w:top w:val="single" w:sz="4" w:space="0" w:color="auto"/>
              <w:left w:val="single" w:sz="4" w:space="0" w:color="auto"/>
              <w:bottom w:val="single" w:sz="4" w:space="0" w:color="auto"/>
              <w:right w:val="single" w:sz="4" w:space="0" w:color="auto"/>
            </w:tcBorders>
            <w:vAlign w:val="center"/>
          </w:tcPr>
          <w:p w:rsidR="002C7DB0" w:rsidRDefault="002C7DB0" w:rsidP="002C7DB0">
            <w:pPr>
              <w:jc w:val="center"/>
              <w:rPr>
                <w:rFonts w:cs="Arial"/>
                <w:b/>
                <w:bCs/>
                <w:sz w:val="18"/>
                <w:szCs w:val="18"/>
              </w:rPr>
            </w:pPr>
            <w:r>
              <w:rPr>
                <w:rFonts w:cs="Arial"/>
                <w:b/>
                <w:bCs/>
                <w:sz w:val="18"/>
                <w:szCs w:val="18"/>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FF00"/>
            <w:vAlign w:val="center"/>
          </w:tcPr>
          <w:p w:rsidR="002C7DB0" w:rsidRDefault="002C7DB0" w:rsidP="002C7DB0">
            <w:pPr>
              <w:jc w:val="center"/>
              <w:rPr>
                <w:rFonts w:cs="Arial"/>
                <w:b/>
                <w:bCs/>
                <w:sz w:val="18"/>
                <w:szCs w:val="18"/>
              </w:rPr>
            </w:pPr>
            <w:r>
              <w:rPr>
                <w:rFonts w:cs="Arial"/>
                <w:b/>
                <w:bCs/>
                <w:sz w:val="18"/>
                <w:szCs w:val="18"/>
              </w:rPr>
              <w:t>Low</w:t>
            </w:r>
          </w:p>
        </w:tc>
        <w:tc>
          <w:tcPr>
            <w:tcW w:w="1695"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2132"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1785"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c>
          <w:tcPr>
            <w:tcW w:w="1726"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r>
      <w:tr w:rsidR="002C7DB0" w:rsidTr="0015582C">
        <w:trPr>
          <w:trHeight w:val="364"/>
        </w:trPr>
        <w:tc>
          <w:tcPr>
            <w:tcW w:w="1421" w:type="dxa"/>
            <w:tcBorders>
              <w:top w:val="single" w:sz="4" w:space="0" w:color="auto"/>
              <w:left w:val="single" w:sz="4" w:space="0" w:color="auto"/>
              <w:bottom w:val="single" w:sz="4" w:space="0" w:color="auto"/>
              <w:right w:val="single" w:sz="4" w:space="0" w:color="auto"/>
            </w:tcBorders>
            <w:vAlign w:val="center"/>
          </w:tcPr>
          <w:p w:rsidR="002C7DB0" w:rsidRDefault="002C7DB0" w:rsidP="002C7DB0">
            <w:pPr>
              <w:jc w:val="center"/>
              <w:rPr>
                <w:rFonts w:cs="Arial"/>
                <w:b/>
                <w:bCs/>
                <w:sz w:val="18"/>
                <w:szCs w:val="18"/>
              </w:rPr>
            </w:pPr>
            <w:r>
              <w:rPr>
                <w:rFonts w:cs="Arial"/>
                <w:b/>
                <w:bCs/>
                <w:sz w:val="18"/>
                <w:szCs w:val="18"/>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FF00"/>
            <w:vAlign w:val="center"/>
          </w:tcPr>
          <w:p w:rsidR="002C7DB0" w:rsidRDefault="002C7DB0" w:rsidP="002C7DB0">
            <w:pPr>
              <w:jc w:val="center"/>
              <w:rPr>
                <w:rFonts w:cs="Arial"/>
                <w:b/>
                <w:bCs/>
                <w:sz w:val="18"/>
                <w:szCs w:val="18"/>
              </w:rPr>
            </w:pPr>
            <w:r>
              <w:rPr>
                <w:rFonts w:cs="Arial"/>
                <w:b/>
                <w:bCs/>
                <w:sz w:val="18"/>
                <w:szCs w:val="18"/>
              </w:rPr>
              <w:t>Low</w:t>
            </w:r>
          </w:p>
        </w:tc>
        <w:tc>
          <w:tcPr>
            <w:tcW w:w="1695"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2132"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1785"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1726" w:type="dxa"/>
            <w:tcBorders>
              <w:top w:val="single" w:sz="4" w:space="0" w:color="auto"/>
              <w:left w:val="single" w:sz="4" w:space="0" w:color="auto"/>
              <w:bottom w:val="single" w:sz="4" w:space="0" w:color="auto"/>
              <w:right w:val="single" w:sz="4" w:space="0" w:color="auto"/>
            </w:tcBorders>
            <w:shd w:val="clear" w:color="auto" w:fill="FF9900"/>
            <w:vAlign w:val="center"/>
          </w:tcPr>
          <w:p w:rsidR="002C7DB0" w:rsidRDefault="002C7DB0" w:rsidP="002C7DB0">
            <w:pPr>
              <w:jc w:val="center"/>
              <w:rPr>
                <w:rFonts w:cs="Arial"/>
                <w:b/>
                <w:bCs/>
                <w:sz w:val="18"/>
                <w:szCs w:val="18"/>
              </w:rPr>
            </w:pPr>
            <w:r>
              <w:rPr>
                <w:rFonts w:cs="Arial"/>
                <w:b/>
                <w:bCs/>
                <w:sz w:val="18"/>
                <w:szCs w:val="18"/>
              </w:rPr>
              <w:t>High</w:t>
            </w:r>
          </w:p>
        </w:tc>
      </w:tr>
      <w:tr w:rsidR="002C7DB0" w:rsidTr="0015582C">
        <w:trPr>
          <w:trHeight w:val="364"/>
        </w:trPr>
        <w:tc>
          <w:tcPr>
            <w:tcW w:w="1421" w:type="dxa"/>
            <w:tcBorders>
              <w:top w:val="single" w:sz="4" w:space="0" w:color="auto"/>
              <w:left w:val="single" w:sz="4" w:space="0" w:color="auto"/>
              <w:bottom w:val="single" w:sz="4" w:space="0" w:color="auto"/>
              <w:right w:val="single" w:sz="4" w:space="0" w:color="auto"/>
            </w:tcBorders>
            <w:vAlign w:val="center"/>
          </w:tcPr>
          <w:p w:rsidR="002C7DB0" w:rsidRDefault="002C7DB0" w:rsidP="002C7DB0">
            <w:pPr>
              <w:jc w:val="center"/>
              <w:rPr>
                <w:rFonts w:cs="Arial"/>
                <w:b/>
                <w:bCs/>
                <w:sz w:val="18"/>
                <w:szCs w:val="18"/>
              </w:rPr>
            </w:pPr>
            <w:r>
              <w:rPr>
                <w:rFonts w:cs="Arial"/>
                <w:b/>
                <w:bCs/>
                <w:sz w:val="18"/>
                <w:szCs w:val="18"/>
              </w:rPr>
              <w:t>Rare</w:t>
            </w:r>
          </w:p>
        </w:tc>
        <w:tc>
          <w:tcPr>
            <w:tcW w:w="1801" w:type="dxa"/>
            <w:tcBorders>
              <w:top w:val="single" w:sz="4" w:space="0" w:color="auto"/>
              <w:left w:val="single" w:sz="4" w:space="0" w:color="auto"/>
              <w:bottom w:val="single" w:sz="4" w:space="0" w:color="auto"/>
              <w:right w:val="single" w:sz="4" w:space="0" w:color="auto"/>
            </w:tcBorders>
            <w:shd w:val="clear" w:color="auto" w:fill="00FF00"/>
            <w:vAlign w:val="center"/>
          </w:tcPr>
          <w:p w:rsidR="002C7DB0" w:rsidRDefault="002C7DB0" w:rsidP="002C7DB0">
            <w:pPr>
              <w:jc w:val="center"/>
              <w:rPr>
                <w:rFonts w:cs="Arial"/>
                <w:b/>
                <w:bCs/>
                <w:sz w:val="18"/>
                <w:szCs w:val="18"/>
              </w:rPr>
            </w:pPr>
            <w:r>
              <w:rPr>
                <w:rFonts w:cs="Arial"/>
                <w:b/>
                <w:bCs/>
                <w:sz w:val="18"/>
                <w:szCs w:val="18"/>
              </w:rPr>
              <w:t>Low</w:t>
            </w:r>
          </w:p>
        </w:tc>
        <w:tc>
          <w:tcPr>
            <w:tcW w:w="1695" w:type="dxa"/>
            <w:tcBorders>
              <w:top w:val="single" w:sz="4" w:space="0" w:color="auto"/>
              <w:left w:val="single" w:sz="4" w:space="0" w:color="auto"/>
              <w:bottom w:val="single" w:sz="4" w:space="0" w:color="auto"/>
              <w:right w:val="single" w:sz="4" w:space="0" w:color="auto"/>
            </w:tcBorders>
            <w:shd w:val="clear" w:color="auto" w:fill="00FF00"/>
            <w:vAlign w:val="center"/>
          </w:tcPr>
          <w:p w:rsidR="002C7DB0" w:rsidRDefault="002C7DB0" w:rsidP="002C7DB0">
            <w:pPr>
              <w:jc w:val="center"/>
              <w:rPr>
                <w:rFonts w:cs="Arial"/>
                <w:b/>
                <w:bCs/>
                <w:sz w:val="18"/>
                <w:szCs w:val="18"/>
              </w:rPr>
            </w:pPr>
            <w:r>
              <w:rPr>
                <w:rFonts w:cs="Arial"/>
                <w:b/>
                <w:bCs/>
                <w:sz w:val="18"/>
                <w:szCs w:val="18"/>
              </w:rPr>
              <w:t>Low</w:t>
            </w:r>
          </w:p>
        </w:tc>
        <w:tc>
          <w:tcPr>
            <w:tcW w:w="2132" w:type="dxa"/>
            <w:tcBorders>
              <w:top w:val="single" w:sz="4" w:space="0" w:color="auto"/>
              <w:left w:val="single" w:sz="4" w:space="0" w:color="auto"/>
              <w:bottom w:val="single" w:sz="4" w:space="0" w:color="auto"/>
              <w:right w:val="single" w:sz="4" w:space="0" w:color="auto"/>
            </w:tcBorders>
            <w:shd w:val="clear" w:color="auto" w:fill="00FF00"/>
            <w:vAlign w:val="center"/>
          </w:tcPr>
          <w:p w:rsidR="002C7DB0" w:rsidRDefault="002C7DB0" w:rsidP="002C7DB0">
            <w:pPr>
              <w:jc w:val="center"/>
              <w:rPr>
                <w:rFonts w:cs="Arial"/>
                <w:b/>
                <w:bCs/>
                <w:sz w:val="18"/>
                <w:szCs w:val="18"/>
              </w:rPr>
            </w:pPr>
            <w:r>
              <w:rPr>
                <w:rFonts w:cs="Arial"/>
                <w:b/>
                <w:bCs/>
                <w:sz w:val="18"/>
                <w:szCs w:val="18"/>
              </w:rPr>
              <w:t>Low</w:t>
            </w:r>
          </w:p>
        </w:tc>
        <w:tc>
          <w:tcPr>
            <w:tcW w:w="1785"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c>
          <w:tcPr>
            <w:tcW w:w="1726" w:type="dxa"/>
            <w:tcBorders>
              <w:top w:val="single" w:sz="4" w:space="0" w:color="auto"/>
              <w:left w:val="single" w:sz="4" w:space="0" w:color="auto"/>
              <w:bottom w:val="single" w:sz="4" w:space="0" w:color="auto"/>
              <w:right w:val="single" w:sz="4" w:space="0" w:color="auto"/>
            </w:tcBorders>
            <w:shd w:val="clear" w:color="auto" w:fill="FFFF00"/>
            <w:vAlign w:val="center"/>
          </w:tcPr>
          <w:p w:rsidR="002C7DB0" w:rsidRDefault="002C7DB0" w:rsidP="002C7DB0">
            <w:pPr>
              <w:jc w:val="center"/>
              <w:rPr>
                <w:rFonts w:cs="Arial"/>
                <w:b/>
                <w:bCs/>
                <w:sz w:val="18"/>
                <w:szCs w:val="18"/>
              </w:rPr>
            </w:pPr>
            <w:r>
              <w:rPr>
                <w:rFonts w:cs="Arial"/>
                <w:b/>
                <w:bCs/>
                <w:sz w:val="18"/>
                <w:szCs w:val="18"/>
              </w:rPr>
              <w:t>Medium</w:t>
            </w:r>
          </w:p>
        </w:tc>
      </w:tr>
    </w:tbl>
    <w:p w:rsidR="0082397D" w:rsidRDefault="0082397D" w:rsidP="0082397D">
      <w:pPr>
        <w:rPr>
          <w:rFonts w:cs="Arial"/>
          <w:b/>
          <w:bCs/>
          <w:sz w:val="16"/>
        </w:rPr>
      </w:pPr>
      <w:r>
        <w:rPr>
          <w:rFonts w:ascii="Tahoma" w:hAnsi="Tahoma"/>
        </w:rPr>
        <w:pict>
          <v:rect id="_x0000_s1099" style="position:absolute;margin-left:9pt;margin-top:12pt;width:18pt;height:9pt;z-index:251656704;mso-position-horizontal-relative:text;mso-position-vertical-relative:text" fillcolor="red"/>
        </w:pict>
      </w:r>
      <w:r>
        <w:rPr>
          <w:rFonts w:ascii="Tahoma" w:hAnsi="Tahoma"/>
        </w:rPr>
        <w:pict>
          <v:rect id="_x0000_s1101" style="position:absolute;margin-left:225pt;margin-top:12pt;width:18pt;height:9pt;z-index:251658752;mso-position-horizontal-relative:text;mso-position-vertical-relative:text" fillcolor="yellow"/>
        </w:pict>
      </w:r>
      <w:r>
        <w:rPr>
          <w:rFonts w:ascii="Tahoma" w:hAnsi="Tahoma"/>
        </w:rPr>
        <w:pict>
          <v:rect id="_x0000_s1102" style="position:absolute;margin-left:324pt;margin-top:12pt;width:18pt;height:9pt;z-index:251659776;mso-position-horizontal-relative:text;mso-position-vertical-relative:text" fillcolor="lime"/>
        </w:pict>
      </w:r>
      <w:r>
        <w:rPr>
          <w:rFonts w:ascii="Tahoma" w:hAnsi="Tahoma"/>
        </w:rPr>
        <w:pict>
          <v:rect id="_x0000_s1100" style="position:absolute;margin-left:126pt;margin-top:12pt;width:18pt;height:9pt;z-index:251657728;mso-position-horizontal-relative:text;mso-position-vertical-relative:text" fillcolor="#f60"/>
        </w:pict>
      </w:r>
    </w:p>
    <w:p w:rsidR="0082397D" w:rsidRDefault="0082397D" w:rsidP="0082397D">
      <w:pPr>
        <w:tabs>
          <w:tab w:val="left" w:pos="900"/>
          <w:tab w:val="left" w:pos="1440"/>
          <w:tab w:val="left" w:pos="3525"/>
          <w:tab w:val="left" w:pos="3600"/>
          <w:tab w:val="left" w:pos="5460"/>
          <w:tab w:val="left" w:pos="5760"/>
          <w:tab w:val="left" w:pos="7470"/>
        </w:tabs>
        <w:rPr>
          <w:rFonts w:cs="Arial"/>
          <w:b/>
          <w:bCs/>
          <w:sz w:val="20"/>
          <w:szCs w:val="22"/>
        </w:rPr>
      </w:pPr>
      <w:r>
        <w:rPr>
          <w:rFonts w:cs="Arial"/>
          <w:sz w:val="16"/>
        </w:rPr>
        <w:t xml:space="preserve">              </w:t>
      </w:r>
      <w:r>
        <w:rPr>
          <w:rFonts w:cs="Arial"/>
          <w:b/>
          <w:bCs/>
          <w:sz w:val="20"/>
        </w:rPr>
        <w:t xml:space="preserve">Very High                </w:t>
      </w:r>
      <w:r>
        <w:rPr>
          <w:rFonts w:cs="Arial"/>
          <w:sz w:val="20"/>
        </w:rPr>
        <w:t xml:space="preserve">          </w:t>
      </w:r>
      <w:r>
        <w:rPr>
          <w:rFonts w:cs="Arial"/>
          <w:b/>
          <w:bCs/>
          <w:sz w:val="20"/>
        </w:rPr>
        <w:t>High</w:t>
      </w:r>
      <w:r>
        <w:rPr>
          <w:rFonts w:cs="Arial"/>
          <w:sz w:val="20"/>
        </w:rPr>
        <w:t xml:space="preserve">                           </w:t>
      </w:r>
      <w:r>
        <w:rPr>
          <w:rFonts w:cs="Arial"/>
          <w:b/>
          <w:bCs/>
          <w:sz w:val="20"/>
        </w:rPr>
        <w:t>Medium</w:t>
      </w:r>
      <w:r>
        <w:rPr>
          <w:rFonts w:cs="Arial"/>
          <w:sz w:val="20"/>
        </w:rPr>
        <w:t xml:space="preserve">                      </w:t>
      </w:r>
      <w:r>
        <w:rPr>
          <w:rFonts w:cs="Arial"/>
          <w:b/>
          <w:bCs/>
          <w:sz w:val="20"/>
        </w:rPr>
        <w:t>Low</w:t>
      </w:r>
      <w:r>
        <w:rPr>
          <w:rFonts w:cs="Arial"/>
          <w:b/>
          <w:bCs/>
          <w:sz w:val="20"/>
          <w:szCs w:val="22"/>
        </w:rPr>
        <w:tab/>
      </w:r>
    </w:p>
    <w:p w:rsidR="00512402" w:rsidRDefault="00512402">
      <w:pPr>
        <w:rPr>
          <w:rFonts w:ascii="Gill Sans MT" w:hAnsi="Gill Sans MT"/>
          <w:b/>
          <w:sz w:val="20"/>
        </w:rPr>
      </w:pPr>
    </w:p>
    <w:p w:rsidR="00634E9A" w:rsidRDefault="0082397D">
      <w:pPr>
        <w:rPr>
          <w:rFonts w:cs="Arial"/>
          <w:sz w:val="8"/>
          <w:szCs w:val="8"/>
        </w:rPr>
      </w:pPr>
      <w:r>
        <w:rPr>
          <w:rFonts w:ascii="Gill Sans MT" w:hAnsi="Gill Sans MT"/>
          <w:b/>
          <w:sz w:val="20"/>
        </w:rPr>
        <w:t>Current risk level</w:t>
      </w:r>
    </w:p>
    <w:p w:rsidR="00634E9A" w:rsidRPr="002C7DB0" w:rsidRDefault="00634E9A" w:rsidP="005C7DCB">
      <w:pPr>
        <w:spacing w:after="60"/>
        <w:rPr>
          <w:rFonts w:cs="Arial"/>
          <w:sz w:val="18"/>
          <w:szCs w:val="18"/>
        </w:rPr>
      </w:pPr>
      <w:bookmarkStart w:id="1" w:name="_Level_of_Risk"/>
      <w:bookmarkEnd w:id="1"/>
      <w:r w:rsidRPr="002C7DB0">
        <w:rPr>
          <w:rFonts w:cs="Arial"/>
          <w:sz w:val="18"/>
          <w:szCs w:val="18"/>
        </w:rPr>
        <w:t xml:space="preserve">Given the current precautions, and how effective and reliable they are, what is the current level of risk? </w:t>
      </w:r>
      <w:r w:rsidRPr="002C7DB0">
        <w:rPr>
          <w:rFonts w:cs="Arial"/>
          <w:b/>
          <w:sz w:val="18"/>
          <w:szCs w:val="18"/>
          <w:highlight w:val="green"/>
        </w:rPr>
        <w:t>Green</w:t>
      </w:r>
      <w:r w:rsidRPr="002C7DB0">
        <w:rPr>
          <w:rFonts w:cs="Arial"/>
          <w:sz w:val="18"/>
          <w:szCs w:val="18"/>
        </w:rPr>
        <w:t xml:space="preserve"> is the target – you have thought it through critically and you have no serious worries. Devise ways of making the risk green wherever you can. </w:t>
      </w:r>
      <w:r w:rsidRPr="002C7DB0">
        <w:rPr>
          <w:rFonts w:cs="Arial"/>
          <w:b/>
          <w:sz w:val="18"/>
          <w:szCs w:val="18"/>
          <w:highlight w:val="yellow"/>
        </w:rPr>
        <w:t>Yellow</w:t>
      </w:r>
      <w:r w:rsidRPr="002C7DB0">
        <w:rPr>
          <w:rFonts w:cs="Arial"/>
          <w:sz w:val="18"/>
          <w:szCs w:val="18"/>
        </w:rPr>
        <w:t xml:space="preserve"> is acceptable but with some reservations. You can achieve these levels by reducing the inherent risk and or by effective and reliable precautions.</w:t>
      </w:r>
    </w:p>
    <w:p w:rsidR="00634E9A" w:rsidRDefault="00634E9A">
      <w:pPr>
        <w:rPr>
          <w:rFonts w:cs="Arial"/>
          <w:b/>
          <w:bCs/>
          <w:sz w:val="16"/>
          <w:szCs w:val="16"/>
        </w:rPr>
      </w:pPr>
      <w:r w:rsidRPr="002C7DB0">
        <w:rPr>
          <w:rFonts w:cs="Arial"/>
          <w:b/>
          <w:bCs/>
          <w:sz w:val="18"/>
          <w:szCs w:val="18"/>
        </w:rPr>
        <w:t xml:space="preserve">High </w:t>
      </w:r>
      <w:r w:rsidRPr="002C7DB0">
        <w:rPr>
          <w:rFonts w:cs="Arial"/>
          <w:b/>
          <w:bCs/>
          <w:sz w:val="18"/>
          <w:szCs w:val="18"/>
          <w:shd w:val="clear" w:color="auto" w:fill="FF6600"/>
        </w:rPr>
        <w:t>(</w:t>
      </w:r>
      <w:smartTag w:uri="urn:schemas-microsoft-com:office:smarttags" w:element="place">
        <w:smartTag w:uri="urn:schemas-microsoft-com:office:smarttags" w:element="City">
          <w:r w:rsidRPr="002C7DB0">
            <w:rPr>
              <w:rFonts w:cs="Arial"/>
              <w:b/>
              <w:bCs/>
              <w:sz w:val="18"/>
              <w:szCs w:val="18"/>
              <w:shd w:val="clear" w:color="auto" w:fill="FF6600"/>
            </w:rPr>
            <w:t>Orange</w:t>
          </w:r>
        </w:smartTag>
      </w:smartTag>
      <w:r w:rsidRPr="002C7DB0">
        <w:rPr>
          <w:rFonts w:cs="Arial"/>
          <w:b/>
          <w:bCs/>
          <w:sz w:val="18"/>
          <w:szCs w:val="18"/>
          <w:shd w:val="clear" w:color="auto" w:fill="FF6600"/>
        </w:rPr>
        <w:t>)</w:t>
      </w:r>
      <w:r w:rsidRPr="002C7DB0">
        <w:rPr>
          <w:rFonts w:cs="Arial"/>
          <w:b/>
          <w:bCs/>
          <w:sz w:val="18"/>
          <w:szCs w:val="18"/>
        </w:rPr>
        <w:t xml:space="preserve"> or Very High </w:t>
      </w:r>
      <w:r w:rsidRPr="002C7DB0">
        <w:rPr>
          <w:rFonts w:cs="Arial"/>
          <w:b/>
          <w:bCs/>
          <w:sz w:val="18"/>
          <w:szCs w:val="18"/>
          <w:shd w:val="clear" w:color="auto" w:fill="FF0000"/>
        </w:rPr>
        <w:t>(Red)</w:t>
      </w:r>
      <w:r w:rsidRPr="002C7DB0">
        <w:rPr>
          <w:rFonts w:cs="Arial"/>
          <w:b/>
          <w:bCs/>
          <w:sz w:val="18"/>
          <w:szCs w:val="18"/>
        </w:rPr>
        <w:t xml:space="preserve"> risks are unacceptable and must be acted on: use the Action Plan section to summarise and communicate the problems and actions required.</w:t>
      </w:r>
    </w:p>
    <w:p w:rsidR="00634E9A" w:rsidRDefault="00634E9A">
      <w:pPr>
        <w:pStyle w:val="Heading2"/>
        <w:rPr>
          <w:rFonts w:ascii="Arial" w:hAnsi="Arial" w:cs="Arial"/>
          <w:bCs/>
          <w:sz w:val="16"/>
          <w:szCs w:val="16"/>
        </w:rPr>
      </w:pPr>
    </w:p>
    <w:p w:rsidR="00634E9A" w:rsidRDefault="00634E9A">
      <w:pPr>
        <w:rPr>
          <w:rFonts w:cs="Arial"/>
          <w:sz w:val="18"/>
          <w:szCs w:val="18"/>
        </w:rPr>
      </w:pPr>
      <w:r>
        <w:rPr>
          <w:rFonts w:cs="Arial"/>
          <w:b/>
          <w:sz w:val="28"/>
        </w:rPr>
        <w:t>Action Plan</w:t>
      </w:r>
      <w:r>
        <w:rPr>
          <w:rFonts w:cs="Arial"/>
        </w:rPr>
        <w:t xml:space="preserve"> </w:t>
      </w:r>
      <w:r>
        <w:rPr>
          <w:rFonts w:cs="Arial"/>
          <w:sz w:val="18"/>
          <w:szCs w:val="18"/>
        </w:rPr>
        <w:t xml:space="preserve">(if risk level is </w:t>
      </w:r>
      <w:r>
        <w:rPr>
          <w:rFonts w:cs="Arial"/>
          <w:b/>
          <w:bCs/>
          <w:sz w:val="18"/>
          <w:szCs w:val="18"/>
        </w:rPr>
        <w:t xml:space="preserve">High </w:t>
      </w:r>
      <w:r>
        <w:rPr>
          <w:rFonts w:cs="Arial"/>
          <w:b/>
          <w:bCs/>
          <w:sz w:val="18"/>
          <w:szCs w:val="18"/>
          <w:shd w:val="clear" w:color="auto" w:fill="FF6600"/>
        </w:rPr>
        <w:t>(Orange)</w:t>
      </w:r>
      <w:r>
        <w:rPr>
          <w:rFonts w:cs="Arial"/>
          <w:b/>
          <w:bCs/>
          <w:sz w:val="18"/>
          <w:szCs w:val="18"/>
        </w:rPr>
        <w:t xml:space="preserve"> or Very High </w:t>
      </w:r>
      <w:r>
        <w:rPr>
          <w:rFonts w:cs="Arial"/>
          <w:b/>
          <w:bCs/>
          <w:sz w:val="18"/>
          <w:szCs w:val="18"/>
          <w:shd w:val="clear" w:color="auto" w:fill="FF0000"/>
        </w:rPr>
        <w:t>(Red)</w:t>
      </w:r>
    </w:p>
    <w:p w:rsidR="00634E9A" w:rsidRPr="002C7DB0" w:rsidRDefault="00634E9A">
      <w:pPr>
        <w:pStyle w:val="BodyText3"/>
        <w:rPr>
          <w:rFonts w:cs="Arial"/>
          <w:sz w:val="18"/>
          <w:szCs w:val="18"/>
        </w:rPr>
      </w:pPr>
      <w:r w:rsidRPr="002C7DB0">
        <w:rPr>
          <w:rFonts w:cs="Arial"/>
          <w:sz w:val="18"/>
          <w:szCs w:val="18"/>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634E9A" w:rsidRDefault="00634E9A">
      <w:pPr>
        <w:ind w:right="84"/>
        <w:rPr>
          <w:rFonts w:cs="Arial"/>
          <w:sz w:val="18"/>
          <w:szCs w:val="18"/>
        </w:rPr>
      </w:pPr>
      <w:r>
        <w:rPr>
          <w:rFonts w:cs="Arial"/>
          <w:sz w:val="18"/>
          <w:szCs w:val="18"/>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634E9A" w:rsidRDefault="00634E9A">
      <w:pPr>
        <w:ind w:right="8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1620"/>
        <w:gridCol w:w="900"/>
        <w:gridCol w:w="1260"/>
      </w:tblGrid>
      <w:tr w:rsidR="00634E9A" w:rsidTr="005C7DCB">
        <w:tblPrEx>
          <w:tblCellMar>
            <w:top w:w="0" w:type="dxa"/>
            <w:bottom w:w="0" w:type="dxa"/>
          </w:tblCellMar>
        </w:tblPrEx>
        <w:tc>
          <w:tcPr>
            <w:tcW w:w="6768" w:type="dxa"/>
            <w:vAlign w:val="center"/>
          </w:tcPr>
          <w:p w:rsidR="00634E9A" w:rsidRDefault="00634E9A">
            <w:pPr>
              <w:rPr>
                <w:rFonts w:cs="Arial"/>
                <w:b/>
                <w:bCs/>
                <w:sz w:val="20"/>
              </w:rPr>
            </w:pPr>
            <w:r>
              <w:rPr>
                <w:rFonts w:cs="Arial"/>
                <w:b/>
                <w:bCs/>
                <w:sz w:val="20"/>
              </w:rPr>
              <w:t>Proposed actions to control the problem</w:t>
            </w:r>
          </w:p>
          <w:p w:rsidR="00634E9A" w:rsidRDefault="00634E9A">
            <w:pPr>
              <w:rPr>
                <w:rFonts w:cs="Arial"/>
                <w:sz w:val="16"/>
              </w:rPr>
            </w:pPr>
            <w:r>
              <w:rPr>
                <w:rFonts w:cs="Arial"/>
                <w:sz w:val="16"/>
              </w:rPr>
              <w:t>List the actions required. If action by others is required, you must send them a copy</w:t>
            </w:r>
          </w:p>
        </w:tc>
        <w:tc>
          <w:tcPr>
            <w:tcW w:w="1620" w:type="dxa"/>
            <w:vAlign w:val="center"/>
          </w:tcPr>
          <w:p w:rsidR="00634E9A" w:rsidRDefault="00634E9A" w:rsidP="005C7DCB">
            <w:pPr>
              <w:jc w:val="center"/>
              <w:rPr>
                <w:rFonts w:cs="Arial"/>
                <w:b/>
                <w:bCs/>
                <w:sz w:val="20"/>
              </w:rPr>
            </w:pPr>
            <w:r>
              <w:rPr>
                <w:rFonts w:cs="Arial"/>
                <w:b/>
                <w:bCs/>
                <w:sz w:val="20"/>
              </w:rPr>
              <w:t>By Whom</w:t>
            </w:r>
          </w:p>
        </w:tc>
        <w:tc>
          <w:tcPr>
            <w:tcW w:w="900" w:type="dxa"/>
            <w:vAlign w:val="center"/>
          </w:tcPr>
          <w:p w:rsidR="00634E9A" w:rsidRDefault="00634E9A" w:rsidP="005C7DCB">
            <w:pPr>
              <w:jc w:val="center"/>
              <w:rPr>
                <w:rFonts w:cs="Arial"/>
                <w:b/>
                <w:bCs/>
                <w:sz w:val="20"/>
              </w:rPr>
            </w:pPr>
            <w:r>
              <w:rPr>
                <w:rFonts w:cs="Arial"/>
                <w:b/>
                <w:bCs/>
                <w:sz w:val="20"/>
              </w:rPr>
              <w:t>Start date</w:t>
            </w:r>
          </w:p>
        </w:tc>
        <w:tc>
          <w:tcPr>
            <w:tcW w:w="1260" w:type="dxa"/>
            <w:vAlign w:val="center"/>
          </w:tcPr>
          <w:p w:rsidR="00634E9A" w:rsidRDefault="00634E9A" w:rsidP="005C7DCB">
            <w:pPr>
              <w:jc w:val="center"/>
              <w:rPr>
                <w:rFonts w:cs="Arial"/>
                <w:b/>
                <w:bCs/>
                <w:sz w:val="20"/>
              </w:rPr>
            </w:pPr>
            <w:r>
              <w:rPr>
                <w:rFonts w:cs="Arial"/>
                <w:b/>
                <w:bCs/>
                <w:sz w:val="20"/>
              </w:rPr>
              <w:t>Action due date</w:t>
            </w:r>
          </w:p>
        </w:tc>
      </w:tr>
      <w:tr w:rsidR="00634E9A" w:rsidTr="005C7DCB">
        <w:tblPrEx>
          <w:tblCellMar>
            <w:top w:w="0" w:type="dxa"/>
            <w:bottom w:w="0" w:type="dxa"/>
          </w:tblCellMar>
        </w:tblPrEx>
        <w:trPr>
          <w:trHeight w:val="2743"/>
        </w:trPr>
        <w:tc>
          <w:tcPr>
            <w:tcW w:w="6768" w:type="dxa"/>
            <w:vAlign w:val="center"/>
          </w:tcPr>
          <w:p w:rsidR="00533221" w:rsidRDefault="00533221" w:rsidP="004E4470">
            <w:pPr>
              <w:numPr>
                <w:ilvl w:val="0"/>
                <w:numId w:val="18"/>
              </w:numPr>
              <w:tabs>
                <w:tab w:val="clear" w:pos="720"/>
                <w:tab w:val="num" w:pos="426"/>
              </w:tabs>
              <w:ind w:left="426" w:hanging="284"/>
              <w:rPr>
                <w:rFonts w:cs="Arial"/>
                <w:sz w:val="20"/>
                <w:szCs w:val="20"/>
              </w:rPr>
            </w:pPr>
            <w:r>
              <w:rPr>
                <w:rFonts w:cs="Arial"/>
                <w:sz w:val="20"/>
                <w:szCs w:val="20"/>
              </w:rPr>
              <w:t>Ensure all employees are aware of Prevention and Control of Infection Procedures, in particular Hand Hygiene.</w:t>
            </w:r>
          </w:p>
          <w:p w:rsidR="00533221" w:rsidRPr="00705070" w:rsidRDefault="00533221" w:rsidP="004E4470">
            <w:pPr>
              <w:numPr>
                <w:ilvl w:val="0"/>
                <w:numId w:val="18"/>
              </w:numPr>
              <w:tabs>
                <w:tab w:val="clear" w:pos="720"/>
                <w:tab w:val="num" w:pos="426"/>
              </w:tabs>
              <w:ind w:left="426" w:hanging="284"/>
              <w:rPr>
                <w:rFonts w:cs="Arial"/>
                <w:sz w:val="20"/>
                <w:szCs w:val="20"/>
              </w:rPr>
            </w:pPr>
            <w:r w:rsidRPr="00705070">
              <w:rPr>
                <w:rFonts w:cs="Arial"/>
                <w:sz w:val="20"/>
                <w:szCs w:val="20"/>
              </w:rPr>
              <w:t>Ensure all employees are aware of their own responsibilities with managing skin at work procedure and health surveillance policy</w:t>
            </w:r>
          </w:p>
          <w:p w:rsidR="00705070" w:rsidRDefault="00705070" w:rsidP="004E4470">
            <w:pPr>
              <w:numPr>
                <w:ilvl w:val="0"/>
                <w:numId w:val="18"/>
              </w:numPr>
              <w:tabs>
                <w:tab w:val="clear" w:pos="720"/>
                <w:tab w:val="num" w:pos="426"/>
              </w:tabs>
              <w:ind w:left="426" w:hanging="284"/>
              <w:rPr>
                <w:rFonts w:cs="Arial"/>
                <w:sz w:val="20"/>
                <w:szCs w:val="20"/>
              </w:rPr>
            </w:pPr>
            <w:r w:rsidRPr="00705070">
              <w:rPr>
                <w:rFonts w:cs="Arial"/>
                <w:sz w:val="20"/>
                <w:szCs w:val="20"/>
              </w:rPr>
              <w:t>Ensure all relevant managers are familiar with the  managing skin at work  procedure and health surveillance policy</w:t>
            </w:r>
          </w:p>
          <w:p w:rsidR="00C7145E" w:rsidRPr="00705070" w:rsidRDefault="00C7145E" w:rsidP="004E4470">
            <w:pPr>
              <w:numPr>
                <w:ilvl w:val="0"/>
                <w:numId w:val="18"/>
              </w:numPr>
              <w:tabs>
                <w:tab w:val="clear" w:pos="720"/>
                <w:tab w:val="num" w:pos="426"/>
              </w:tabs>
              <w:ind w:left="426" w:hanging="284"/>
              <w:rPr>
                <w:rFonts w:cs="Arial"/>
                <w:sz w:val="20"/>
                <w:szCs w:val="20"/>
              </w:rPr>
            </w:pPr>
            <w:r>
              <w:rPr>
                <w:rFonts w:cs="Arial"/>
                <w:sz w:val="20"/>
                <w:szCs w:val="20"/>
              </w:rPr>
              <w:t>All service areas must have an identified Responsible Person who will ensure that skin surveillance procedures including the completion of any pro forma’s is achieved</w:t>
            </w:r>
          </w:p>
          <w:p w:rsidR="00D34F4E" w:rsidRPr="005C7DCB" w:rsidRDefault="00621E3B" w:rsidP="00512402">
            <w:pPr>
              <w:numPr>
                <w:ilvl w:val="0"/>
                <w:numId w:val="18"/>
              </w:numPr>
              <w:tabs>
                <w:tab w:val="clear" w:pos="720"/>
                <w:tab w:val="num" w:pos="426"/>
              </w:tabs>
              <w:ind w:left="426" w:hanging="284"/>
              <w:rPr>
                <w:rFonts w:cs="Arial"/>
                <w:sz w:val="20"/>
                <w:szCs w:val="20"/>
              </w:rPr>
            </w:pPr>
            <w:r w:rsidRPr="00705070">
              <w:rPr>
                <w:rFonts w:cs="Arial"/>
                <w:sz w:val="20"/>
                <w:szCs w:val="20"/>
              </w:rPr>
              <w:t>Refer any staff with suspected Contact Dermatitis to Occupational Health</w:t>
            </w:r>
          </w:p>
        </w:tc>
        <w:tc>
          <w:tcPr>
            <w:tcW w:w="1620" w:type="dxa"/>
          </w:tcPr>
          <w:p w:rsidR="00634E9A" w:rsidRPr="00D27F3D" w:rsidRDefault="00621E3B" w:rsidP="00D27F3D">
            <w:pPr>
              <w:spacing w:before="80"/>
              <w:rPr>
                <w:rFonts w:cs="Arial"/>
                <w:sz w:val="6"/>
                <w:szCs w:val="20"/>
              </w:rPr>
            </w:pPr>
            <w:r w:rsidRPr="00705070">
              <w:rPr>
                <w:rFonts w:cs="Arial"/>
                <w:sz w:val="20"/>
                <w:szCs w:val="20"/>
              </w:rPr>
              <w:t>Dept Manager</w:t>
            </w:r>
          </w:p>
        </w:tc>
        <w:tc>
          <w:tcPr>
            <w:tcW w:w="900" w:type="dxa"/>
          </w:tcPr>
          <w:p w:rsidR="00634E9A" w:rsidRDefault="00634E9A">
            <w:pPr>
              <w:rPr>
                <w:rFonts w:cs="Arial"/>
                <w:sz w:val="18"/>
                <w:szCs w:val="18"/>
              </w:rPr>
            </w:pPr>
          </w:p>
        </w:tc>
        <w:tc>
          <w:tcPr>
            <w:tcW w:w="1260" w:type="dxa"/>
          </w:tcPr>
          <w:p w:rsidR="00634E9A" w:rsidRDefault="00634E9A">
            <w:pPr>
              <w:rPr>
                <w:rFonts w:cs="Arial"/>
                <w:sz w:val="18"/>
                <w:szCs w:val="18"/>
              </w:rPr>
            </w:pPr>
          </w:p>
        </w:tc>
      </w:tr>
    </w:tbl>
    <w:p w:rsidR="005C7DCB" w:rsidRPr="005C7DCB" w:rsidRDefault="005C7DCB" w:rsidP="005C7DCB">
      <w:pPr>
        <w:pStyle w:val="Heading1"/>
        <w:rPr>
          <w:rFonts w:ascii="Arial" w:hAnsi="Arial" w:cs="Arial"/>
          <w:sz w:val="12"/>
          <w:szCs w:val="18"/>
        </w:rPr>
      </w:pPr>
    </w:p>
    <w:p w:rsidR="00634E9A" w:rsidRDefault="00634E9A">
      <w:pPr>
        <w:pStyle w:val="Heading1"/>
        <w:spacing w:after="120"/>
        <w:rPr>
          <w:rFonts w:ascii="Arial" w:hAnsi="Arial" w:cs="Arial"/>
          <w:sz w:val="18"/>
          <w:szCs w:val="18"/>
        </w:rPr>
      </w:pPr>
      <w:r>
        <w:rPr>
          <w:rFonts w:ascii="Arial" w:hAnsi="Arial" w:cs="Arial"/>
          <w:sz w:val="18"/>
          <w:szCs w:val="18"/>
        </w:rPr>
        <w:t>Action by Others Required - Complete as appropriate: (please tick or enter YES</w:t>
      </w:r>
      <w:r w:rsidR="002D6239">
        <w:rPr>
          <w:rFonts w:ascii="Arial" w:hAnsi="Arial" w:cs="Arial"/>
          <w:sz w:val="18"/>
          <w:szCs w:val="18"/>
        </w:rPr>
        <w:t xml:space="preserve">, name and date where </w:t>
      </w:r>
      <w:r>
        <w:rPr>
          <w:rFonts w:ascii="Arial" w:hAnsi="Arial" w:cs="Arial"/>
          <w:sz w:val="18"/>
          <w:szCs w:val="18"/>
        </w:rPr>
        <w:t>appropriate)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6480"/>
      </w:tblGrid>
      <w:tr w:rsidR="00634E9A">
        <w:tblPrEx>
          <w:tblCellMar>
            <w:top w:w="0" w:type="dxa"/>
            <w:bottom w:w="0" w:type="dxa"/>
          </w:tblCellMar>
        </w:tblPrEx>
        <w:trPr>
          <w:cantSplit/>
        </w:trPr>
        <w:tc>
          <w:tcPr>
            <w:tcW w:w="4068" w:type="dxa"/>
            <w:tcBorders>
              <w:bottom w:val="single" w:sz="4" w:space="0" w:color="auto"/>
            </w:tcBorders>
            <w:shd w:val="clear" w:color="auto" w:fill="E6E6E6"/>
            <w:vAlign w:val="center"/>
          </w:tcPr>
          <w:p w:rsidR="00634E9A" w:rsidRDefault="00634E9A">
            <w:pPr>
              <w:pStyle w:val="Footer"/>
              <w:tabs>
                <w:tab w:val="clear" w:pos="4320"/>
                <w:tab w:val="clear" w:pos="8640"/>
              </w:tabs>
              <w:rPr>
                <w:rFonts w:ascii="Arial" w:hAnsi="Arial" w:cs="Arial"/>
                <w:b/>
                <w:sz w:val="18"/>
                <w:szCs w:val="18"/>
              </w:rPr>
            </w:pPr>
            <w:r>
              <w:rPr>
                <w:rFonts w:ascii="Arial" w:hAnsi="Arial" w:cs="Arial"/>
                <w:b/>
                <w:sz w:val="18"/>
              </w:rPr>
              <w:t>Report up management chain for action</w:t>
            </w:r>
          </w:p>
        </w:tc>
        <w:tc>
          <w:tcPr>
            <w:tcW w:w="6480" w:type="dxa"/>
            <w:tcBorders>
              <w:bottom w:val="single" w:sz="4" w:space="0" w:color="auto"/>
            </w:tcBorders>
            <w:vAlign w:val="center"/>
          </w:tcPr>
          <w:p w:rsidR="00634E9A" w:rsidRDefault="00634E9A">
            <w:pPr>
              <w:pStyle w:val="Footer"/>
              <w:tabs>
                <w:tab w:val="clear" w:pos="4320"/>
                <w:tab w:val="clear" w:pos="8640"/>
              </w:tabs>
              <w:rPr>
                <w:rFonts w:ascii="Arial" w:hAnsi="Arial" w:cs="Arial"/>
                <w:sz w:val="18"/>
                <w:szCs w:val="18"/>
              </w:rPr>
            </w:pPr>
          </w:p>
          <w:p w:rsidR="00634E9A" w:rsidRDefault="00634E9A">
            <w:pPr>
              <w:pStyle w:val="Footer"/>
              <w:tabs>
                <w:tab w:val="clear" w:pos="4320"/>
                <w:tab w:val="clear" w:pos="8640"/>
              </w:tabs>
              <w:rPr>
                <w:rFonts w:ascii="Arial" w:hAnsi="Arial" w:cs="Arial"/>
                <w:sz w:val="18"/>
                <w:szCs w:val="18"/>
              </w:rPr>
            </w:pPr>
          </w:p>
        </w:tc>
      </w:tr>
      <w:tr w:rsidR="00634E9A">
        <w:tblPrEx>
          <w:tblCellMar>
            <w:top w:w="0" w:type="dxa"/>
            <w:bottom w:w="0" w:type="dxa"/>
          </w:tblCellMar>
        </w:tblPrEx>
        <w:trPr>
          <w:cantSplit/>
        </w:trPr>
        <w:tc>
          <w:tcPr>
            <w:tcW w:w="4068" w:type="dxa"/>
            <w:tcBorders>
              <w:bottom w:val="single" w:sz="4" w:space="0" w:color="auto"/>
            </w:tcBorders>
            <w:shd w:val="clear" w:color="auto" w:fill="E6E6E6"/>
            <w:vAlign w:val="center"/>
          </w:tcPr>
          <w:p w:rsidR="00634E9A" w:rsidRDefault="00634E9A">
            <w:pPr>
              <w:pStyle w:val="Footer"/>
              <w:tabs>
                <w:tab w:val="clear" w:pos="4320"/>
                <w:tab w:val="clear" w:pos="8640"/>
              </w:tabs>
              <w:rPr>
                <w:rFonts w:ascii="Arial" w:hAnsi="Arial" w:cs="Arial"/>
                <w:b/>
                <w:sz w:val="18"/>
                <w:szCs w:val="18"/>
              </w:rPr>
            </w:pPr>
            <w:r>
              <w:rPr>
                <w:rFonts w:ascii="Arial" w:hAnsi="Arial" w:cs="Arial"/>
                <w:b/>
                <w:sz w:val="18"/>
                <w:szCs w:val="18"/>
              </w:rPr>
              <w:t>Report to Estates for action</w:t>
            </w:r>
          </w:p>
        </w:tc>
        <w:tc>
          <w:tcPr>
            <w:tcW w:w="6480" w:type="dxa"/>
            <w:tcBorders>
              <w:bottom w:val="single" w:sz="4" w:space="0" w:color="auto"/>
            </w:tcBorders>
            <w:vAlign w:val="center"/>
          </w:tcPr>
          <w:p w:rsidR="00634E9A" w:rsidRDefault="00634E9A">
            <w:pPr>
              <w:pStyle w:val="Footer"/>
              <w:tabs>
                <w:tab w:val="clear" w:pos="4320"/>
                <w:tab w:val="clear" w:pos="8640"/>
              </w:tabs>
              <w:rPr>
                <w:rFonts w:ascii="Arial" w:hAnsi="Arial" w:cs="Arial"/>
                <w:sz w:val="18"/>
                <w:szCs w:val="18"/>
              </w:rPr>
            </w:pPr>
          </w:p>
          <w:p w:rsidR="00634E9A" w:rsidRDefault="00634E9A">
            <w:pPr>
              <w:pStyle w:val="Footer"/>
              <w:tabs>
                <w:tab w:val="clear" w:pos="4320"/>
                <w:tab w:val="clear" w:pos="8640"/>
              </w:tabs>
              <w:rPr>
                <w:rFonts w:ascii="Arial" w:hAnsi="Arial" w:cs="Arial"/>
                <w:sz w:val="18"/>
                <w:szCs w:val="18"/>
              </w:rPr>
            </w:pPr>
          </w:p>
        </w:tc>
      </w:tr>
      <w:tr w:rsidR="00634E9A">
        <w:tblPrEx>
          <w:tblCellMar>
            <w:top w:w="0" w:type="dxa"/>
            <w:bottom w:w="0" w:type="dxa"/>
          </w:tblCellMar>
        </w:tblPrEx>
        <w:trPr>
          <w:cantSplit/>
        </w:trPr>
        <w:tc>
          <w:tcPr>
            <w:tcW w:w="4068" w:type="dxa"/>
            <w:shd w:val="clear" w:color="auto" w:fill="E6E6E6"/>
            <w:vAlign w:val="center"/>
          </w:tcPr>
          <w:p w:rsidR="00634E9A" w:rsidRDefault="002D6239">
            <w:pPr>
              <w:pStyle w:val="Footer"/>
              <w:tabs>
                <w:tab w:val="clear" w:pos="4320"/>
                <w:tab w:val="clear" w:pos="8640"/>
              </w:tabs>
              <w:rPr>
                <w:rFonts w:ascii="Arial" w:hAnsi="Arial" w:cs="Arial"/>
                <w:b/>
                <w:sz w:val="18"/>
                <w:szCs w:val="18"/>
              </w:rPr>
            </w:pPr>
            <w:r>
              <w:rPr>
                <w:rFonts w:ascii="Arial" w:hAnsi="Arial" w:cs="Arial"/>
                <w:b/>
                <w:sz w:val="18"/>
                <w:szCs w:val="18"/>
              </w:rPr>
              <w:t xml:space="preserve">Contact advisers/specialists </w:t>
            </w:r>
          </w:p>
        </w:tc>
        <w:tc>
          <w:tcPr>
            <w:tcW w:w="6480" w:type="dxa"/>
            <w:vAlign w:val="center"/>
          </w:tcPr>
          <w:p w:rsidR="00634E9A" w:rsidRDefault="00634E9A">
            <w:pPr>
              <w:pStyle w:val="Footer"/>
              <w:tabs>
                <w:tab w:val="clear" w:pos="4320"/>
                <w:tab w:val="clear" w:pos="8640"/>
              </w:tabs>
              <w:rPr>
                <w:rFonts w:ascii="Arial" w:hAnsi="Arial" w:cs="Arial"/>
                <w:sz w:val="18"/>
                <w:szCs w:val="18"/>
              </w:rPr>
            </w:pPr>
          </w:p>
          <w:p w:rsidR="00634E9A" w:rsidRDefault="00634E9A">
            <w:pPr>
              <w:pStyle w:val="Footer"/>
              <w:tabs>
                <w:tab w:val="clear" w:pos="4320"/>
                <w:tab w:val="clear" w:pos="8640"/>
              </w:tabs>
              <w:rPr>
                <w:rFonts w:ascii="Arial" w:hAnsi="Arial" w:cs="Arial"/>
                <w:sz w:val="18"/>
                <w:szCs w:val="18"/>
              </w:rPr>
            </w:pPr>
          </w:p>
        </w:tc>
      </w:tr>
      <w:tr w:rsidR="002D6239">
        <w:tblPrEx>
          <w:tblCellMar>
            <w:top w:w="0" w:type="dxa"/>
            <w:bottom w:w="0" w:type="dxa"/>
          </w:tblCellMar>
        </w:tblPrEx>
        <w:trPr>
          <w:cantSplit/>
        </w:trPr>
        <w:tc>
          <w:tcPr>
            <w:tcW w:w="4068" w:type="dxa"/>
            <w:shd w:val="clear" w:color="auto" w:fill="E6E6E6"/>
            <w:vAlign w:val="center"/>
          </w:tcPr>
          <w:p w:rsidR="002D6239" w:rsidRDefault="002D6239">
            <w:pPr>
              <w:pStyle w:val="Footer"/>
              <w:tabs>
                <w:tab w:val="clear" w:pos="4320"/>
                <w:tab w:val="clear" w:pos="8640"/>
              </w:tabs>
              <w:rPr>
                <w:rFonts w:ascii="Arial" w:hAnsi="Arial" w:cs="Arial"/>
                <w:b/>
                <w:sz w:val="18"/>
                <w:szCs w:val="18"/>
              </w:rPr>
            </w:pPr>
            <w:r>
              <w:rPr>
                <w:rFonts w:ascii="Arial" w:hAnsi="Arial" w:cs="Arial"/>
                <w:b/>
                <w:sz w:val="18"/>
                <w:szCs w:val="18"/>
              </w:rPr>
              <w:t>Alert your staff to problem, new working practice, interim solutions, etc</w:t>
            </w:r>
          </w:p>
        </w:tc>
        <w:tc>
          <w:tcPr>
            <w:tcW w:w="6480" w:type="dxa"/>
            <w:vAlign w:val="center"/>
          </w:tcPr>
          <w:p w:rsidR="002D6239" w:rsidRDefault="002D6239">
            <w:pPr>
              <w:pStyle w:val="Footer"/>
              <w:tabs>
                <w:tab w:val="clear" w:pos="4320"/>
                <w:tab w:val="clear" w:pos="8640"/>
              </w:tabs>
              <w:rPr>
                <w:rFonts w:ascii="Arial" w:hAnsi="Arial" w:cs="Arial"/>
                <w:sz w:val="18"/>
                <w:szCs w:val="18"/>
              </w:rPr>
            </w:pPr>
          </w:p>
        </w:tc>
      </w:tr>
    </w:tbl>
    <w:p w:rsidR="00634E9A" w:rsidRDefault="00634E9A" w:rsidP="005C7DCB">
      <w:pPr>
        <w:pStyle w:val="Heading5"/>
        <w:spacing w:before="60"/>
        <w:rPr>
          <w:rFonts w:cs="Arial"/>
          <w:sz w:val="20"/>
          <w:szCs w:val="20"/>
        </w:rPr>
      </w:pPr>
      <w:r>
        <w:rPr>
          <w:rFonts w:cs="Arial"/>
          <w:sz w:val="20"/>
          <w:szCs w:val="20"/>
        </w:rPr>
        <w:t>Reply</w:t>
      </w:r>
    </w:p>
    <w:p w:rsidR="00634E9A" w:rsidRPr="00512402" w:rsidRDefault="00634E9A" w:rsidP="005C7DCB">
      <w:pPr>
        <w:pStyle w:val="Heading5"/>
        <w:rPr>
          <w:b w:val="0"/>
          <w:sz w:val="20"/>
          <w:szCs w:val="20"/>
        </w:rPr>
      </w:pPr>
      <w:r w:rsidRPr="00512402">
        <w:rPr>
          <w:b w:val="0"/>
          <w:sz w:val="20"/>
          <w:szCs w:val="20"/>
        </w:rPr>
        <w:t>If you receive this form as a manager fr</w:t>
      </w:r>
      <w:r w:rsidR="00596FB7" w:rsidRPr="00512402">
        <w:rPr>
          <w:b w:val="0"/>
          <w:sz w:val="20"/>
          <w:szCs w:val="20"/>
        </w:rPr>
        <w:t>om</w:t>
      </w:r>
      <w:r w:rsidRPr="00512402">
        <w:rPr>
          <w:b w:val="0"/>
          <w:sz w:val="20"/>
          <w:szCs w:val="20"/>
        </w:rPr>
        <w:t xml:space="preserve"> someone in your department, you must decide how the risk is to be managed.  Update the action plan and reply with a copy to others who need to know.  If appropriate, you should note additions to the Directorate / Service Risk Register.</w:t>
      </w:r>
      <w:r w:rsidR="005C7DCB" w:rsidRPr="00512402">
        <w:rPr>
          <w:b w:val="0"/>
          <w:sz w:val="20"/>
          <w:szCs w:val="20"/>
        </w:rPr>
        <w:t xml:space="preserve"> </w:t>
      </w:r>
      <w:r w:rsidRPr="00512402">
        <w:rPr>
          <w:b w:val="0"/>
          <w:sz w:val="20"/>
          <w:szCs w:val="20"/>
        </w:rPr>
        <w:t>If you receive this as an adviser or other specialist, reply to the sender and investigate further as required.</w:t>
      </w:r>
    </w:p>
    <w:tbl>
      <w:tblPr>
        <w:tblW w:w="10368" w:type="dxa"/>
        <w:tblLook w:val="01E0"/>
      </w:tblPr>
      <w:tblGrid>
        <w:gridCol w:w="3168"/>
        <w:gridCol w:w="3227"/>
        <w:gridCol w:w="1666"/>
        <w:gridCol w:w="2307"/>
      </w:tblGrid>
      <w:tr w:rsidR="00634E9A" w:rsidTr="00AA31F6">
        <w:trPr>
          <w:trHeight w:val="410"/>
        </w:trPr>
        <w:tc>
          <w:tcPr>
            <w:tcW w:w="3168" w:type="dxa"/>
            <w:shd w:val="clear" w:color="auto" w:fill="D9D9D9"/>
            <w:vAlign w:val="center"/>
          </w:tcPr>
          <w:p w:rsidR="00634E9A" w:rsidRDefault="00634E9A">
            <w:pPr>
              <w:rPr>
                <w:rFonts w:cs="Arial"/>
                <w:sz w:val="18"/>
                <w:szCs w:val="18"/>
                <w:lang w:val="en-US"/>
              </w:rPr>
            </w:pPr>
            <w:r>
              <w:rPr>
                <w:rFonts w:cs="Arial"/>
                <w:b/>
                <w:sz w:val="18"/>
                <w:szCs w:val="18"/>
                <w:lang w:val="en-US"/>
              </w:rPr>
              <w:t xml:space="preserve"> </w:t>
            </w:r>
            <w:r>
              <w:rPr>
                <w:rFonts w:cs="Arial"/>
                <w:b/>
                <w:sz w:val="18"/>
                <w:szCs w:val="18"/>
              </w:rPr>
              <w:t>Assessment completed date:</w:t>
            </w:r>
          </w:p>
        </w:tc>
        <w:tc>
          <w:tcPr>
            <w:tcW w:w="3227" w:type="dxa"/>
            <w:vAlign w:val="center"/>
          </w:tcPr>
          <w:p w:rsidR="00634E9A" w:rsidRDefault="008C6534" w:rsidP="008C6534">
            <w:pPr>
              <w:rPr>
                <w:rFonts w:cs="Arial"/>
                <w:sz w:val="18"/>
                <w:szCs w:val="18"/>
                <w:lang w:val="en-US"/>
              </w:rPr>
            </w:pPr>
            <w:r>
              <w:rPr>
                <w:rFonts w:cs="Arial"/>
                <w:sz w:val="18"/>
                <w:szCs w:val="18"/>
                <w:lang w:val="en-US"/>
              </w:rPr>
              <w:t>May 2018</w:t>
            </w:r>
          </w:p>
        </w:tc>
        <w:tc>
          <w:tcPr>
            <w:tcW w:w="1666" w:type="dxa"/>
            <w:shd w:val="clear" w:color="auto" w:fill="D9D9D9"/>
            <w:vAlign w:val="center"/>
          </w:tcPr>
          <w:p w:rsidR="00634E9A" w:rsidRDefault="00634E9A">
            <w:pPr>
              <w:jc w:val="right"/>
              <w:rPr>
                <w:rFonts w:cs="Arial"/>
                <w:b/>
                <w:sz w:val="18"/>
                <w:szCs w:val="18"/>
                <w:lang w:val="en-US"/>
              </w:rPr>
            </w:pPr>
            <w:r>
              <w:rPr>
                <w:rFonts w:cs="Arial"/>
                <w:b/>
                <w:sz w:val="18"/>
                <w:szCs w:val="18"/>
                <w:lang w:val="en-US"/>
              </w:rPr>
              <w:t>Review date:</w:t>
            </w:r>
          </w:p>
        </w:tc>
        <w:tc>
          <w:tcPr>
            <w:tcW w:w="2307" w:type="dxa"/>
            <w:vAlign w:val="center"/>
          </w:tcPr>
          <w:p w:rsidR="00634E9A" w:rsidRDefault="008C6534" w:rsidP="008C6534">
            <w:pPr>
              <w:rPr>
                <w:rFonts w:cs="Arial"/>
                <w:sz w:val="18"/>
                <w:szCs w:val="18"/>
                <w:lang w:val="en-US"/>
              </w:rPr>
            </w:pPr>
            <w:r>
              <w:rPr>
                <w:rFonts w:cs="Arial"/>
                <w:sz w:val="18"/>
                <w:szCs w:val="18"/>
                <w:lang w:val="en-US"/>
              </w:rPr>
              <w:t>May 2019</w:t>
            </w:r>
          </w:p>
        </w:tc>
      </w:tr>
    </w:tbl>
    <w:p w:rsidR="00634E9A" w:rsidRDefault="00634E9A" w:rsidP="00512402">
      <w:pPr>
        <w:rPr>
          <w:lang w:val="en-US"/>
        </w:rPr>
      </w:pPr>
    </w:p>
    <w:sectPr w:rsidR="00634E9A" w:rsidSect="00AA31F6">
      <w:footerReference w:type="default" r:id="rId13"/>
      <w:headerReference w:type="first" r:id="rId14"/>
      <w:footerReference w:type="first" r:id="rId15"/>
      <w:pgSz w:w="11909" w:h="16834" w:code="9"/>
      <w:pgMar w:top="425" w:right="709" w:bottom="540" w:left="851" w:header="284"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E6" w:rsidRDefault="003811E6">
      <w:r>
        <w:separator/>
      </w:r>
    </w:p>
  </w:endnote>
  <w:endnote w:type="continuationSeparator" w:id="0">
    <w:p w:rsidR="003811E6" w:rsidRDefault="00381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B7" w:rsidRDefault="0015582C" w:rsidP="00596FB7">
    <w:pPr>
      <w:pStyle w:val="Footer"/>
      <w:jc w:val="both"/>
    </w:pPr>
    <w:r w:rsidRPr="005C7DCB">
      <w:rPr>
        <w:rFonts w:ascii="Arial" w:hAnsi="Arial" w:cs="Arial"/>
        <w:sz w:val="16"/>
      </w:rPr>
      <w:t xml:space="preserve">Wet Work </w:t>
    </w:r>
    <w:r w:rsidR="005C7DCB">
      <w:rPr>
        <w:rFonts w:ascii="Arial" w:hAnsi="Arial" w:cs="Arial"/>
        <w:sz w:val="16"/>
      </w:rPr>
      <w:t>Risk Assessment Form V</w:t>
    </w:r>
    <w:r w:rsidR="00596FB7" w:rsidRPr="005C7DCB">
      <w:rPr>
        <w:rFonts w:ascii="Arial" w:hAnsi="Arial" w:cs="Arial"/>
        <w:sz w:val="16"/>
      </w:rPr>
      <w:t xml:space="preserve">1 </w:t>
    </w:r>
    <w:r w:rsidR="005C7DCB">
      <w:rPr>
        <w:rFonts w:ascii="Arial" w:hAnsi="Arial" w:cs="Arial"/>
        <w:sz w:val="16"/>
      </w:rPr>
      <w:t>Feb 15</w:t>
    </w:r>
    <w:r w:rsidR="005C7DCB">
      <w:rPr>
        <w:rFonts w:ascii="Arial" w:hAnsi="Arial" w:cs="Arial"/>
        <w:b/>
        <w:sz w:val="16"/>
      </w:rPr>
      <w:tab/>
    </w:r>
    <w:r w:rsidR="005C7DCB">
      <w:rPr>
        <w:rFonts w:ascii="Arial" w:hAnsi="Arial" w:cs="Arial"/>
        <w:b/>
        <w:sz w:val="16"/>
      </w:rPr>
      <w:tab/>
    </w:r>
    <w:r w:rsidR="005C7DCB">
      <w:rPr>
        <w:rFonts w:ascii="Arial" w:hAnsi="Arial" w:cs="Arial"/>
        <w:b/>
        <w:sz w:val="16"/>
      </w:rPr>
      <w:tab/>
    </w:r>
    <w:r w:rsidR="00596FB7" w:rsidRPr="0091040B">
      <w:rPr>
        <w:rFonts w:ascii="Arial" w:hAnsi="Arial" w:cs="Arial"/>
        <w:b/>
        <w:sz w:val="16"/>
      </w:rPr>
      <w:t xml:space="preserve">Page </w:t>
    </w:r>
    <w:r w:rsidR="00596FB7" w:rsidRPr="0091040B">
      <w:rPr>
        <w:rFonts w:ascii="Arial" w:hAnsi="Arial" w:cs="Arial"/>
        <w:b/>
        <w:sz w:val="16"/>
      </w:rPr>
      <w:fldChar w:fldCharType="begin"/>
    </w:r>
    <w:r w:rsidR="00596FB7" w:rsidRPr="0091040B">
      <w:rPr>
        <w:rFonts w:ascii="Arial" w:hAnsi="Arial" w:cs="Arial"/>
        <w:b/>
        <w:sz w:val="16"/>
      </w:rPr>
      <w:instrText xml:space="preserve"> PAGE </w:instrText>
    </w:r>
    <w:r w:rsidR="00596FB7">
      <w:rPr>
        <w:rFonts w:ascii="Arial" w:hAnsi="Arial" w:cs="Arial"/>
        <w:b/>
        <w:sz w:val="16"/>
      </w:rPr>
      <w:fldChar w:fldCharType="separate"/>
    </w:r>
    <w:r w:rsidR="008C6534">
      <w:rPr>
        <w:rFonts w:ascii="Arial" w:hAnsi="Arial" w:cs="Arial"/>
        <w:b/>
        <w:noProof/>
        <w:sz w:val="16"/>
      </w:rPr>
      <w:t>2</w:t>
    </w:r>
    <w:r w:rsidR="00596FB7" w:rsidRPr="0091040B">
      <w:rPr>
        <w:rFonts w:ascii="Arial" w:hAnsi="Arial" w:cs="Arial"/>
        <w:b/>
        <w:sz w:val="16"/>
      </w:rPr>
      <w:fldChar w:fldCharType="end"/>
    </w:r>
    <w:r w:rsidR="00596FB7" w:rsidRPr="0091040B">
      <w:rPr>
        <w:rFonts w:ascii="Arial" w:hAnsi="Arial" w:cs="Arial"/>
        <w:b/>
        <w:sz w:val="16"/>
      </w:rPr>
      <w:t xml:space="preserve"> of </w:t>
    </w:r>
    <w:r>
      <w:rPr>
        <w:rFonts w:ascii="Arial" w:hAnsi="Arial" w:cs="Arial"/>
        <w:b/>
        <w:sz w:val="16"/>
      </w:rPr>
      <w:t>2</w:t>
    </w:r>
  </w:p>
  <w:p w:rsidR="0012316D" w:rsidRDefault="00123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0B" w:rsidRDefault="005C7DCB">
    <w:pPr>
      <w:pStyle w:val="Footer"/>
      <w:jc w:val="both"/>
    </w:pPr>
    <w:r w:rsidRPr="005C7DCB">
      <w:rPr>
        <w:rFonts w:ascii="Arial" w:hAnsi="Arial" w:cs="Arial"/>
        <w:sz w:val="16"/>
      </w:rPr>
      <w:t xml:space="preserve">Wet Work </w:t>
    </w:r>
    <w:r>
      <w:rPr>
        <w:rFonts w:ascii="Arial" w:hAnsi="Arial" w:cs="Arial"/>
        <w:sz w:val="16"/>
      </w:rPr>
      <w:t>Risk Assessment Form V</w:t>
    </w:r>
    <w:r w:rsidRPr="005C7DCB">
      <w:rPr>
        <w:rFonts w:ascii="Arial" w:hAnsi="Arial" w:cs="Arial"/>
        <w:sz w:val="16"/>
      </w:rPr>
      <w:t>1</w:t>
    </w:r>
    <w:r w:rsidR="008C6534">
      <w:rPr>
        <w:rFonts w:ascii="Arial" w:hAnsi="Arial" w:cs="Arial"/>
        <w:sz w:val="16"/>
      </w:rPr>
      <w:t>.1 May 18</w:t>
    </w:r>
    <w:r>
      <w:rPr>
        <w:rFonts w:ascii="Arial" w:hAnsi="Arial" w:cs="Arial"/>
        <w:b/>
        <w:sz w:val="16"/>
      </w:rPr>
      <w:tab/>
    </w:r>
    <w:r>
      <w:rPr>
        <w:rFonts w:ascii="Arial" w:hAnsi="Arial" w:cs="Arial"/>
        <w:b/>
        <w:sz w:val="16"/>
      </w:rPr>
      <w:tab/>
    </w:r>
    <w:r>
      <w:rPr>
        <w:rFonts w:ascii="Arial" w:hAnsi="Arial" w:cs="Arial"/>
        <w:b/>
        <w:sz w:val="16"/>
      </w:rPr>
      <w:tab/>
    </w:r>
    <w:r w:rsidR="0091040B" w:rsidRPr="0091040B">
      <w:rPr>
        <w:rFonts w:ascii="Arial" w:hAnsi="Arial" w:cs="Arial"/>
        <w:b/>
        <w:sz w:val="16"/>
      </w:rPr>
      <w:t xml:space="preserve">Page </w:t>
    </w:r>
    <w:r w:rsidR="0091040B" w:rsidRPr="0091040B">
      <w:rPr>
        <w:rFonts w:ascii="Arial" w:hAnsi="Arial" w:cs="Arial"/>
        <w:b/>
        <w:sz w:val="16"/>
      </w:rPr>
      <w:fldChar w:fldCharType="begin"/>
    </w:r>
    <w:r w:rsidR="0091040B" w:rsidRPr="0091040B">
      <w:rPr>
        <w:rFonts w:ascii="Arial" w:hAnsi="Arial" w:cs="Arial"/>
        <w:b/>
        <w:sz w:val="16"/>
      </w:rPr>
      <w:instrText xml:space="preserve"> PAGE </w:instrText>
    </w:r>
    <w:r w:rsidR="0091040B">
      <w:rPr>
        <w:rFonts w:ascii="Arial" w:hAnsi="Arial" w:cs="Arial"/>
        <w:b/>
        <w:sz w:val="16"/>
      </w:rPr>
      <w:fldChar w:fldCharType="separate"/>
    </w:r>
    <w:r w:rsidR="008C6534">
      <w:rPr>
        <w:rFonts w:ascii="Arial" w:hAnsi="Arial" w:cs="Arial"/>
        <w:b/>
        <w:noProof/>
        <w:sz w:val="16"/>
      </w:rPr>
      <w:t>1</w:t>
    </w:r>
    <w:r w:rsidR="0091040B" w:rsidRPr="0091040B">
      <w:rPr>
        <w:rFonts w:ascii="Arial" w:hAnsi="Arial" w:cs="Arial"/>
        <w:b/>
        <w:sz w:val="16"/>
      </w:rPr>
      <w:fldChar w:fldCharType="end"/>
    </w:r>
    <w:r w:rsidR="0091040B" w:rsidRPr="0091040B">
      <w:rPr>
        <w:rFonts w:ascii="Arial" w:hAnsi="Arial" w:cs="Arial"/>
        <w:b/>
        <w:sz w:val="16"/>
      </w:rPr>
      <w:t xml:space="preserve"> of </w:t>
    </w:r>
    <w:r w:rsidR="0015582C">
      <w:rPr>
        <w:rFonts w:ascii="Arial" w:hAnsi="Arial" w:cs="Arial"/>
        <w:b/>
        <w:sz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E6" w:rsidRDefault="003811E6">
      <w:r>
        <w:separator/>
      </w:r>
    </w:p>
  </w:footnote>
  <w:footnote w:type="continuationSeparator" w:id="0">
    <w:p w:rsidR="003811E6" w:rsidRDefault="0038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9A" w:rsidRDefault="00634E9A">
    <w:pPr>
      <w:pStyle w:val="Header"/>
      <w:rPr>
        <w:b/>
        <w:bCs/>
        <w:sz w:val="20"/>
      </w:rPr>
    </w:pPr>
  </w:p>
  <w:p w:rsidR="00634E9A" w:rsidRDefault="00634E9A">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FAE"/>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
    <w:nsid w:val="0DC44010"/>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2">
    <w:nsid w:val="105E151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3">
    <w:nsid w:val="217A70FC"/>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4">
    <w:nsid w:val="26BB09A1"/>
    <w:multiLevelType w:val="hybridMultilevel"/>
    <w:tmpl w:val="8436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F3464E"/>
    <w:multiLevelType w:val="hybridMultilevel"/>
    <w:tmpl w:val="9FFE43EE"/>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E7823"/>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7">
    <w:nsid w:val="405D7C28"/>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8">
    <w:nsid w:val="409440BD"/>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9">
    <w:nsid w:val="40CD37CF"/>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0">
    <w:nsid w:val="4B245CBF"/>
    <w:multiLevelType w:val="hybridMultilevel"/>
    <w:tmpl w:val="9E6E4A72"/>
    <w:lvl w:ilvl="0" w:tplc="DA928CE0">
      <w:start w:val="1"/>
      <w:numFmt w:val="bullet"/>
      <w:lvlText w:val=""/>
      <w:lvlJc w:val="left"/>
      <w:pPr>
        <w:tabs>
          <w:tab w:val="num" w:pos="2880"/>
        </w:tabs>
        <w:ind w:left="28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BE0F4A"/>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2">
    <w:nsid w:val="54C72D47"/>
    <w:multiLevelType w:val="hybridMultilevel"/>
    <w:tmpl w:val="5CE2B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E62294"/>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4">
    <w:nsid w:val="66021BF3"/>
    <w:multiLevelType w:val="hybridMultilevel"/>
    <w:tmpl w:val="E55A2C62"/>
    <w:lvl w:ilvl="0" w:tplc="3DDCA71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7B6836"/>
    <w:multiLevelType w:val="singleLevel"/>
    <w:tmpl w:val="6E8EC1A6"/>
    <w:lvl w:ilvl="0">
      <w:start w:val="1"/>
      <w:numFmt w:val="bullet"/>
      <w:lvlText w:val=""/>
      <w:lvlJc w:val="left"/>
      <w:pPr>
        <w:tabs>
          <w:tab w:val="num" w:pos="360"/>
        </w:tabs>
        <w:ind w:left="360" w:hanging="360"/>
      </w:pPr>
      <w:rPr>
        <w:rFonts w:ascii="Symbol" w:hAnsi="Symbol" w:hint="default"/>
      </w:rPr>
    </w:lvl>
  </w:abstractNum>
  <w:abstractNum w:abstractNumId="16">
    <w:nsid w:val="7B507C7D"/>
    <w:multiLevelType w:val="hybridMultilevel"/>
    <w:tmpl w:val="7C8EF45A"/>
    <w:lvl w:ilvl="0" w:tplc="08090001">
      <w:start w:val="1"/>
      <w:numFmt w:val="bullet"/>
      <w:lvlText w:val=""/>
      <w:lvlJc w:val="left"/>
      <w:pPr>
        <w:tabs>
          <w:tab w:val="num" w:pos="720"/>
        </w:tabs>
        <w:ind w:left="720" w:hanging="360"/>
      </w:pPr>
      <w:rPr>
        <w:rFonts w:ascii="Symbol" w:hAnsi="Symbol" w:hint="default"/>
      </w:rPr>
    </w:lvl>
    <w:lvl w:ilvl="1" w:tplc="43AA3590">
      <w:start w:val="1"/>
      <w:numFmt w:val="bullet"/>
      <w:lvlText w:val=""/>
      <w:lvlJc w:val="left"/>
      <w:pPr>
        <w:tabs>
          <w:tab w:val="num" w:pos="1440"/>
        </w:tabs>
        <w:ind w:left="1440" w:hanging="360"/>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AE7E31"/>
    <w:multiLevelType w:val="hybridMultilevel"/>
    <w:tmpl w:val="F440D0B6"/>
    <w:lvl w:ilvl="0" w:tplc="CC9AB076">
      <w:start w:val="1"/>
      <w:numFmt w:val="bullet"/>
      <w:lvlText w:val=""/>
      <w:lvlJc w:val="left"/>
      <w:pPr>
        <w:tabs>
          <w:tab w:val="num" w:pos="720"/>
        </w:tabs>
        <w:ind w:left="72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11"/>
  </w:num>
  <w:num w:numId="5">
    <w:abstractNumId w:val="7"/>
  </w:num>
  <w:num w:numId="6">
    <w:abstractNumId w:val="2"/>
  </w:num>
  <w:num w:numId="7">
    <w:abstractNumId w:val="0"/>
  </w:num>
  <w:num w:numId="8">
    <w:abstractNumId w:val="15"/>
  </w:num>
  <w:num w:numId="9">
    <w:abstractNumId w:val="6"/>
  </w:num>
  <w:num w:numId="10">
    <w:abstractNumId w:val="3"/>
  </w:num>
  <w:num w:numId="11">
    <w:abstractNumId w:val="9"/>
  </w:num>
  <w:num w:numId="12">
    <w:abstractNumId w:val="5"/>
  </w:num>
  <w:num w:numId="13">
    <w:abstractNumId w:val="10"/>
  </w:num>
  <w:num w:numId="14">
    <w:abstractNumId w:val="14"/>
  </w:num>
  <w:num w:numId="15">
    <w:abstractNumId w:val="4"/>
  </w:num>
  <w:num w:numId="16">
    <w:abstractNumId w:val="1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ShadeFormData/>
  <w:noPunctuationKerning/>
  <w:characterSpacingControl w:val="doNotCompress"/>
  <w:footnotePr>
    <w:footnote w:id="-1"/>
    <w:footnote w:id="0"/>
  </w:footnotePr>
  <w:endnotePr>
    <w:endnote w:id="-1"/>
    <w:endnote w:id="0"/>
  </w:endnotePr>
  <w:compat/>
  <w:rsids>
    <w:rsidRoot w:val="002A70D2"/>
    <w:rsid w:val="0005407E"/>
    <w:rsid w:val="00074EEF"/>
    <w:rsid w:val="00090722"/>
    <w:rsid w:val="000A1611"/>
    <w:rsid w:val="000C043B"/>
    <w:rsid w:val="0012316D"/>
    <w:rsid w:val="001359F3"/>
    <w:rsid w:val="0015582C"/>
    <w:rsid w:val="001F3C92"/>
    <w:rsid w:val="0023311B"/>
    <w:rsid w:val="00255929"/>
    <w:rsid w:val="002A70D2"/>
    <w:rsid w:val="002C7DB0"/>
    <w:rsid w:val="002D6239"/>
    <w:rsid w:val="00331533"/>
    <w:rsid w:val="00366455"/>
    <w:rsid w:val="003811E6"/>
    <w:rsid w:val="003A4818"/>
    <w:rsid w:val="003B7AAB"/>
    <w:rsid w:val="00410625"/>
    <w:rsid w:val="004E4470"/>
    <w:rsid w:val="00512402"/>
    <w:rsid w:val="00533221"/>
    <w:rsid w:val="00555002"/>
    <w:rsid w:val="00596FB7"/>
    <w:rsid w:val="005C7DCB"/>
    <w:rsid w:val="005E7E40"/>
    <w:rsid w:val="00605B66"/>
    <w:rsid w:val="00621E3B"/>
    <w:rsid w:val="00624FED"/>
    <w:rsid w:val="00634E9A"/>
    <w:rsid w:val="00705070"/>
    <w:rsid w:val="007060B3"/>
    <w:rsid w:val="0073498C"/>
    <w:rsid w:val="007A3411"/>
    <w:rsid w:val="0080064B"/>
    <w:rsid w:val="0082397D"/>
    <w:rsid w:val="008C6534"/>
    <w:rsid w:val="008F285E"/>
    <w:rsid w:val="008F5902"/>
    <w:rsid w:val="0091040B"/>
    <w:rsid w:val="0091261E"/>
    <w:rsid w:val="009708EC"/>
    <w:rsid w:val="009F6794"/>
    <w:rsid w:val="00AA31F6"/>
    <w:rsid w:val="00B2497A"/>
    <w:rsid w:val="00BA4E7C"/>
    <w:rsid w:val="00C128DB"/>
    <w:rsid w:val="00C162A5"/>
    <w:rsid w:val="00C34DB3"/>
    <w:rsid w:val="00C7145E"/>
    <w:rsid w:val="00D27F3D"/>
    <w:rsid w:val="00D34F4E"/>
    <w:rsid w:val="00D84289"/>
    <w:rsid w:val="00DA4900"/>
    <w:rsid w:val="00DB29BF"/>
    <w:rsid w:val="00E17C4A"/>
    <w:rsid w:val="00EE5D1C"/>
    <w:rsid w:val="00F06C97"/>
    <w:rsid w:val="00FA366F"/>
    <w:rsid w:val="00FB49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 w:val="20"/>
      <w:szCs w:val="20"/>
    </w:rPr>
  </w:style>
  <w:style w:type="paragraph" w:styleId="Heading2">
    <w:name w:val="heading 2"/>
    <w:basedOn w:val="Normal"/>
    <w:next w:val="Normal"/>
    <w:qFormat/>
    <w:pPr>
      <w:keepNext/>
      <w:outlineLvl w:val="1"/>
    </w:pPr>
    <w:rPr>
      <w:rFonts w:ascii="Futura Lt BT" w:hAnsi="Futura Lt BT"/>
      <w:b/>
      <w:sz w:val="22"/>
      <w:szCs w:val="20"/>
      <w:lang w:val="en-U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right"/>
      <w:outlineLvl w:val="3"/>
    </w:pPr>
    <w:rPr>
      <w:b/>
      <w:sz w:val="20"/>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Times New Roman" w:hAnsi="Times New Roman"/>
      <w:sz w:val="20"/>
      <w:szCs w:val="20"/>
    </w:rPr>
  </w:style>
  <w:style w:type="paragraph" w:styleId="Header">
    <w:name w:val="header"/>
    <w:basedOn w:val="Normal"/>
    <w:pPr>
      <w:tabs>
        <w:tab w:val="center" w:pos="4153"/>
        <w:tab w:val="right" w:pos="8306"/>
      </w:tabs>
    </w:pPr>
  </w:style>
  <w:style w:type="paragraph" w:styleId="BodyText">
    <w:name w:val="Body Text"/>
    <w:basedOn w:val="Normal"/>
    <w:rPr>
      <w:sz w:val="16"/>
    </w:rPr>
  </w:style>
  <w:style w:type="paragraph" w:styleId="BodyText2">
    <w:name w:val="Body Text 2"/>
    <w:basedOn w:val="Normal"/>
    <w:pPr>
      <w:jc w:val="center"/>
    </w:pPr>
    <w:rPr>
      <w:sz w:val="16"/>
    </w:rPr>
  </w:style>
  <w:style w:type="paragraph" w:styleId="BlockText">
    <w:name w:val="Block Text"/>
    <w:basedOn w:val="Normal"/>
    <w:pPr>
      <w:ind w:left="567" w:right="567"/>
    </w:pPr>
    <w:rPr>
      <w:sz w:val="18"/>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618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hsggc.org.uk/content/default.asp?page=home_infectioncontr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net.ggc.scot.nhs.uk/Info%20Centre/Health%20and%20Safety/Corporate%20Health%20and%20Safety/Documents/Policies/Managing%20Skin%20at%20Work%20Procedur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affnet.ggc.scot.nhs.uk/Info%20Centre/Health%20and%20Safety/Corporate%20Health%20and%20Safety/Documents/Policies/Health%20Surveillance%20Policy.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1CA71230471F914329078BD1248F" ma:contentTypeVersion="1" ma:contentTypeDescription="Create a new document." ma:contentTypeScope="" ma:versionID="59b85c7c7540641f11b0a69ef5e0fb94">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732960-3619-4777-A2D4-61662A7C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4C25B0-F68E-49DC-84DB-5C19200DC82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GenericRiskAssessmentForm.doc</vt:lpstr>
    </vt:vector>
  </TitlesOfParts>
  <Company>West Lothian Health Care NHS Trust</Company>
  <LinksUpToDate>false</LinksUpToDate>
  <CharactersWithSpaces>7194</CharactersWithSpaces>
  <SharedDoc>false</SharedDoc>
  <HLinks>
    <vt:vector size="18" baseType="variant">
      <vt:variant>
        <vt:i4>7929871</vt:i4>
      </vt:variant>
      <vt:variant>
        <vt:i4>6</vt:i4>
      </vt:variant>
      <vt:variant>
        <vt:i4>0</vt:i4>
      </vt:variant>
      <vt:variant>
        <vt:i4>5</vt:i4>
      </vt:variant>
      <vt:variant>
        <vt:lpwstr>http://www.nhsggc.org.uk/content/default.asp?page=home_infectioncontrol</vt:lpwstr>
      </vt:variant>
      <vt:variant>
        <vt:lpwstr/>
      </vt:variant>
      <vt:variant>
        <vt:i4>4915208</vt:i4>
      </vt:variant>
      <vt:variant>
        <vt:i4>3</vt:i4>
      </vt:variant>
      <vt:variant>
        <vt:i4>0</vt:i4>
      </vt:variant>
      <vt:variant>
        <vt:i4>5</vt:i4>
      </vt:variant>
      <vt:variant>
        <vt:lpwstr>http://www.staffnet.ggc.scot.nhs.uk/Info Centre/Health and Safety/Corporate Health and Safety/Documents/Policies/Managing Skin at Work Procedure.pdf</vt:lpwstr>
      </vt:variant>
      <vt:variant>
        <vt:lpwstr/>
      </vt:variant>
      <vt:variant>
        <vt:i4>3670116</vt:i4>
      </vt:variant>
      <vt:variant>
        <vt:i4>0</vt:i4>
      </vt:variant>
      <vt:variant>
        <vt:i4>0</vt:i4>
      </vt:variant>
      <vt:variant>
        <vt:i4>5</vt:i4>
      </vt:variant>
      <vt:variant>
        <vt:lpwstr>http://www.staffnet.ggc.scot.nhs.uk/Info Centre/Health and Safety/Corporate Health and Safety/Documents/Policies/Health Surveillance Policy.pdf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GenericRiskAssessmentForm.doc</dc:title>
  <dc:creator>Caroline Henderson</dc:creator>
  <cp:lastModifiedBy>raebuca609</cp:lastModifiedBy>
  <cp:revision>2</cp:revision>
  <cp:lastPrinted>2007-06-08T14:57:00Z</cp:lastPrinted>
  <dcterms:created xsi:type="dcterms:W3CDTF">2018-05-10T12:16:00Z</dcterms:created>
  <dcterms:modified xsi:type="dcterms:W3CDTF">2018-05-10T12:16:00Z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