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6E4B1D">
        <w:rPr>
          <w:rFonts w:ascii="Arial" w:hAnsi="Arial" w:cs="Arial"/>
          <w:b/>
          <w:color w:val="000000"/>
          <w:sz w:val="16"/>
          <w:szCs w:val="16"/>
        </w:rPr>
        <w:t>RHCG</w:t>
      </w:r>
      <w:r>
        <w:rPr>
          <w:rFonts w:ascii="Arial" w:hAnsi="Arial" w:cs="Arial"/>
          <w:color w:val="000000"/>
          <w:sz w:val="16"/>
          <w:szCs w:val="16"/>
        </w:rPr>
        <w:t xml:space="preserve">, Neonatal medicine, </w:t>
      </w:r>
      <w:r w:rsidRPr="006E4B1D">
        <w:rPr>
          <w:rFonts w:ascii="Arial" w:hAnsi="Arial" w:cs="Arial"/>
          <w:b/>
          <w:color w:val="000000"/>
          <w:sz w:val="16"/>
          <w:szCs w:val="16"/>
        </w:rPr>
        <w:t>WC21 New Aug 2015 Rota</w:t>
      </w:r>
      <w:r>
        <w:rPr>
          <w:rFonts w:ascii="Arial" w:hAnsi="Arial" w:cs="Arial"/>
          <w:color w:val="000000"/>
          <w:sz w:val="16"/>
          <w:szCs w:val="16"/>
        </w:rPr>
        <w:t>, STR,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4B1D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</w:t>
      </w:r>
      <w:r>
        <w:rPr>
          <w:rFonts w:ascii="Arial" w:hAnsi="Arial" w:cs="Arial"/>
          <w:color w:val="000000"/>
          <w:sz w:val="16"/>
          <w:szCs w:val="16"/>
        </w:rPr>
        <w:t>ttern is a full shift, partial shift or hybrid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(.408)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</w:t>
      </w:r>
      <w:r>
        <w:rPr>
          <w:rFonts w:ascii="Arial" w:hAnsi="Arial" w:cs="Arial"/>
          <w:color w:val="000000"/>
          <w:sz w:val="16"/>
          <w:szCs w:val="16"/>
        </w:rPr>
        <w:t xml:space="preserve">icularly important to remember this if a theoretical work pattern is close to the limits of a particular payband. Differences between calculated prospective cover and actual work done by doctors to cover absent colleagues can also cause a variance between </w:t>
      </w:r>
      <w:r>
        <w:rPr>
          <w:rFonts w:ascii="Arial" w:hAnsi="Arial" w:cs="Arial"/>
          <w:color w:val="000000"/>
          <w:sz w:val="16"/>
          <w:szCs w:val="16"/>
        </w:rPr>
        <w:t>theoretical and monitored bands.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8 doctors = 520 days/annum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520 days/annum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</w:t>
      </w:r>
      <w:r>
        <w:rPr>
          <w:rFonts w:ascii="Arial" w:hAnsi="Arial" w:cs="Arial"/>
          <w:color w:val="000000"/>
          <w:sz w:val="16"/>
          <w:szCs w:val="16"/>
        </w:rPr>
        <w:t xml:space="preserve"> is 65 days/annum each (13 wks/annum each)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( 2790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2550)/(52 - 13) =  2870 = 47:50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( 2790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2550)/(52 - 13) =  2870 =</w:t>
      </w:r>
      <w:r>
        <w:rPr>
          <w:rFonts w:ascii="Arial" w:hAnsi="Arial" w:cs="Arial"/>
          <w:color w:val="000000"/>
          <w:sz w:val="16"/>
          <w:szCs w:val="16"/>
        </w:rPr>
        <w:t xml:space="preserve"> 47:50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6E4B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6E4B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6E4B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E4B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132 days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72 assuming that 60 of these days will be taken as leave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1.38 days per week.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</w:t>
      </w:r>
      <w:r>
        <w:rPr>
          <w:rFonts w:ascii="Arial" w:hAnsi="Arial" w:cs="Arial"/>
          <w:color w:val="000000"/>
          <w:sz w:val="16"/>
          <w:szCs w:val="16"/>
        </w:rPr>
        <w:t>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Flexible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NICU Std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SCBU &amp; Clinic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Y: SCBU Std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E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E4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E4B1D">
      <w:pPr>
        <w:spacing w:after="0" w:line="240" w:lineRule="auto"/>
      </w:pPr>
      <w:r>
        <w:separator/>
      </w:r>
    </w:p>
  </w:endnote>
  <w:endnote w:type="continuationSeparator" w:id="0">
    <w:p w:rsidR="00000000" w:rsidRDefault="006E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B1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14 Sep 2015 12:28.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E4B1D">
      <w:pPr>
        <w:spacing w:after="0" w:line="240" w:lineRule="auto"/>
      </w:pPr>
      <w:r>
        <w:separator/>
      </w:r>
    </w:p>
  </w:footnote>
  <w:footnote w:type="continuationSeparator" w:id="0">
    <w:p w:rsidR="00000000" w:rsidRDefault="006E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B1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B1D"/>
    <w:rsid w:val="006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3852</Characters>
  <Application>Microsoft Office Word</Application>
  <DocSecurity>0</DocSecurity>
  <Lines>32</Lines>
  <Paragraphs>9</Paragraphs>
  <ScaleCrop>false</ScaleCrop>
  <Company>NHS Greater Glasgow and Clyde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2015-09-14T11:33:00Z</dcterms:created>
  <dcterms:modified xsi:type="dcterms:W3CDTF">2015-09-14T11:33:00Z</dcterms:modified>
</cp:coreProperties>
</file>