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PRMH, Neonatal medicine, WC17 2016 Pattern, STR, Resident. No monitoring.</w:t>
      </w: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1A (Based on template only)</w:t>
      </w: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</w:t>
      </w:r>
      <w:r>
        <w:rPr>
          <w:rFonts w:ascii="Arial" w:hAnsi="Arial" w:cs="Arial"/>
          <w:color w:val="000000"/>
          <w:sz w:val="16"/>
          <w:szCs w:val="16"/>
        </w:rPr>
        <w:t xml:space="preserve"> is a full shift, partial shift or hybrid</w:t>
      </w: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More than 1/3 of duty hours outside 7am to 7pm Mon-Fri (.388)</w:t>
      </w: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</w:t>
      </w:r>
      <w:r>
        <w:rPr>
          <w:rFonts w:ascii="Arial" w:hAnsi="Arial" w:cs="Arial"/>
          <w:color w:val="000000"/>
          <w:sz w:val="16"/>
          <w:szCs w:val="16"/>
        </w:rPr>
        <w:t>rly important to remember this if a theoretical work pattern is close to the limits of a particular payband. Differences between calculated prospective cover and actual work done by doctors to cover absent colleagues can also cause a variance between theor</w:t>
      </w:r>
      <w:r>
        <w:rPr>
          <w:rFonts w:ascii="Arial" w:hAnsi="Arial" w:cs="Arial"/>
          <w:color w:val="000000"/>
          <w:sz w:val="16"/>
          <w:szCs w:val="16"/>
        </w:rPr>
        <w:t>etical and monitored bands.</w:t>
      </w: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- 68 days/annum for 6 doctors = 408 days/annum</w:t>
      </w: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408 days/annum</w:t>
      </w: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6 doctors this is 6</w:t>
      </w:r>
      <w:r>
        <w:rPr>
          <w:rFonts w:ascii="Arial" w:hAnsi="Arial" w:cs="Arial"/>
          <w:color w:val="000000"/>
          <w:sz w:val="16"/>
          <w:szCs w:val="16"/>
        </w:rPr>
        <w:t>8 days/annum each (13.6 wks/annum each)</w:t>
      </w: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35:00 per week.</w:t>
      </w: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35 (the hours in the normal working week)</w:t>
      </w: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07:00 hours has been added to the duty and work hours</w:t>
      </w: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( 2645*52 - 13.6 * 2100)/(52 - 13.6) =  2838.02 = 47:18</w:t>
      </w: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( 2645*52 - 13.6 * 2100)/(52 - 13.6</w:t>
      </w:r>
      <w:r>
        <w:rPr>
          <w:rFonts w:ascii="Arial" w:hAnsi="Arial" w:cs="Arial"/>
          <w:color w:val="000000"/>
          <w:sz w:val="16"/>
          <w:szCs w:val="16"/>
        </w:rPr>
        <w:t>) =  2838.02 = 47:18</w:t>
      </w: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47:18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47:18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 w:rsidTr="00524F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 w:rsidTr="00524F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43:29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(2009)</w:t>
            </w:r>
          </w:p>
        </w:tc>
      </w:tr>
      <w:tr w:rsidR="00000000" w:rsidTr="00524F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524F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153 days</w:t>
      </w: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93 assuming that 60 of these days will be taken as leave</w:t>
      </w: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1.79 days per week.</w:t>
      </w: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Yas</w:t>
      </w:r>
      <w:r>
        <w:rPr>
          <w:rFonts w:ascii="Arial" w:hAnsi="Arial" w:cs="Arial"/>
          <w:color w:val="000000"/>
          <w:sz w:val="16"/>
          <w:szCs w:val="16"/>
        </w:rPr>
        <w:t>min Ahmed-Little and Matthew Bluck in "The British Journal of Health Care Management" 2006, Vol. 12, No. 12 for details of the calculation and its implications.</w:t>
      </w: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ITU</w:t>
            </w:r>
          </w:p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ITU</w:t>
            </w:r>
          </w:p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ITU</w:t>
            </w:r>
          </w:p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ITU</w:t>
            </w:r>
          </w:p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ITU</w:t>
            </w:r>
          </w:p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ITU</w:t>
            </w:r>
          </w:p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Float</w:t>
            </w:r>
          </w:p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Float</w:t>
            </w:r>
          </w:p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Float</w:t>
            </w:r>
          </w:p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Float</w:t>
            </w:r>
          </w:p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Float</w:t>
            </w:r>
          </w:p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SCN</w:t>
            </w:r>
          </w:p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SCN</w:t>
            </w:r>
          </w:p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SCN</w:t>
            </w:r>
          </w:p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SCN</w:t>
            </w:r>
          </w:p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PNW</w:t>
            </w:r>
          </w:p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PNW</w:t>
            </w:r>
          </w:p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PNW</w:t>
            </w:r>
          </w:p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PNW</w:t>
            </w:r>
          </w:p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PNW</w:t>
            </w:r>
          </w:p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ITU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 Wed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PNW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SCN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Float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Half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2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524FD8">
      <w:pPr>
        <w:spacing w:after="0" w:line="240" w:lineRule="auto"/>
      </w:pPr>
      <w:r>
        <w:separator/>
      </w:r>
    </w:p>
  </w:endnote>
  <w:endnote w:type="continuationSeparator" w:id="0">
    <w:p w:rsidR="00000000" w:rsidRDefault="0052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4FD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3.1.0  Run on: 01 Dec 2015 11:31. By: andy trench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524FD8">
      <w:pPr>
        <w:spacing w:after="0" w:line="240" w:lineRule="auto"/>
      </w:pPr>
      <w:r>
        <w:separator/>
      </w:r>
    </w:p>
  </w:footnote>
  <w:footnote w:type="continuationSeparator" w:id="0">
    <w:p w:rsidR="00000000" w:rsidRDefault="00524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4FD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FD8"/>
    <w:rsid w:val="0052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769</Words>
  <Characters>3543</Characters>
  <Application>Microsoft Office Word</Application>
  <DocSecurity>0</DocSecurity>
  <Lines>29</Lines>
  <Paragraphs>8</Paragraphs>
  <ScaleCrop>false</ScaleCrop>
  <Company>NHS Greater Glasgow and Clyde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Trench</dc:creator>
  <cp:lastModifiedBy>Andy Trench</cp:lastModifiedBy>
  <cp:revision>2</cp:revision>
  <dcterms:created xsi:type="dcterms:W3CDTF">2015-12-01T11:33:00Z</dcterms:created>
  <dcterms:modified xsi:type="dcterms:W3CDTF">2015-12-01T11:33:00Z</dcterms:modified>
</cp:coreProperties>
</file>