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Glasgow Health Board, GRI, Traumatic and Orthopaedic Surgery, Rota SA27 10dr 7 day working 5.5.15, SPR, Non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</w:t>
      </w:r>
      <w:r>
        <w:rPr>
          <w:rFonts w:ascii="Arial" w:hAnsi="Arial" w:cs="Arial"/>
          <w:color w:val="000000"/>
          <w:sz w:val="16"/>
          <w:szCs w:val="16"/>
        </w:rPr>
        <w:t>48 hours a week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(.184) and less than 1 weekend in 3 (1 in 5.00)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</w:t>
      </w:r>
      <w:r>
        <w:rPr>
          <w:rFonts w:ascii="Arial" w:hAnsi="Arial" w:cs="Arial"/>
          <w:color w:val="000000"/>
          <w:sz w:val="16"/>
          <w:szCs w:val="16"/>
        </w:rPr>
        <w:t>ifferent to those suggested by the theoretical work pattern. It is particularly important to remember this if a theoretical work pattern is close to the limits of a particular payband. Differences between calculated prospective cover and actual work done b</w:t>
      </w:r>
      <w:r>
        <w:rPr>
          <w:rFonts w:ascii="Arial" w:hAnsi="Arial" w:cs="Arial"/>
          <w:color w:val="000000"/>
          <w:sz w:val="16"/>
          <w:szCs w:val="16"/>
        </w:rPr>
        <w:t>y doctors to cover absent colleagues can also cause a variance between theoretical and monitored bands.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SPR - 70 days/annum for 10 doctors = 700 days/annum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</w:t>
      </w:r>
      <w:r>
        <w:rPr>
          <w:rFonts w:ascii="Arial" w:hAnsi="Arial" w:cs="Arial"/>
          <w:color w:val="000000"/>
          <w:sz w:val="16"/>
          <w:szCs w:val="16"/>
        </w:rPr>
        <w:t>eave to be covered for the group = 700 days/annum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10 doctors this is 70 days/annum each (14 wks/annum each)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</w:t>
      </w:r>
      <w:r>
        <w:rPr>
          <w:rFonts w:ascii="Arial" w:hAnsi="Arial" w:cs="Arial"/>
          <w:color w:val="000000"/>
          <w:sz w:val="16"/>
          <w:szCs w:val="16"/>
        </w:rPr>
        <w:t xml:space="preserve"> to the duty and work hours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( 3306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2700)/(52 - 14) =  3529.26 = 58:49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( 2910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2700)/(52 - 14) =  2987.37 = 49:47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58:49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65:17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49:47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5241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5241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46:52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A/L removed as per CEL 14 (2009)</w:t>
            </w:r>
          </w:p>
        </w:tc>
      </w:tr>
      <w:tr w:rsidR="00000000" w:rsidTr="005241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241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 of week 1 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 not have an 11 hour continuous break.  The longest continuous break is 08:00. A total of 4 days have inadequate continuous rest. Compensatory rest will be required. Fri of week 6 did not pass 11hr rule but had adequate compensatory rest. </w:t>
            </w:r>
          </w:p>
        </w:tc>
      </w:tr>
    </w:tbl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233 days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173 assuming that 60 of these days will be taken as leave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3.33 days per week.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</w:t>
      </w:r>
      <w:r>
        <w:rPr>
          <w:rFonts w:ascii="Arial" w:hAnsi="Arial" w:cs="Arial"/>
          <w:color w:val="000000"/>
          <w:sz w:val="16"/>
          <w:szCs w:val="16"/>
        </w:rPr>
        <w:t xml:space="preserve">paper "The European Working Time Directive 2009" 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Yasmin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Ahmed-Little and Matthew Bluck in "The British Journal of Health Care Management" 2006, Vol. 12, No. 12 for details of the calculation and its implications.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 OC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Call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End OC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End OC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 OC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Call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 OC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Call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 OC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Call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Late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Late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Late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Late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 OC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Late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Late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Late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Late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Late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Late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Late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Late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Late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Late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 End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Late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52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52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24145">
      <w:pPr>
        <w:spacing w:after="0" w:line="240" w:lineRule="auto"/>
      </w:pPr>
      <w:r>
        <w:separator/>
      </w:r>
    </w:p>
  </w:endnote>
  <w:endnote w:type="continuationSeparator" w:id="0">
    <w:p w:rsidR="00000000" w:rsidRDefault="0052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414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15 Dec 2015 15:30.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24145">
      <w:pPr>
        <w:spacing w:after="0" w:line="240" w:lineRule="auto"/>
      </w:pPr>
      <w:r>
        <w:separator/>
      </w:r>
    </w:p>
  </w:footnote>
  <w:footnote w:type="continuationSeparator" w:id="0">
    <w:p w:rsidR="00000000" w:rsidRDefault="0052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414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45"/>
    <w:rsid w:val="0052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980</Words>
  <Characters>4372</Characters>
  <Application>Microsoft Office Word</Application>
  <DocSecurity>0</DocSecurity>
  <Lines>36</Lines>
  <Paragraphs>10</Paragraphs>
  <ScaleCrop>false</ScaleCrop>
  <Company>NHS Greater Glasgow and Clyde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2015-12-15T15:40:00Z</dcterms:created>
  <dcterms:modified xsi:type="dcterms:W3CDTF">2015-12-15T15:40:00Z</dcterms:modified>
</cp:coreProperties>
</file>