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BA" w:rsidRPr="00B244BA" w:rsidRDefault="00B244BA" w:rsidP="00B244BA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B244BA">
        <w:rPr>
          <w:rFonts w:eastAsia="Times New Roman" w:cs="Arial"/>
          <w:b/>
          <w:bCs/>
          <w:color w:val="092869"/>
          <w:sz w:val="24"/>
          <w:lang w:eastAsia="en-GB"/>
        </w:rPr>
        <w:t>Further Information -</w:t>
      </w:r>
      <w:r w:rsidRPr="00B244BA">
        <w:rPr>
          <w:rFonts w:eastAsia="Times New Roman" w:cs="Arial"/>
          <w:b/>
          <w:bCs/>
          <w:color w:val="606060"/>
          <w:sz w:val="24"/>
          <w:lang w:eastAsia="en-GB"/>
        </w:rPr>
        <w:t> </w:t>
      </w:r>
      <w:r w:rsidRPr="00B244BA">
        <w:rPr>
          <w:rFonts w:eastAsia="Times New Roman" w:cs="Arial"/>
          <w:b/>
          <w:bCs/>
          <w:color w:val="0391BF"/>
          <w:sz w:val="24"/>
          <w:lang w:eastAsia="en-GB"/>
        </w:rPr>
        <w:t xml:space="preserve">Trust and Support Each Other 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4418"/>
        <w:gridCol w:w="4779"/>
      </w:tblGrid>
      <w:tr w:rsidR="00B244BA" w:rsidRPr="00B244BA" w:rsidTr="00B244BA"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BA" w:rsidRPr="00B244BA" w:rsidRDefault="00B244BA" w:rsidP="00B244BA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244BA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B244BA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Areas of Discussion 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BA" w:rsidRPr="00B244BA" w:rsidRDefault="00B244BA" w:rsidP="00B244BA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244BA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Articles and materials of interest</w:t>
            </w:r>
          </w:p>
        </w:tc>
      </w:tr>
      <w:tr w:rsidR="00B244BA" w:rsidRPr="00B244BA" w:rsidTr="00B244BA"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BA" w:rsidRPr="00B244BA" w:rsidRDefault="00B244BA" w:rsidP="00B244BA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r w:rsidRPr="00B244BA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Creating Personal Commitment to Co-workers </w:t>
            </w:r>
            <w:r w:rsidRPr="00B244BA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 xml:space="preserve">  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38150" cy="723900"/>
                  <wp:effectExtent l="19050" t="0" r="0" b="0"/>
                  <wp:wrapSquare wrapText="bothSides"/>
                  <wp:docPr id="2" name="Picture 2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BA" w:rsidRPr="00B244BA" w:rsidRDefault="00B244BA" w:rsidP="00B244BA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hyperlink r:id="rId5" w:tooltip="" w:history="1">
              <w:r>
                <w:rPr>
                  <w:rFonts w:eastAsia="Times New Roman" w:cs="Times New Roman"/>
                  <w:noProof/>
                  <w:color w:val="0067C6"/>
                  <w:sz w:val="20"/>
                  <w:szCs w:val="20"/>
                  <w:lang w:eastAsia="en-GB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1" name="Picture 1" descr="http://www.staffnet.ggc.scot.nhs.uk/_layouts/IMAGES/icpdf.gif">
                      <a:hlinkClick xmlns:a="http://schemas.openxmlformats.org/drawingml/2006/main" r:id="rId5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staffnet.ggc.scot.nhs.uk/_layouts/IMAGES/icpdf.gif">
                              <a:hlinkClick r:id="rId5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244BA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>Commitment to Co-worker</w:t>
              </w:r>
            </w:hyperlink>
          </w:p>
        </w:tc>
      </w:tr>
      <w:tr w:rsidR="00B244BA" w:rsidRPr="00B244BA" w:rsidTr="00B244BA"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BA" w:rsidRPr="00B244BA" w:rsidRDefault="00B244BA" w:rsidP="00B244BA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092869"/>
                <w:sz w:val="20"/>
                <w:szCs w:val="20"/>
                <w:lang w:eastAsia="en-GB"/>
              </w:rPr>
            </w:pPr>
            <w:r w:rsidRPr="00B244BA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6 ways team members can build </w:t>
            </w:r>
            <w:r>
              <w:rPr>
                <w:rFonts w:eastAsia="Times New Roman" w:cs="Times New Roman"/>
                <w:b/>
                <w:bCs/>
                <w:noProof/>
                <w:color w:val="092869"/>
                <w:sz w:val="20"/>
                <w:lang w:eastAsia="en-GB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354330</wp:posOffset>
                  </wp:positionV>
                  <wp:extent cx="457200" cy="723900"/>
                  <wp:effectExtent l="19050" t="0" r="0" b="0"/>
                  <wp:wrapSquare wrapText="bothSides"/>
                  <wp:docPr id="3" name="Picture 3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44BA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trust with each other</w:t>
            </w:r>
          </w:p>
          <w:p w:rsidR="00B244BA" w:rsidRPr="00B244BA" w:rsidRDefault="00B244BA" w:rsidP="00B244BA">
            <w:pPr>
              <w:rPr>
                <w:rFonts w:ascii="Times New Roman" w:eastAsia="Times New Roman" w:hAnsi="Times New Roman" w:cs="Times New Roman"/>
                <w:color w:val="092869"/>
                <w:sz w:val="20"/>
                <w:szCs w:val="20"/>
                <w:lang w:eastAsia="en-GB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4BA" w:rsidRPr="00B244BA" w:rsidRDefault="00B244BA" w:rsidP="00B244BA">
            <w:pPr>
              <w:spacing w:line="336" w:lineRule="atLeast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B244BA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B244BA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instrText xml:space="preserve"> HYPERLINK "http://www.estherderby.com/2010/08/six-ways-that-team-members-build-trust-with-each-other-2.html" \o "" </w:instrText>
            </w:r>
            <w:r w:rsidRPr="00B244BA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fldChar w:fldCharType="separate"/>
            </w:r>
          </w:p>
          <w:p w:rsidR="00B244BA" w:rsidRPr="00B244BA" w:rsidRDefault="00B244BA" w:rsidP="00B244BA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sz w:val="17"/>
                <w:szCs w:val="17"/>
                <w:lang w:eastAsia="en-GB"/>
              </w:rPr>
            </w:pPr>
            <w:r w:rsidRPr="00B244BA">
              <w:rPr>
                <w:rFonts w:eastAsia="Times New Roman" w:cs="Times New Roman"/>
                <w:color w:val="092869"/>
                <w:sz w:val="20"/>
                <w:szCs w:val="20"/>
                <w:u w:val="single"/>
                <w:lang w:eastAsia="en-GB"/>
              </w:rPr>
              <w:t>http://www.estherderby.com/2010/08/six-ways-that-team-members-build-trust-with-each-other-2.html</w:t>
            </w:r>
          </w:p>
          <w:p w:rsidR="00B244BA" w:rsidRPr="00B244BA" w:rsidRDefault="00B244BA" w:rsidP="00B244BA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244BA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B244BA">
              <w:rPr>
                <w:rFonts w:eastAsia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</w:tbl>
    <w:p w:rsidR="00B244BA" w:rsidRPr="00B244BA" w:rsidRDefault="00B244BA" w:rsidP="00B244BA">
      <w:pPr>
        <w:shd w:val="clear" w:color="auto" w:fill="FFFFFF"/>
        <w:spacing w:before="45" w:line="408" w:lineRule="atLeast"/>
        <w:ind w:left="45" w:right="45"/>
        <w:rPr>
          <w:rFonts w:ascii="Times New Roman" w:eastAsia="Times New Roman" w:hAnsi="Times New Roman" w:cs="Times New Roman"/>
          <w:color w:val="606060"/>
          <w:sz w:val="17"/>
          <w:szCs w:val="17"/>
          <w:lang w:eastAsia="en-GB"/>
        </w:rPr>
      </w:pPr>
      <w:r w:rsidRPr="00B244BA">
        <w:rPr>
          <w:rFonts w:ascii="Times New Roman" w:eastAsia="Times New Roman" w:hAnsi="Times New Roman" w:cs="Times New Roman"/>
          <w:color w:val="606060"/>
          <w:sz w:val="17"/>
          <w:szCs w:val="17"/>
          <w:lang w:eastAsia="en-GB"/>
        </w:rPr>
        <w:t> </w:t>
      </w:r>
    </w:p>
    <w:p w:rsidR="00347EA3" w:rsidRDefault="00347EA3"/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4BA"/>
    <w:rsid w:val="00324861"/>
    <w:rsid w:val="00347EA3"/>
    <w:rsid w:val="003A4F50"/>
    <w:rsid w:val="00425B09"/>
    <w:rsid w:val="00622AFF"/>
    <w:rsid w:val="006A30D2"/>
    <w:rsid w:val="00B244BA"/>
    <w:rsid w:val="00B8649E"/>
    <w:rsid w:val="00C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4BA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B244BA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B244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7947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9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74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4931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staffnet.ggc.scot.nhs.uk/Human%20Resources/Organisational%20Development/The%20OD%20Framework/Documents/Commitment_to_My_Co-Worker_E-News_11-10%5b1%5d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>NHS Greater Glasgow and Clyde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2016-01-22T15:08:00Z</dcterms:created>
  <dcterms:modified xsi:type="dcterms:W3CDTF">2016-01-22T15:10:00Z</dcterms:modified>
</cp:coreProperties>
</file>