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C5" w:rsidRPr="00BD4BC5" w:rsidRDefault="00BD4BC5" w:rsidP="00BD4BC5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BD4BC5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BD4BC5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BD4BC5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Always Look To Improve Their Own or the Teams Service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076"/>
        <w:gridCol w:w="5121"/>
      </w:tblGrid>
      <w:tr w:rsidR="00BD4BC5" w:rsidRPr="00BD4BC5" w:rsidTr="00BD4BC5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BD4BC5" w:rsidRPr="00BD4BC5" w:rsidTr="00BD4BC5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Understanding LEAN Principles and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2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Approaches                                                  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2167F6" w:rsidP="00BD4BC5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A1002F"/>
                <w:sz w:val="24"/>
                <w:szCs w:val="24"/>
                <w:lang w:eastAsia="en-GB"/>
              </w:rPr>
              <w:t>Visit our LEAN Awareness pages on Staffnet.</w:t>
            </w:r>
            <w:r w:rsidR="00BD4BC5" w:rsidRPr="00BD4BC5">
              <w:rPr>
                <w:rFonts w:eastAsia="Times New Roman" w:cs="Times New Roman"/>
                <w:color w:val="A1002F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D4BC5" w:rsidRPr="00BD4BC5" w:rsidTr="00BD4BC5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NHS Institute for Innovation and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Improvement - Facilitators Guide to Improvement Discussions  </w:t>
            </w:r>
            <w:r w:rsidRPr="00BD4BC5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BD4BC5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BD4BC5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"http://www.staffnet.ggc.scot.nhs.uk/Human%20Resources/Organisational%20Development/The%20OD%20Framework/Documents/facilitators%20guide%20to%20improvement.pdf" \o "" </w:instrText>
            </w:r>
            <w:r w:rsidRPr="00BD4BC5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BC5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Facilitators Guide to Improvement  </w:t>
            </w:r>
          </w:p>
          <w:p w:rsidR="00BD4BC5" w:rsidRPr="00BD4BC5" w:rsidRDefault="00BD4BC5" w:rsidP="00BD4BC5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BD4BC5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BD4BC5" w:rsidRPr="00BD4BC5" w:rsidTr="00BD4BC5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PDSA Cycles and How to Use These for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4" name="Picture 4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4BC5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Service Improvement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BD4BC5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en-GB"/>
              </w:rPr>
              <w:fldChar w:fldCharType="begin"/>
            </w:r>
            <w:r w:rsidRPr="00BD4BC5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en-GB"/>
              </w:rPr>
              <w:instrText xml:space="preserve"> HYPERLINK "http://www.institute.nhs.uk/quality_and_service_improvement_tools/quality_and_service_improvement_tools/plan_do_study_act.html" \o "" </w:instrText>
            </w:r>
            <w:r w:rsidRPr="00BD4BC5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en-GB"/>
              </w:rPr>
              <w:fldChar w:fldCharType="separate"/>
            </w:r>
          </w:p>
          <w:p w:rsidR="00BD4BC5" w:rsidRPr="00BD4BC5" w:rsidRDefault="00BD4BC5" w:rsidP="00BD4BC5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4BC5">
              <w:rPr>
                <w:rFonts w:ascii="inherit" w:eastAsia="Times New Roman" w:hAnsi="inherit" w:cs="Arial"/>
                <w:color w:val="0067C6"/>
                <w:sz w:val="20"/>
                <w:szCs w:val="20"/>
                <w:u w:val="single"/>
                <w:lang w:eastAsia="en-GB"/>
              </w:rPr>
              <w:t>http://www.institute.nhs.uk/quality_and_service_improvement_</w:t>
            </w:r>
          </w:p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Arial"/>
                <w:color w:val="0067C6"/>
                <w:sz w:val="20"/>
                <w:szCs w:val="20"/>
                <w:u w:val="single"/>
                <w:lang w:eastAsia="en-GB"/>
              </w:rPr>
            </w:pPr>
            <w:r w:rsidRPr="00BD4BC5">
              <w:rPr>
                <w:rFonts w:ascii="inherit" w:eastAsia="Times New Roman" w:hAnsi="inherit" w:cs="Arial"/>
                <w:color w:val="0067C6"/>
                <w:sz w:val="20"/>
                <w:szCs w:val="20"/>
                <w:u w:val="single"/>
                <w:lang w:eastAsia="en-GB"/>
              </w:rPr>
              <w:t>tools/quality_and_service_improvement_tools/plan_do_study_act.html </w:t>
            </w:r>
          </w:p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4BC5" w:rsidRPr="00BD4BC5" w:rsidTr="00BD4BC5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Series of Articles, Information and Guidance Using Process Mapping as an Improvement                                          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5" name="Picture 5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C5" w:rsidRPr="00BD4BC5" w:rsidRDefault="00BD4BC5" w:rsidP="00BD4BC5">
            <w:pPr>
              <w:spacing w:line="336" w:lineRule="atLeast"/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</w:pPr>
            <w:r w:rsidRPr="00BD4BC5">
              <w:rPr>
                <w:rFonts w:ascii="Tahoma" w:eastAsia="Times New Roman" w:hAnsi="Tahoma" w:cs="Tahoma"/>
                <w:color w:val="606060"/>
                <w:sz w:val="20"/>
                <w:szCs w:val="20"/>
                <w:lang w:eastAsia="en-GB"/>
              </w:rPr>
              <w:fldChar w:fldCharType="begin"/>
            </w:r>
            <w:r w:rsidRPr="00BD4BC5">
              <w:rPr>
                <w:rFonts w:ascii="Tahoma" w:eastAsia="Times New Roman" w:hAnsi="Tahoma" w:cs="Tahoma"/>
                <w:color w:val="606060"/>
                <w:sz w:val="20"/>
                <w:szCs w:val="20"/>
                <w:lang w:eastAsia="en-GB"/>
              </w:rPr>
              <w:instrText xml:space="preserve"> HYPERLINK "http://www.institute.nhs.uk/quality_and_service_improvement_tools/" \o "" </w:instrText>
            </w:r>
            <w:r w:rsidRPr="00BD4BC5">
              <w:rPr>
                <w:rFonts w:ascii="Tahoma" w:eastAsia="Times New Roman" w:hAnsi="Tahoma" w:cs="Tahoma"/>
                <w:color w:val="606060"/>
                <w:sz w:val="20"/>
                <w:szCs w:val="20"/>
                <w:lang w:eastAsia="en-GB"/>
              </w:rPr>
              <w:fldChar w:fldCharType="separate"/>
            </w:r>
          </w:p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BD4BC5"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  <w:t>http://www.institute.nhs.uk/quality_and_service_improvement_tools/</w:t>
            </w:r>
          </w:p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Tahoma"/>
                <w:color w:val="0067C6"/>
                <w:sz w:val="20"/>
                <w:szCs w:val="20"/>
                <w:u w:val="single"/>
                <w:lang w:eastAsia="en-GB"/>
              </w:rPr>
            </w:pPr>
            <w:proofErr w:type="spellStart"/>
            <w:r w:rsidRPr="00BD4BC5"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  <w:t>quality_and_service_improvement_tools</w:t>
            </w:r>
            <w:proofErr w:type="spellEnd"/>
            <w:r w:rsidRPr="00BD4BC5"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  <w:t>/</w:t>
            </w:r>
            <w:proofErr w:type="spellStart"/>
            <w:r w:rsidRPr="00BD4BC5"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  <w:t>process_mapping__an</w:t>
            </w:r>
            <w:proofErr w:type="spellEnd"/>
            <w:r w:rsidRPr="00BD4BC5"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  <w:t>_</w:t>
            </w:r>
          </w:p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Tahoma"/>
                <w:color w:val="0067C6"/>
                <w:sz w:val="20"/>
                <w:szCs w:val="20"/>
                <w:u w:val="single"/>
                <w:lang w:eastAsia="en-GB"/>
              </w:rPr>
            </w:pPr>
            <w:r w:rsidRPr="00BD4BC5">
              <w:rPr>
                <w:rFonts w:ascii="Tahoma" w:eastAsia="Times New Roman" w:hAnsi="Tahoma" w:cs="Tahoma"/>
                <w:color w:val="0067C6"/>
                <w:sz w:val="20"/>
                <w:szCs w:val="20"/>
                <w:u w:val="single"/>
                <w:lang w:eastAsia="en-GB"/>
              </w:rPr>
              <w:t>overview.html</w:t>
            </w:r>
          </w:p>
          <w:p w:rsidR="00BD4BC5" w:rsidRPr="00BD4BC5" w:rsidRDefault="00BD4BC5" w:rsidP="00BD4BC5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BD4BC5">
              <w:rPr>
                <w:rFonts w:ascii="Tahoma" w:eastAsia="Times New Roman" w:hAnsi="Tahoma" w:cs="Tahoma"/>
                <w:color w:val="60606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BD4BC5" w:rsidRPr="00BD4BC5" w:rsidRDefault="00BD4BC5" w:rsidP="00BD4BC5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BD4BC5">
        <w:rPr>
          <w:rFonts w:ascii="Times New Roman" w:eastAsia="Times New Roman" w:hAnsi="Times New Roman" w:cs="Times New Roman"/>
          <w:color w:val="606060"/>
          <w:sz w:val="20"/>
          <w:szCs w:val="20"/>
          <w:lang w:eastAsia="en-GB"/>
        </w:rPr>
        <w:t> </w:t>
      </w:r>
    </w:p>
    <w:p w:rsidR="00347EA3" w:rsidRDefault="00347EA3"/>
    <w:sectPr w:rsidR="00347EA3" w:rsidSect="00BD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BC5"/>
    <w:rsid w:val="002167F6"/>
    <w:rsid w:val="00324861"/>
    <w:rsid w:val="00347EA3"/>
    <w:rsid w:val="003A4F50"/>
    <w:rsid w:val="00425B09"/>
    <w:rsid w:val="00622AFF"/>
    <w:rsid w:val="006A30D2"/>
    <w:rsid w:val="00B8649E"/>
    <w:rsid w:val="00BD4BC5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BC5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BD4BC5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BD4BC5"/>
    <w:rPr>
      <w:b/>
      <w:bCs/>
    </w:rPr>
  </w:style>
  <w:style w:type="character" w:styleId="Emphasis">
    <w:name w:val="Emphasis"/>
    <w:basedOn w:val="DefaultParagraphFont"/>
    <w:uiPriority w:val="20"/>
    <w:qFormat/>
    <w:rsid w:val="00BD4B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67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053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7382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2</cp:revision>
  <dcterms:created xsi:type="dcterms:W3CDTF">2016-01-22T14:03:00Z</dcterms:created>
  <dcterms:modified xsi:type="dcterms:W3CDTF">2016-01-22T14:05:00Z</dcterms:modified>
</cp:coreProperties>
</file>