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64" w:rsidRPr="000D6971" w:rsidRDefault="000D6971" w:rsidP="000D6971">
      <w:pPr>
        <w:pStyle w:val="Heading1"/>
        <w:ind w:right="0"/>
        <w:rPr>
          <w:rFonts w:ascii="Arial Bold" w:hAnsi="Arial Bold"/>
          <w:color w:val="003366"/>
          <w:sz w:val="28"/>
        </w:rPr>
      </w:pPr>
      <w:r w:rsidRPr="000D6971">
        <w:rPr>
          <w:rFonts w:ascii="Arial Bold" w:hAnsi="Arial Bold"/>
          <w:color w:val="003366"/>
          <w:sz w:val="28"/>
        </w:rPr>
        <w:t xml:space="preserve">Using a </w:t>
      </w:r>
      <w:r w:rsidR="006B2064" w:rsidRPr="000D6971">
        <w:rPr>
          <w:rFonts w:ascii="Arial Bold" w:hAnsi="Arial Bold"/>
          <w:color w:val="003366"/>
          <w:sz w:val="28"/>
        </w:rPr>
        <w:t>Force Field Analysis</w:t>
      </w:r>
    </w:p>
    <w:p w:rsidR="006B2064" w:rsidRPr="000D6971" w:rsidRDefault="006B2064">
      <w:pPr>
        <w:pStyle w:val="BodyText"/>
        <w:rPr>
          <w:color w:val="003366"/>
          <w:lang w:val="en-GB"/>
        </w:rPr>
      </w:pPr>
      <w:r w:rsidRPr="000D6971">
        <w:rPr>
          <w:color w:val="003366"/>
        </w:rPr>
        <w:t>Force Field analysis is a means of identifying the forces that will help or hinder change.  A plan is then developed to harness the positive driving forces and remove, reduce or avoid the negative or resisting forces.</w:t>
      </w:r>
    </w:p>
    <w:p w:rsidR="006B2064" w:rsidRPr="000D6971" w:rsidRDefault="006B2064">
      <w:pPr>
        <w:pStyle w:val="BodyText"/>
        <w:numPr>
          <w:ilvl w:val="0"/>
          <w:numId w:val="40"/>
        </w:numPr>
        <w:rPr>
          <w:color w:val="003366"/>
        </w:rPr>
      </w:pPr>
      <w:r w:rsidRPr="000D6971">
        <w:rPr>
          <w:color w:val="003366"/>
        </w:rPr>
        <w:t>Select one of th</w:t>
      </w:r>
      <w:r w:rsidR="000D6971" w:rsidRPr="000D6971">
        <w:rPr>
          <w:color w:val="003366"/>
        </w:rPr>
        <w:t>e issues being raised by your stakeholder group</w:t>
      </w:r>
      <w:r w:rsidRPr="000D6971">
        <w:rPr>
          <w:color w:val="003366"/>
        </w:rPr>
        <w:t xml:space="preserve"> </w:t>
      </w:r>
    </w:p>
    <w:p w:rsidR="006B2064" w:rsidRPr="000D6971" w:rsidRDefault="006B2064">
      <w:pPr>
        <w:pStyle w:val="BodyText"/>
        <w:numPr>
          <w:ilvl w:val="0"/>
          <w:numId w:val="40"/>
        </w:numPr>
        <w:rPr>
          <w:color w:val="003366"/>
        </w:rPr>
      </w:pPr>
      <w:r w:rsidRPr="000D6971">
        <w:rPr>
          <w:color w:val="003366"/>
        </w:rPr>
        <w:t>Draw a Force Field Analysis like the one below</w:t>
      </w:r>
    </w:p>
    <w:p w:rsidR="006B2064" w:rsidRPr="000D6971" w:rsidRDefault="006B2064">
      <w:pPr>
        <w:pStyle w:val="BodyText"/>
        <w:numPr>
          <w:ilvl w:val="0"/>
          <w:numId w:val="40"/>
        </w:numPr>
        <w:rPr>
          <w:color w:val="003366"/>
        </w:rPr>
      </w:pPr>
      <w:r w:rsidRPr="000D6971">
        <w:rPr>
          <w:color w:val="003366"/>
        </w:rPr>
        <w:t>Define your current situation</w:t>
      </w:r>
      <w:r w:rsidR="000D6971" w:rsidRPr="000D6971">
        <w:rPr>
          <w:color w:val="003366"/>
        </w:rPr>
        <w:t xml:space="preserve"> </w:t>
      </w:r>
    </w:p>
    <w:p w:rsidR="006B2064" w:rsidRPr="000D6971" w:rsidRDefault="006B2064">
      <w:pPr>
        <w:pStyle w:val="BodyText"/>
        <w:numPr>
          <w:ilvl w:val="0"/>
          <w:numId w:val="40"/>
        </w:numPr>
        <w:rPr>
          <w:color w:val="003366"/>
        </w:rPr>
      </w:pPr>
      <w:r w:rsidRPr="000D6971">
        <w:rPr>
          <w:color w:val="003366"/>
        </w:rPr>
        <w:t>Define your desired state or target</w:t>
      </w:r>
    </w:p>
    <w:p w:rsidR="006B2064" w:rsidRPr="000D6971" w:rsidRDefault="006B2064">
      <w:pPr>
        <w:pStyle w:val="BodyText"/>
        <w:numPr>
          <w:ilvl w:val="0"/>
          <w:numId w:val="40"/>
        </w:numPr>
        <w:rPr>
          <w:color w:val="003366"/>
        </w:rPr>
      </w:pPr>
      <w:r w:rsidRPr="000D6971">
        <w:rPr>
          <w:color w:val="003366"/>
        </w:rPr>
        <w:t xml:space="preserve">Brainstorm the forces which will drive you </w:t>
      </w:r>
    </w:p>
    <w:p w:rsidR="006B2064" w:rsidRPr="000D6971" w:rsidRDefault="006B2064">
      <w:pPr>
        <w:pStyle w:val="BodyText"/>
        <w:numPr>
          <w:ilvl w:val="0"/>
          <w:numId w:val="40"/>
        </w:numPr>
        <w:rPr>
          <w:color w:val="003366"/>
        </w:rPr>
      </w:pPr>
      <w:r w:rsidRPr="000D6971">
        <w:rPr>
          <w:color w:val="003366"/>
        </w:rPr>
        <w:t xml:space="preserve">Identify the restraining forces which you feel hold you back or act as barriers </w:t>
      </w:r>
    </w:p>
    <w:p w:rsidR="006B2064" w:rsidRPr="000D6971" w:rsidRDefault="006B2064">
      <w:pPr>
        <w:pStyle w:val="BodyText"/>
        <w:numPr>
          <w:ilvl w:val="0"/>
          <w:numId w:val="40"/>
        </w:numPr>
        <w:rPr>
          <w:color w:val="003366"/>
        </w:rPr>
      </w:pPr>
      <w:r w:rsidRPr="000D6971">
        <w:rPr>
          <w:color w:val="003366"/>
        </w:rPr>
        <w:t xml:space="preserve">Decide which of the forces will have the greatest impact using a 1 to 5 scale </w:t>
      </w:r>
    </w:p>
    <w:p w:rsidR="006B2064" w:rsidRPr="000D6971" w:rsidRDefault="006B2064">
      <w:pPr>
        <w:pStyle w:val="BodyText"/>
        <w:numPr>
          <w:ilvl w:val="0"/>
          <w:numId w:val="40"/>
        </w:numPr>
        <w:rPr>
          <w:color w:val="003366"/>
        </w:rPr>
      </w:pPr>
      <w:r w:rsidRPr="000D6971">
        <w:rPr>
          <w:color w:val="003366"/>
        </w:rPr>
        <w:t>Develop ways to tackle a key resistor and commit to action!</w:t>
      </w:r>
    </w:p>
    <w:p w:rsidR="006B2064" w:rsidRPr="000D6971" w:rsidRDefault="006B2064">
      <w:pPr>
        <w:pStyle w:val="BodyText"/>
        <w:rPr>
          <w:color w:val="003366"/>
          <w:lang w:val="en-GB"/>
        </w:rPr>
      </w:pPr>
      <w:bookmarkStart w:id="0" w:name="HowToUseIt"/>
      <w:bookmarkEnd w:id="0"/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color w:val="003366"/>
        </w:rPr>
      </w:pPr>
      <w:r w:rsidRPr="000D6971">
        <w:rPr>
          <w:noProof/>
          <w:color w:val="003366"/>
        </w:rPr>
        <w:pict>
          <v:rect id="_x0000_s1026" style="position:absolute;margin-left:111.6pt;margin-top:2.85pt;width:108pt;height:50.4pt;z-index:251653632" o:allowincell="f" fillcolor="#cff" strokecolor="blue" strokeweight="2pt">
            <v:textbox>
              <w:txbxContent>
                <w:p w:rsidR="006B2064" w:rsidRDefault="006B2064">
                  <w:pPr>
                    <w:jc w:val="center"/>
                    <w:rPr>
                      <w:rFonts w:ascii="Arial" w:hAnsi="Arial"/>
                      <w:b/>
                      <w:color w:val="0000FF"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0000FF"/>
                      <w:sz w:val="36"/>
                    </w:rPr>
                    <w:t>Current position</w:t>
                  </w:r>
                </w:p>
              </w:txbxContent>
            </v:textbox>
          </v:rect>
        </w:pict>
      </w:r>
      <w:r w:rsidRPr="000D6971">
        <w:rPr>
          <w:noProof/>
          <w:color w:val="003366"/>
        </w:rPr>
        <w:pict>
          <v:rect id="_x0000_s1027" style="position:absolute;margin-left:313.2pt;margin-top:2.85pt;width:93.6pt;height:50.4pt;z-index:251654656" o:allowincell="f" fillcolor="#cff" strokecolor="green" strokeweight="2pt">
            <v:textbox>
              <w:txbxContent>
                <w:p w:rsidR="006B2064" w:rsidRDefault="006B2064">
                  <w:pPr>
                    <w:jc w:val="center"/>
                    <w:rPr>
                      <w:rFonts w:ascii="Arial" w:hAnsi="Arial"/>
                      <w:b/>
                      <w:color w:val="008000"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008000"/>
                      <w:sz w:val="36"/>
                    </w:rPr>
                    <w:t>Desired state</w:t>
                  </w:r>
                </w:p>
              </w:txbxContent>
            </v:textbox>
          </v:rect>
        </w:pict>
      </w: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color w:val="003366"/>
        </w:rPr>
      </w:pP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color w:val="003366"/>
        </w:rPr>
      </w:pPr>
      <w:r w:rsidRPr="000D6971">
        <w:rPr>
          <w:noProof/>
          <w:color w:val="003366"/>
        </w:rPr>
        <w:pict>
          <v:line id="_x0000_s1029" style="position:absolute;z-index:251656704" from="363.6pt,11.25pt" to="363.6pt,306.45pt" o:allowincell="f" strokecolor="green" strokeweight="2pt"/>
        </w:pict>
      </w:r>
      <w:r w:rsidRPr="000D6971">
        <w:rPr>
          <w:noProof/>
          <w:color w:val="003366"/>
        </w:rPr>
        <w:pict>
          <v:line id="_x0000_s1028" style="position:absolute;z-index:251655680" from="169.2pt,11.25pt" to="169.2pt,306.45pt" o:allowincell="f" strokecolor="blue" strokeweight="2pt"/>
        </w:pict>
      </w: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Arial" w:hAnsi="Arial"/>
          <w:b/>
          <w:color w:val="003366"/>
          <w:sz w:val="36"/>
        </w:rPr>
      </w:pPr>
      <w:r w:rsidRPr="000D6971">
        <w:rPr>
          <w:rFonts w:ascii="Arial" w:hAnsi="Arial"/>
          <w:b/>
          <w:color w:val="003366"/>
          <w:sz w:val="36"/>
        </w:rPr>
        <w:t xml:space="preserve">   </w:t>
      </w: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Arial" w:hAnsi="Arial"/>
          <w:b/>
          <w:color w:val="003366"/>
          <w:sz w:val="36"/>
        </w:rPr>
      </w:pPr>
      <w:r w:rsidRPr="000D6971">
        <w:rPr>
          <w:rFonts w:ascii="Arial" w:hAnsi="Arial"/>
          <w:b/>
          <w:color w:val="003366"/>
          <w:sz w:val="36"/>
        </w:rPr>
        <w:t xml:space="preserve">  Driving Forces</w:t>
      </w:r>
      <w:r w:rsidRPr="000D6971">
        <w:rPr>
          <w:rFonts w:ascii="Arial" w:hAnsi="Arial"/>
          <w:b/>
          <w:color w:val="003366"/>
          <w:sz w:val="36"/>
        </w:rPr>
        <w:tab/>
      </w:r>
      <w:r w:rsidRPr="000D6971">
        <w:rPr>
          <w:rFonts w:ascii="Arial" w:hAnsi="Arial"/>
          <w:b/>
          <w:color w:val="003366"/>
          <w:sz w:val="36"/>
        </w:rPr>
        <w:tab/>
      </w:r>
      <w:r w:rsidRPr="000D6971">
        <w:rPr>
          <w:rFonts w:ascii="Arial" w:hAnsi="Arial"/>
          <w:b/>
          <w:color w:val="003366"/>
          <w:sz w:val="36"/>
        </w:rPr>
        <w:tab/>
      </w: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color w:val="003366"/>
        </w:rPr>
      </w:pPr>
      <w:r w:rsidRPr="000D6971">
        <w:rPr>
          <w:noProof/>
          <w:color w:val="00336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3.6pt;margin-top:8.4pt;width:158.4pt;height:24.4pt;z-index:251658752" o:allowincell="f" fillcolor="#fc9" strokecolor="#fc9"/>
        </w:pict>
      </w: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color w:val="003366"/>
        </w:rPr>
      </w:pP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ind w:firstLine="720"/>
        <w:rPr>
          <w:rFonts w:ascii="Arial" w:hAnsi="Arial"/>
          <w:b/>
          <w:color w:val="003366"/>
          <w:sz w:val="36"/>
        </w:rPr>
      </w:pPr>
      <w:r w:rsidRPr="000D6971">
        <w:rPr>
          <w:color w:val="003366"/>
        </w:rPr>
        <w:t xml:space="preserve">                                        </w:t>
      </w:r>
      <w:r w:rsidRPr="000D6971">
        <w:rPr>
          <w:rFonts w:ascii="Arial" w:hAnsi="Arial"/>
          <w:b/>
          <w:color w:val="003366"/>
          <w:sz w:val="36"/>
        </w:rPr>
        <w:t>Resisting Forces</w:t>
      </w: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color w:val="003366"/>
        </w:rPr>
      </w:pPr>
      <w:r w:rsidRPr="000D6971">
        <w:rPr>
          <w:noProof/>
          <w:color w:val="00336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176.4pt;margin-top:6.8pt;width:158.4pt;height:23.15pt;z-index:251657728" o:allowincell="f" fillcolor="#f90" strokecolor="#f90"/>
        </w:pict>
      </w:r>
      <w:r w:rsidRPr="000D6971">
        <w:rPr>
          <w:noProof/>
          <w:color w:val="003366"/>
        </w:rPr>
        <w:pict>
          <v:shape id="_x0000_s1036" type="#_x0000_t13" style="position:absolute;margin-left:68.4pt;margin-top:8.35pt;width:93.6pt;height:21.6pt;z-index:251660800" o:allowincell="f" fillcolor="#fc9" strokecolor="#fc9"/>
        </w:pict>
      </w: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color w:val="003366"/>
        </w:rPr>
      </w:pP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color w:val="003366"/>
        </w:rPr>
      </w:pP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color w:val="003366"/>
        </w:rPr>
      </w:pPr>
      <w:r w:rsidRPr="000D6971">
        <w:rPr>
          <w:noProof/>
          <w:color w:val="003366"/>
        </w:rPr>
        <w:pict>
          <v:shape id="_x0000_s1037" type="#_x0000_t66" style="position:absolute;margin-left:176.4pt;margin-top:4.5pt;width:1in;height:21.6pt;z-index:251661824" o:allowincell="f" fillcolor="#f90" strokecolor="#f90"/>
        </w:pict>
      </w: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color w:val="003366"/>
        </w:rPr>
      </w:pP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color w:val="003366"/>
        </w:rPr>
      </w:pPr>
      <w:r w:rsidRPr="000D6971">
        <w:rPr>
          <w:noProof/>
          <w:color w:val="003366"/>
        </w:rPr>
        <w:pict>
          <v:line id="_x0000_s1035" style="position:absolute;flip:y;z-index:251659776" from="-3.6pt,15pt" to="435.6pt,15pt" o:allowincell="f"/>
        </w:pict>
      </w:r>
    </w:p>
    <w:p w:rsidR="006B2064" w:rsidRPr="000D6971" w:rsidRDefault="006B2064">
      <w:pPr>
        <w:pStyle w:val="BodyText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Arial" w:hAnsi="Arial"/>
          <w:b/>
          <w:color w:val="003366"/>
          <w:sz w:val="28"/>
        </w:rPr>
      </w:pPr>
      <w:r w:rsidRPr="000D6971">
        <w:rPr>
          <w:rFonts w:ascii="Arial" w:hAnsi="Arial"/>
          <w:b/>
          <w:color w:val="003366"/>
          <w:sz w:val="28"/>
        </w:rPr>
        <w:t>+5</w:t>
      </w:r>
      <w:r w:rsidRPr="000D6971">
        <w:rPr>
          <w:rFonts w:ascii="Arial" w:hAnsi="Arial"/>
          <w:b/>
          <w:color w:val="003366"/>
          <w:sz w:val="28"/>
        </w:rPr>
        <w:tab/>
        <w:t>+4</w:t>
      </w:r>
      <w:r w:rsidRPr="000D6971">
        <w:rPr>
          <w:rFonts w:ascii="Arial" w:hAnsi="Arial"/>
          <w:b/>
          <w:color w:val="003366"/>
          <w:sz w:val="28"/>
        </w:rPr>
        <w:tab/>
        <w:t>+3</w:t>
      </w:r>
      <w:r w:rsidRPr="000D6971">
        <w:rPr>
          <w:rFonts w:ascii="Arial" w:hAnsi="Arial"/>
          <w:b/>
          <w:color w:val="003366"/>
          <w:sz w:val="28"/>
        </w:rPr>
        <w:tab/>
        <w:t>+2</w:t>
      </w:r>
      <w:r w:rsidRPr="000D6971">
        <w:rPr>
          <w:rFonts w:ascii="Arial" w:hAnsi="Arial"/>
          <w:b/>
          <w:color w:val="003366"/>
          <w:sz w:val="28"/>
        </w:rPr>
        <w:tab/>
        <w:t>+1</w:t>
      </w:r>
      <w:r w:rsidRPr="000D6971">
        <w:rPr>
          <w:rFonts w:ascii="Arial" w:hAnsi="Arial"/>
          <w:b/>
          <w:color w:val="003366"/>
          <w:sz w:val="28"/>
        </w:rPr>
        <w:tab/>
        <w:t xml:space="preserve">  -1</w:t>
      </w:r>
      <w:r w:rsidRPr="000D6971">
        <w:rPr>
          <w:rFonts w:ascii="Arial" w:hAnsi="Arial"/>
          <w:b/>
          <w:color w:val="003366"/>
          <w:sz w:val="28"/>
        </w:rPr>
        <w:tab/>
        <w:t xml:space="preserve">  -2</w:t>
      </w:r>
      <w:r w:rsidRPr="000D6971">
        <w:rPr>
          <w:rFonts w:ascii="Arial" w:hAnsi="Arial"/>
          <w:b/>
          <w:color w:val="003366"/>
          <w:sz w:val="28"/>
        </w:rPr>
        <w:tab/>
        <w:t xml:space="preserve"> - 3</w:t>
      </w:r>
      <w:r w:rsidRPr="000D6971">
        <w:rPr>
          <w:rFonts w:ascii="Arial" w:hAnsi="Arial"/>
          <w:b/>
          <w:color w:val="003366"/>
          <w:sz w:val="28"/>
        </w:rPr>
        <w:tab/>
        <w:t xml:space="preserve"> - 4</w:t>
      </w:r>
      <w:r w:rsidRPr="000D6971">
        <w:rPr>
          <w:rFonts w:ascii="Arial" w:hAnsi="Arial"/>
          <w:b/>
          <w:color w:val="003366"/>
          <w:sz w:val="28"/>
        </w:rPr>
        <w:tab/>
        <w:t>- 5</w:t>
      </w:r>
    </w:p>
    <w:sectPr w:rsidR="006B2064" w:rsidRPr="000D6971">
      <w:pgSz w:w="12240" w:h="16704" w:code="1"/>
      <w:pgMar w:top="19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64" w:rsidRDefault="006B2064">
      <w:r>
        <w:separator/>
      </w:r>
    </w:p>
  </w:endnote>
  <w:endnote w:type="continuationSeparator" w:id="0">
    <w:p w:rsidR="006B2064" w:rsidRDefault="006B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64" w:rsidRDefault="006B2064">
      <w:r>
        <w:separator/>
      </w:r>
    </w:p>
  </w:footnote>
  <w:footnote w:type="continuationSeparator" w:id="0">
    <w:p w:rsidR="006B2064" w:rsidRDefault="006B2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F6"/>
    <w:multiLevelType w:val="multilevel"/>
    <w:tmpl w:val="F736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03F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8F63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4B26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5735EA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4DE2E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D8091A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C2B5C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3A2055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208B24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DFD7DB0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318B67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5178BA"/>
    <w:multiLevelType w:val="hybridMultilevel"/>
    <w:tmpl w:val="A286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2108B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33AF01BC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>
    <w:nsid w:val="34CE0790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3CDF7E70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>
    <w:nsid w:val="3E417F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F5442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F7F35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7E6200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41121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66075C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43FE2CDC"/>
    <w:multiLevelType w:val="hybridMultilevel"/>
    <w:tmpl w:val="FDFEC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579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6465ED"/>
    <w:multiLevelType w:val="hybridMultilevel"/>
    <w:tmpl w:val="56B6EFD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4DF6C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C85A7E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4BA66A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1FD1B28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0">
    <w:nsid w:val="554C10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854E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EF0755D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14151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1E601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F463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2D65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3BF3F90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77EB3C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E7F1F5F"/>
    <w:multiLevelType w:val="multilevel"/>
    <w:tmpl w:val="551A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885D29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FC447C2"/>
    <w:multiLevelType w:val="singleLevel"/>
    <w:tmpl w:val="DF64C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25"/>
  </w:num>
  <w:num w:numId="3">
    <w:abstractNumId w:val="23"/>
  </w:num>
  <w:num w:numId="4">
    <w:abstractNumId w:val="12"/>
  </w:num>
  <w:num w:numId="5">
    <w:abstractNumId w:val="29"/>
  </w:num>
  <w:num w:numId="6">
    <w:abstractNumId w:val="40"/>
  </w:num>
  <w:num w:numId="7">
    <w:abstractNumId w:val="14"/>
  </w:num>
  <w:num w:numId="8">
    <w:abstractNumId w:val="22"/>
  </w:num>
  <w:num w:numId="9">
    <w:abstractNumId w:val="41"/>
  </w:num>
  <w:num w:numId="10">
    <w:abstractNumId w:val="4"/>
  </w:num>
  <w:num w:numId="11">
    <w:abstractNumId w:val="8"/>
  </w:num>
  <w:num w:numId="12">
    <w:abstractNumId w:val="6"/>
  </w:num>
  <w:num w:numId="13">
    <w:abstractNumId w:val="20"/>
  </w:num>
  <w:num w:numId="14">
    <w:abstractNumId w:val="37"/>
  </w:num>
  <w:num w:numId="15">
    <w:abstractNumId w:val="13"/>
  </w:num>
  <w:num w:numId="16">
    <w:abstractNumId w:val="27"/>
  </w:num>
  <w:num w:numId="17">
    <w:abstractNumId w:val="32"/>
  </w:num>
  <w:num w:numId="18">
    <w:abstractNumId w:val="16"/>
  </w:num>
  <w:num w:numId="19">
    <w:abstractNumId w:val="33"/>
  </w:num>
  <w:num w:numId="20">
    <w:abstractNumId w:val="34"/>
  </w:num>
  <w:num w:numId="21">
    <w:abstractNumId w:val="18"/>
  </w:num>
  <w:num w:numId="22">
    <w:abstractNumId w:val="3"/>
  </w:num>
  <w:num w:numId="23">
    <w:abstractNumId w:val="15"/>
  </w:num>
  <w:num w:numId="24">
    <w:abstractNumId w:val="19"/>
  </w:num>
  <w:num w:numId="25">
    <w:abstractNumId w:val="5"/>
  </w:num>
  <w:num w:numId="26">
    <w:abstractNumId w:val="31"/>
  </w:num>
  <w:num w:numId="27">
    <w:abstractNumId w:val="36"/>
  </w:num>
  <w:num w:numId="28">
    <w:abstractNumId w:val="35"/>
  </w:num>
  <w:num w:numId="29">
    <w:abstractNumId w:val="38"/>
  </w:num>
  <w:num w:numId="30">
    <w:abstractNumId w:val="21"/>
  </w:num>
  <w:num w:numId="31">
    <w:abstractNumId w:val="9"/>
  </w:num>
  <w:num w:numId="32">
    <w:abstractNumId w:val="17"/>
  </w:num>
  <w:num w:numId="33">
    <w:abstractNumId w:val="24"/>
  </w:num>
  <w:num w:numId="34">
    <w:abstractNumId w:val="28"/>
  </w:num>
  <w:num w:numId="35">
    <w:abstractNumId w:val="26"/>
  </w:num>
  <w:num w:numId="36">
    <w:abstractNumId w:val="11"/>
  </w:num>
  <w:num w:numId="37">
    <w:abstractNumId w:val="30"/>
  </w:num>
  <w:num w:numId="38">
    <w:abstractNumId w:val="1"/>
  </w:num>
  <w:num w:numId="39">
    <w:abstractNumId w:val="10"/>
  </w:num>
  <w:num w:numId="40">
    <w:abstractNumId w:val="7"/>
  </w:num>
  <w:num w:numId="41">
    <w:abstractNumId w:val="0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3074">
      <o:colormenu v:ext="edit" fillcolor="#f90" strokecolor="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6971"/>
    <w:rsid w:val="000D6971"/>
    <w:rsid w:val="006B2064"/>
    <w:rsid w:val="00A3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90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ja-JP"/>
    </w:rPr>
  </w:style>
  <w:style w:type="paragraph" w:styleId="Heading1">
    <w:name w:val="heading 1"/>
    <w:basedOn w:val="Normal"/>
    <w:next w:val="BodyText"/>
    <w:qFormat/>
    <w:pPr>
      <w:keepNext/>
      <w:pBdr>
        <w:top w:val="single" w:sz="12" w:space="1" w:color="0000FF"/>
      </w:pBdr>
      <w:spacing w:before="360" w:after="120"/>
      <w:ind w:right="4320"/>
      <w:outlineLvl w:val="0"/>
    </w:pPr>
    <w:rPr>
      <w:rFonts w:ascii="Arial Black" w:hAnsi="Arial Black"/>
      <w:b/>
      <w:color w:val="0000FF"/>
      <w:sz w:val="36"/>
    </w:rPr>
  </w:style>
  <w:style w:type="paragraph" w:styleId="Heading2">
    <w:name w:val="heading 2"/>
    <w:basedOn w:val="Normal"/>
    <w:next w:val="BodyText"/>
    <w:qFormat/>
    <w:pPr>
      <w:keepNext/>
      <w:spacing w:before="240" w:after="120"/>
      <w:outlineLvl w:val="1"/>
    </w:pPr>
    <w:rPr>
      <w:rFonts w:ascii="Arial" w:hAnsi="Arial"/>
      <w:b/>
      <w:color w:val="0000FF"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uppressAutoHyphens/>
      <w:jc w:val="both"/>
    </w:pPr>
    <w:rPr>
      <w:spacing w:val="-3"/>
    </w:rPr>
  </w:style>
  <w:style w:type="character" w:styleId="Strong">
    <w:name w:val="Strong"/>
    <w:basedOn w:val="DefaultParagraphFont"/>
    <w:qFormat/>
    <w:rsid w:val="000D6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851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3025">
                  <w:marLeft w:val="0"/>
                  <w:marRight w:val="0"/>
                  <w:marTop w:val="0"/>
                  <w:marBottom w:val="0"/>
                  <w:divBdr>
                    <w:top w:val="single" w:sz="6" w:space="19" w:color="DCDDE2"/>
                    <w:left w:val="single" w:sz="6" w:space="19" w:color="DCDDE2"/>
                    <w:bottom w:val="single" w:sz="6" w:space="8" w:color="DCDDE2"/>
                    <w:right w:val="single" w:sz="6" w:space="19" w:color="DCDDE2"/>
                  </w:divBdr>
                  <w:divsChild>
                    <w:div w:id="2110005830">
                      <w:marLeft w:val="0"/>
                      <w:marRight w:val="0"/>
                      <w:marTop w:val="0"/>
                      <w:marBottom w:val="320"/>
                      <w:divBdr>
                        <w:top w:val="single" w:sz="6" w:space="16" w:color="E3E5EE"/>
                        <w:left w:val="single" w:sz="6" w:space="14" w:color="E3E5EE"/>
                        <w:bottom w:val="single" w:sz="6" w:space="14" w:color="E3E5EE"/>
                        <w:right w:val="single" w:sz="6" w:space="14" w:color="E3E5EE"/>
                      </w:divBdr>
                      <w:divsChild>
                        <w:div w:id="18240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2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98AE55141402BB77E05F4F950274E" ma:contentTypeVersion="1" ma:contentTypeDescription="Create a new document." ma:contentTypeScope="" ma:versionID="91d3c939a122a1fbb17c1b95687b30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F2FE0E-171E-48F5-B8DD-41F67413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A073B4-7B9C-44D9-934B-504A066ECFC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16544F-05F1-4FAE-AC2C-9C459C55996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HOW OUR MIND WORKS</vt:lpstr>
    </vt:vector>
  </TitlesOfParts>
  <Company>NHS Greater Glasgow and Clyde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HOW OUR MIND WORKS</dc:title>
  <dc:creator>Caroline Donaldson</dc:creator>
  <cp:lastModifiedBy>donneli862</cp:lastModifiedBy>
  <cp:revision>2</cp:revision>
  <cp:lastPrinted>2002-02-13T10:10:00Z</cp:lastPrinted>
  <dcterms:created xsi:type="dcterms:W3CDTF">2016-01-18T15:33:00Z</dcterms:created>
  <dcterms:modified xsi:type="dcterms:W3CDTF">2016-01-18T15:33:00Z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