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78" w:rsidRPr="000B64C8" w:rsidRDefault="000C3478" w:rsidP="000C3478">
      <w:pPr>
        <w:shd w:val="clear" w:color="auto" w:fill="FFFFFF"/>
        <w:spacing w:before="100" w:beforeAutospacing="1" w:after="210" w:line="270" w:lineRule="atLeast"/>
        <w:rPr>
          <w:rStyle w:val="Strong"/>
          <w:rFonts w:ascii="Verdana" w:hAnsi="Verdana" w:cs="Arial"/>
          <w:color w:val="092869"/>
          <w:sz w:val="21"/>
          <w:szCs w:val="21"/>
        </w:rPr>
      </w:pPr>
      <w:r w:rsidRPr="000B64C8">
        <w:rPr>
          <w:rStyle w:val="Strong"/>
          <w:rFonts w:ascii="Verdana" w:hAnsi="Verdana" w:cs="Arial"/>
          <w:color w:val="092869"/>
          <w:sz w:val="21"/>
          <w:szCs w:val="21"/>
        </w:rPr>
        <w:t>HUMAN BARRIERS TO CHANGE</w:t>
      </w:r>
    </w:p>
    <w:p w:rsidR="000C3478" w:rsidRPr="000B64C8" w:rsidRDefault="000C3478" w:rsidP="000C3478">
      <w:pPr>
        <w:shd w:val="clear" w:color="auto" w:fill="FFFFFF"/>
        <w:spacing w:before="100" w:beforeAutospacing="1" w:after="210" w:line="270" w:lineRule="atLeast"/>
        <w:rPr>
          <w:rFonts w:ascii="Verdana" w:hAnsi="Verdana" w:cs="Arial"/>
          <w:color w:val="092869"/>
          <w:sz w:val="21"/>
          <w:szCs w:val="21"/>
        </w:rPr>
      </w:pPr>
      <w:r w:rsidRPr="000B64C8">
        <w:rPr>
          <w:rStyle w:val="Strong"/>
          <w:rFonts w:ascii="Verdana" w:hAnsi="Verdana" w:cs="Arial"/>
          <w:color w:val="092869"/>
          <w:sz w:val="21"/>
          <w:szCs w:val="21"/>
        </w:rPr>
        <w:t>What is it and how can it help me?</w:t>
      </w:r>
      <w:r w:rsidRPr="000B64C8">
        <w:rPr>
          <w:rFonts w:ascii="Verdana" w:hAnsi="Verdana" w:cs="Arial"/>
          <w:color w:val="092869"/>
          <w:sz w:val="21"/>
          <w:szCs w:val="21"/>
        </w:rPr>
        <w:t xml:space="preserve"> </w:t>
      </w:r>
    </w:p>
    <w:p w:rsidR="000C3478" w:rsidRPr="000B64C8" w:rsidRDefault="000C3478" w:rsidP="000C3478">
      <w:pPr>
        <w:shd w:val="clear" w:color="auto" w:fill="FFFFFF"/>
        <w:spacing w:before="100" w:beforeAutospacing="1" w:after="210" w:line="270" w:lineRule="atLeast"/>
        <w:rPr>
          <w:rFonts w:ascii="Verdana" w:hAnsi="Verdana" w:cs="Arial"/>
          <w:color w:val="092869"/>
          <w:sz w:val="21"/>
          <w:szCs w:val="21"/>
        </w:rPr>
      </w:pPr>
      <w:r w:rsidRPr="000B64C8">
        <w:rPr>
          <w:rFonts w:ascii="Verdana" w:hAnsi="Verdana" w:cs="Arial"/>
          <w:color w:val="092869"/>
          <w:sz w:val="21"/>
          <w:szCs w:val="21"/>
        </w:rPr>
        <w:t xml:space="preserve">Whenever and wherever you propose to introduce change, you can expect some form of resistance. To prepare for this, you need to generate enthusiasm amongst your colleagues and win over the people who oppose it. This tool helps you consider the more personal perspectives on change and prepare responses to the issues that might arise. If people feel that their concerns have been recognised and understood, then they will be more supportive of the change or improvement in the long term. </w:t>
      </w:r>
      <w:r w:rsidRPr="000B64C8">
        <w:rPr>
          <w:rFonts w:ascii="Verdana" w:hAnsi="Verdana" w:cs="Arial"/>
          <w:color w:val="092869"/>
          <w:sz w:val="21"/>
          <w:szCs w:val="21"/>
        </w:rPr>
        <w:br/>
      </w:r>
      <w:r w:rsidRPr="000B64C8">
        <w:rPr>
          <w:rFonts w:ascii="Verdana" w:hAnsi="Verdana" w:cs="Arial"/>
          <w:color w:val="092869"/>
          <w:sz w:val="21"/>
          <w:szCs w:val="21"/>
        </w:rPr>
        <w:br/>
        <w:t xml:space="preserve">When you first introduce proposals for change, try testing out the ideas with staff </w:t>
      </w:r>
      <w:proofErr w:type="gramStart"/>
      <w:r w:rsidRPr="000B64C8">
        <w:rPr>
          <w:rFonts w:ascii="Verdana" w:hAnsi="Verdana" w:cs="Arial"/>
          <w:color w:val="092869"/>
          <w:sz w:val="21"/>
          <w:szCs w:val="21"/>
        </w:rPr>
        <w:t>who</w:t>
      </w:r>
      <w:proofErr w:type="gramEnd"/>
      <w:r w:rsidRPr="000B64C8">
        <w:rPr>
          <w:rFonts w:ascii="Verdana" w:hAnsi="Verdana" w:cs="Arial"/>
          <w:color w:val="092869"/>
          <w:sz w:val="21"/>
          <w:szCs w:val="21"/>
        </w:rPr>
        <w:t xml:space="preserve"> are prepared to act as sceptics and as devil's advocate. This can help prepare you for opposition in the future. For this to work effectively however, your </w:t>
      </w:r>
      <w:proofErr w:type="gramStart"/>
      <w:r w:rsidRPr="000B64C8">
        <w:rPr>
          <w:rFonts w:ascii="Verdana" w:hAnsi="Verdana" w:cs="Arial"/>
          <w:color w:val="092869"/>
          <w:sz w:val="21"/>
          <w:szCs w:val="21"/>
        </w:rPr>
        <w:t>staff need</w:t>
      </w:r>
      <w:proofErr w:type="gramEnd"/>
      <w:r w:rsidRPr="000B64C8">
        <w:rPr>
          <w:rFonts w:ascii="Verdana" w:hAnsi="Verdana" w:cs="Arial"/>
          <w:color w:val="092869"/>
          <w:sz w:val="21"/>
          <w:szCs w:val="21"/>
        </w:rPr>
        <w:t xml:space="preserve"> a safe forum in which to voice their concerns and work on the change. </w:t>
      </w:r>
    </w:p>
    <w:p w:rsidR="000C3478" w:rsidRPr="000B64C8" w:rsidRDefault="000C3478" w:rsidP="000C3478">
      <w:pPr>
        <w:shd w:val="clear" w:color="auto" w:fill="FFFFFF"/>
        <w:spacing w:before="100" w:beforeAutospacing="1" w:after="210" w:line="270" w:lineRule="atLeast"/>
        <w:rPr>
          <w:rFonts w:ascii="Verdana" w:hAnsi="Verdana" w:cs="Arial"/>
          <w:color w:val="092869"/>
          <w:sz w:val="21"/>
          <w:szCs w:val="21"/>
        </w:rPr>
      </w:pPr>
      <w:bookmarkStart w:id="0" w:name="HowWillItHelp"/>
      <w:bookmarkEnd w:id="0"/>
      <w:r w:rsidRPr="000B64C8">
        <w:rPr>
          <w:rStyle w:val="Strong"/>
          <w:rFonts w:ascii="Verdana" w:hAnsi="Verdana" w:cs="Arial"/>
          <w:color w:val="092869"/>
          <w:sz w:val="21"/>
          <w:szCs w:val="21"/>
        </w:rPr>
        <w:t>When does it work best?</w:t>
      </w:r>
      <w:r w:rsidRPr="000B64C8">
        <w:rPr>
          <w:rFonts w:ascii="Verdana" w:hAnsi="Verdana" w:cs="Arial"/>
          <w:color w:val="092869"/>
          <w:sz w:val="21"/>
          <w:szCs w:val="21"/>
        </w:rPr>
        <w:t xml:space="preserve"> </w:t>
      </w:r>
    </w:p>
    <w:p w:rsidR="000C3478" w:rsidRPr="000B64C8" w:rsidRDefault="000C3478" w:rsidP="000C3478">
      <w:pPr>
        <w:shd w:val="clear" w:color="auto" w:fill="FFFFFF"/>
        <w:spacing w:before="100" w:beforeAutospacing="1" w:after="210" w:line="270" w:lineRule="atLeast"/>
        <w:rPr>
          <w:rFonts w:ascii="Verdana" w:hAnsi="Verdana" w:cs="Arial"/>
          <w:color w:val="092869"/>
          <w:sz w:val="21"/>
          <w:szCs w:val="21"/>
        </w:rPr>
      </w:pPr>
      <w:r w:rsidRPr="000B64C8">
        <w:rPr>
          <w:rFonts w:ascii="Verdana" w:hAnsi="Verdana" w:cs="Arial"/>
          <w:color w:val="092869"/>
          <w:sz w:val="21"/>
          <w:szCs w:val="21"/>
        </w:rPr>
        <w:t xml:space="preserve">In order to achieve improvement, you will have to make changes. When trying to bring about change and improvements, you can expect to face resistance. This tool helps you prepare for opposition and suggests ways of testing out ideas to ensure that these changes are implemented successfully. </w:t>
      </w:r>
    </w:p>
    <w:p w:rsidR="000C3478" w:rsidRPr="000B64C8" w:rsidRDefault="000C3478" w:rsidP="000C3478">
      <w:pPr>
        <w:shd w:val="clear" w:color="auto" w:fill="FFFFFF"/>
        <w:spacing w:before="100" w:beforeAutospacing="1" w:after="210" w:line="270" w:lineRule="atLeast"/>
        <w:rPr>
          <w:rFonts w:ascii="Verdana" w:hAnsi="Verdana" w:cs="Arial"/>
          <w:color w:val="092869"/>
          <w:sz w:val="21"/>
          <w:szCs w:val="21"/>
        </w:rPr>
      </w:pPr>
      <w:bookmarkStart w:id="1" w:name="HowToUseIt"/>
      <w:bookmarkEnd w:id="1"/>
      <w:r w:rsidRPr="000B64C8">
        <w:rPr>
          <w:rStyle w:val="Strong"/>
          <w:rFonts w:ascii="Verdana" w:hAnsi="Verdana" w:cs="Arial"/>
          <w:color w:val="092869"/>
          <w:sz w:val="21"/>
          <w:szCs w:val="21"/>
        </w:rPr>
        <w:t>How to use it</w:t>
      </w:r>
      <w:r w:rsidRPr="000B64C8">
        <w:rPr>
          <w:rFonts w:ascii="Verdana" w:hAnsi="Verdana" w:cs="Arial"/>
          <w:color w:val="092869"/>
          <w:sz w:val="21"/>
          <w:szCs w:val="21"/>
        </w:rPr>
        <w:t xml:space="preserve"> </w:t>
      </w:r>
    </w:p>
    <w:p w:rsidR="000C3478" w:rsidRPr="000B64C8" w:rsidRDefault="000C3478" w:rsidP="000C3478">
      <w:pPr>
        <w:shd w:val="clear" w:color="auto" w:fill="FFFFFF"/>
        <w:spacing w:before="100" w:beforeAutospacing="1" w:after="120" w:line="270" w:lineRule="atLeast"/>
        <w:rPr>
          <w:rFonts w:ascii="Verdana" w:hAnsi="Verdana" w:cs="Arial"/>
          <w:color w:val="092869"/>
          <w:sz w:val="21"/>
          <w:szCs w:val="21"/>
        </w:rPr>
      </w:pPr>
      <w:r w:rsidRPr="000B64C8">
        <w:rPr>
          <w:rFonts w:ascii="Verdana" w:hAnsi="Verdana" w:cs="Arial"/>
          <w:color w:val="092869"/>
          <w:sz w:val="21"/>
          <w:szCs w:val="21"/>
        </w:rPr>
        <w:t>This approach helps you identify and prepare for those ‘tough' questions and challenges from the opponents of change. It also ensures that everyone is involved. </w:t>
      </w:r>
      <w:proofErr w:type="gramStart"/>
      <w:r w:rsidRPr="000B64C8">
        <w:rPr>
          <w:rFonts w:ascii="Verdana" w:hAnsi="Verdana" w:cs="Arial"/>
          <w:color w:val="092869"/>
          <w:sz w:val="21"/>
          <w:szCs w:val="21"/>
        </w:rPr>
        <w:t>Start by selecting a ‘safe' group of staff who will be involved in the change.</w:t>
      </w:r>
      <w:proofErr w:type="gramEnd"/>
      <w:r w:rsidRPr="000B64C8">
        <w:rPr>
          <w:rFonts w:ascii="Verdana" w:hAnsi="Verdana" w:cs="Arial"/>
          <w:color w:val="092869"/>
          <w:sz w:val="21"/>
          <w:szCs w:val="21"/>
        </w:rPr>
        <w:t xml:space="preserve"> They need to be supporters who are able to stand back from the proposals and consider them from the sceptics' point of view. Ask them to be a ‘critical friend' of the proposal: this gives them the security to explore all different angles and express their ideas honestly. </w:t>
      </w:r>
      <w:r w:rsidRPr="000B64C8">
        <w:rPr>
          <w:rFonts w:ascii="Verdana" w:hAnsi="Verdana" w:cs="Arial"/>
          <w:color w:val="092869"/>
          <w:sz w:val="21"/>
          <w:szCs w:val="21"/>
        </w:rPr>
        <w:br/>
      </w:r>
      <w:r w:rsidRPr="000B64C8">
        <w:rPr>
          <w:rFonts w:ascii="Verdana" w:hAnsi="Verdana" w:cs="Arial"/>
          <w:color w:val="092869"/>
          <w:sz w:val="21"/>
          <w:szCs w:val="21"/>
        </w:rPr>
        <w:br/>
        <w:t xml:space="preserve">Ask the group to identify any potential objections to the change that could be raised. You may find </w:t>
      </w:r>
      <w:hyperlink r:id="rId8" w:tgtFrame="_self" w:history="1">
        <w:r w:rsidRPr="000B64C8">
          <w:rPr>
            <w:rFonts w:ascii="Verdana" w:hAnsi="Verdana" w:cs="Arial"/>
            <w:color w:val="092869"/>
            <w:sz w:val="21"/>
            <w:szCs w:val="21"/>
          </w:rPr>
          <w:t>brainstorming</w:t>
        </w:r>
      </w:hyperlink>
      <w:r w:rsidRPr="000B64C8">
        <w:rPr>
          <w:rFonts w:ascii="Verdana" w:hAnsi="Verdana" w:cs="Arial"/>
          <w:color w:val="092869"/>
          <w:sz w:val="21"/>
          <w:szCs w:val="21"/>
        </w:rPr>
        <w:t xml:space="preserve"> and </w:t>
      </w:r>
      <w:hyperlink r:id="rId9" w:tgtFrame="_self" w:history="1">
        <w:r w:rsidRPr="000B64C8">
          <w:rPr>
            <w:rFonts w:ascii="Verdana" w:hAnsi="Verdana" w:cs="Arial"/>
            <w:color w:val="092869"/>
            <w:sz w:val="21"/>
            <w:szCs w:val="21"/>
          </w:rPr>
          <w:t>bullet proofing</w:t>
        </w:r>
      </w:hyperlink>
      <w:r w:rsidRPr="000B64C8">
        <w:rPr>
          <w:rFonts w:ascii="Verdana" w:hAnsi="Verdana" w:cs="Arial"/>
          <w:color w:val="092869"/>
          <w:sz w:val="21"/>
          <w:szCs w:val="21"/>
        </w:rPr>
        <w:t xml:space="preserve"> useful strategies at this stage. Rank the points raised in order of seriousness which you could do in a table like this:  </w:t>
      </w:r>
    </w:p>
    <w:p w:rsidR="000C3478" w:rsidRPr="000B64C8" w:rsidRDefault="000C3478" w:rsidP="000C3478">
      <w:pPr>
        <w:shd w:val="clear" w:color="auto" w:fill="FFFFFF"/>
        <w:spacing w:before="100" w:beforeAutospacing="1" w:after="120" w:line="270" w:lineRule="atLeast"/>
        <w:jc w:val="center"/>
        <w:rPr>
          <w:rFonts w:ascii="Arial" w:hAnsi="Arial" w:cs="Arial"/>
          <w:color w:val="092869"/>
          <w:sz w:val="21"/>
          <w:szCs w:val="21"/>
        </w:rPr>
      </w:pPr>
      <w:r w:rsidRPr="000B64C8">
        <w:rPr>
          <w:rFonts w:ascii="Arial" w:hAnsi="Arial" w:cs="Arial"/>
          <w:color w:val="092869"/>
          <w:sz w:val="21"/>
          <w:szCs w:val="21"/>
        </w:rPr>
        <w:t xml:space="preserve">  </w:t>
      </w:r>
    </w:p>
    <w:tbl>
      <w:tblPr>
        <w:tblW w:w="5969" w:type="dxa"/>
        <w:tblInd w:w="-15" w:type="dxa"/>
        <w:tblCellMar>
          <w:left w:w="0" w:type="dxa"/>
          <w:right w:w="0" w:type="dxa"/>
        </w:tblCellMar>
        <w:tblLook w:val="0000"/>
      </w:tblPr>
      <w:tblGrid>
        <w:gridCol w:w="1540"/>
        <w:gridCol w:w="1594"/>
        <w:gridCol w:w="1417"/>
        <w:gridCol w:w="1418"/>
      </w:tblGrid>
      <w:tr w:rsidR="000C3478" w:rsidRPr="000B64C8" w:rsidTr="000C3478">
        <w:trPr>
          <w:trHeight w:val="255"/>
        </w:trPr>
        <w:tc>
          <w:tcPr>
            <w:tcW w:w="1540" w:type="dxa"/>
            <w:tcBorders>
              <w:top w:val="nil"/>
              <w:left w:val="nil"/>
              <w:bottom w:val="nil"/>
              <w:right w:val="nil"/>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p>
        </w:tc>
        <w:tc>
          <w:tcPr>
            <w:tcW w:w="1594" w:type="dxa"/>
            <w:tcBorders>
              <w:top w:val="nil"/>
              <w:left w:val="nil"/>
              <w:bottom w:val="nil"/>
              <w:right w:val="nil"/>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C3478" w:rsidRPr="000B64C8" w:rsidRDefault="000C3478">
            <w:pPr>
              <w:spacing w:line="270" w:lineRule="atLeast"/>
              <w:jc w:val="center"/>
              <w:rPr>
                <w:rStyle w:val="Strong"/>
                <w:color w:val="092869"/>
              </w:rPr>
            </w:pPr>
            <w:r w:rsidRPr="000B64C8">
              <w:rPr>
                <w:rStyle w:val="Strong"/>
                <w:rFonts w:ascii="Arial" w:hAnsi="Arial" w:cs="Arial"/>
                <w:color w:val="092869"/>
                <w:sz w:val="20"/>
                <w:szCs w:val="20"/>
              </w:rPr>
              <w:t>How likely is it to occur?</w:t>
            </w:r>
          </w:p>
        </w:tc>
      </w:tr>
      <w:tr w:rsidR="000C3478" w:rsidRPr="000B64C8" w:rsidTr="000C3478">
        <w:trPr>
          <w:trHeight w:val="255"/>
        </w:trPr>
        <w:tc>
          <w:tcPr>
            <w:tcW w:w="1540" w:type="dxa"/>
            <w:tcBorders>
              <w:top w:val="nil"/>
              <w:left w:val="nil"/>
              <w:bottom w:val="nil"/>
              <w:right w:val="nil"/>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p>
        </w:tc>
        <w:tc>
          <w:tcPr>
            <w:tcW w:w="1594" w:type="dxa"/>
            <w:tcBorders>
              <w:top w:val="nil"/>
              <w:left w:val="nil"/>
              <w:bottom w:val="nil"/>
              <w:right w:val="nil"/>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p>
        </w:tc>
        <w:tc>
          <w:tcPr>
            <w:tcW w:w="1417"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r w:rsidRPr="000B64C8">
              <w:rPr>
                <w:rFonts w:ascii="Arial" w:hAnsi="Arial" w:cs="Arial"/>
                <w:color w:val="092869"/>
                <w:sz w:val="20"/>
                <w:szCs w:val="20"/>
              </w:rPr>
              <w:t>Unlikely</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r w:rsidRPr="000B64C8">
              <w:rPr>
                <w:rFonts w:ascii="Arial" w:hAnsi="Arial" w:cs="Arial"/>
                <w:color w:val="092869"/>
                <w:sz w:val="20"/>
                <w:szCs w:val="20"/>
              </w:rPr>
              <w:t>Likely</w:t>
            </w:r>
          </w:p>
        </w:tc>
      </w:tr>
      <w:tr w:rsidR="000C3478" w:rsidRPr="000B64C8" w:rsidTr="000C3478">
        <w:trPr>
          <w:trHeight w:val="255"/>
        </w:trPr>
        <w:tc>
          <w:tcPr>
            <w:tcW w:w="154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C3478" w:rsidRPr="000B64C8" w:rsidRDefault="000C3478">
            <w:pPr>
              <w:spacing w:line="270" w:lineRule="atLeast"/>
              <w:jc w:val="center"/>
              <w:rPr>
                <w:rStyle w:val="Strong"/>
                <w:color w:val="092869"/>
              </w:rPr>
            </w:pPr>
            <w:r w:rsidRPr="000B64C8">
              <w:rPr>
                <w:rStyle w:val="Strong"/>
                <w:rFonts w:ascii="Arial" w:hAnsi="Arial" w:cs="Arial"/>
                <w:color w:val="092869"/>
                <w:sz w:val="20"/>
                <w:szCs w:val="20"/>
              </w:rPr>
              <w:t>If it did occur it would be</w:t>
            </w:r>
          </w:p>
        </w:tc>
        <w:tc>
          <w:tcPr>
            <w:tcW w:w="159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r w:rsidRPr="000B64C8">
              <w:rPr>
                <w:rFonts w:ascii="Arial" w:hAnsi="Arial" w:cs="Arial"/>
                <w:color w:val="092869"/>
                <w:sz w:val="20"/>
                <w:szCs w:val="20"/>
              </w:rPr>
              <w:t>Major objection</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r w:rsidRPr="000B64C8">
              <w:rPr>
                <w:rFonts w:ascii="Arial" w:hAnsi="Arial" w:cs="Arial"/>
                <w:color w:val="092869"/>
                <w:sz w:val="20"/>
                <w:szCs w:val="20"/>
              </w:rPr>
              <w:t> </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r w:rsidRPr="000B64C8">
              <w:rPr>
                <w:rFonts w:ascii="Arial" w:hAnsi="Arial" w:cs="Arial"/>
                <w:color w:val="092869"/>
                <w:sz w:val="20"/>
                <w:szCs w:val="20"/>
              </w:rPr>
              <w:t>Most serious</w:t>
            </w:r>
          </w:p>
        </w:tc>
      </w:tr>
      <w:tr w:rsidR="000C3478" w:rsidRPr="000B64C8" w:rsidTr="000C3478">
        <w:trPr>
          <w:trHeight w:val="291"/>
        </w:trPr>
        <w:tc>
          <w:tcPr>
            <w:tcW w:w="0" w:type="auto"/>
            <w:vMerge/>
            <w:tcBorders>
              <w:top w:val="single" w:sz="8" w:space="0" w:color="auto"/>
              <w:left w:val="single" w:sz="8" w:space="0" w:color="auto"/>
              <w:bottom w:val="single" w:sz="8" w:space="0" w:color="auto"/>
              <w:right w:val="single" w:sz="8" w:space="0" w:color="auto"/>
            </w:tcBorders>
            <w:vAlign w:val="center"/>
          </w:tcPr>
          <w:p w:rsidR="000C3478" w:rsidRPr="000B64C8" w:rsidRDefault="000C3478">
            <w:pPr>
              <w:rPr>
                <w:rStyle w:val="Strong"/>
                <w:color w:val="092869"/>
              </w:rPr>
            </w:pPr>
          </w:p>
        </w:tc>
        <w:tc>
          <w:tcPr>
            <w:tcW w:w="159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r w:rsidRPr="000B64C8">
              <w:rPr>
                <w:rFonts w:ascii="Arial" w:hAnsi="Arial" w:cs="Arial"/>
                <w:color w:val="092869"/>
                <w:sz w:val="20"/>
                <w:szCs w:val="20"/>
              </w:rPr>
              <w:t>Minor objection</w:t>
            </w:r>
          </w:p>
        </w:tc>
        <w:tc>
          <w:tcPr>
            <w:tcW w:w="14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r w:rsidRPr="000B64C8">
              <w:rPr>
                <w:rFonts w:ascii="Arial" w:hAnsi="Arial" w:cs="Arial"/>
                <w:color w:val="092869"/>
                <w:sz w:val="20"/>
                <w:szCs w:val="20"/>
              </w:rPr>
              <w:t>Least serious</w:t>
            </w:r>
          </w:p>
        </w:tc>
        <w:tc>
          <w:tcPr>
            <w:tcW w:w="1418"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rsidR="000C3478" w:rsidRPr="000B64C8" w:rsidRDefault="000C3478">
            <w:pPr>
              <w:spacing w:line="270" w:lineRule="atLeast"/>
              <w:rPr>
                <w:rFonts w:ascii="Arial" w:hAnsi="Arial" w:cs="Arial"/>
                <w:color w:val="092869"/>
                <w:sz w:val="20"/>
                <w:szCs w:val="20"/>
              </w:rPr>
            </w:pPr>
            <w:r w:rsidRPr="000B64C8">
              <w:rPr>
                <w:rFonts w:ascii="Arial" w:hAnsi="Arial" w:cs="Arial"/>
                <w:color w:val="092869"/>
                <w:sz w:val="20"/>
                <w:szCs w:val="20"/>
              </w:rPr>
              <w:t> </w:t>
            </w:r>
          </w:p>
        </w:tc>
      </w:tr>
    </w:tbl>
    <w:p w:rsidR="000C3478" w:rsidRPr="000B64C8" w:rsidRDefault="000C3478" w:rsidP="000C3478">
      <w:pPr>
        <w:shd w:val="clear" w:color="auto" w:fill="FFFFFF"/>
        <w:spacing w:before="100" w:beforeAutospacing="1" w:after="120" w:line="270" w:lineRule="atLeast"/>
        <w:rPr>
          <w:rFonts w:ascii="Arial" w:hAnsi="Arial" w:cs="Arial"/>
          <w:color w:val="092869"/>
          <w:sz w:val="21"/>
          <w:szCs w:val="21"/>
        </w:rPr>
      </w:pPr>
      <w:r w:rsidRPr="000B64C8">
        <w:rPr>
          <w:rFonts w:ascii="Arial" w:hAnsi="Arial" w:cs="Arial"/>
          <w:color w:val="092869"/>
          <w:sz w:val="21"/>
          <w:szCs w:val="21"/>
        </w:rPr>
        <w:t> </w:t>
      </w:r>
    </w:p>
    <w:p w:rsidR="000C3478" w:rsidRPr="000B64C8" w:rsidRDefault="000C3478" w:rsidP="000C3478">
      <w:pPr>
        <w:shd w:val="clear" w:color="auto" w:fill="FFFFFF"/>
        <w:spacing w:line="270" w:lineRule="atLeast"/>
        <w:rPr>
          <w:rFonts w:ascii="Verdana" w:hAnsi="Verdana" w:cs="Arial"/>
          <w:color w:val="092869"/>
          <w:sz w:val="21"/>
          <w:szCs w:val="21"/>
        </w:rPr>
      </w:pPr>
      <w:r w:rsidRPr="000B64C8">
        <w:rPr>
          <w:rFonts w:ascii="Verdana" w:hAnsi="Verdana" w:cs="Arial"/>
          <w:color w:val="092869"/>
          <w:sz w:val="21"/>
          <w:szCs w:val="21"/>
        </w:rPr>
        <w:t xml:space="preserve">Select the most serious objections and discuss them using the following questions:  </w:t>
      </w:r>
    </w:p>
    <w:p w:rsidR="000C3478" w:rsidRPr="000B64C8" w:rsidRDefault="000C3478" w:rsidP="000C3478">
      <w:pPr>
        <w:numPr>
          <w:ilvl w:val="0"/>
          <w:numId w:val="1"/>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lastRenderedPageBreak/>
        <w:t xml:space="preserve">Why </w:t>
      </w:r>
      <w:proofErr w:type="gramStart"/>
      <w:r w:rsidRPr="000B64C8">
        <w:rPr>
          <w:rFonts w:ascii="Verdana" w:hAnsi="Verdana" w:cs="Arial"/>
          <w:color w:val="092869"/>
          <w:sz w:val="21"/>
          <w:szCs w:val="21"/>
        </w:rPr>
        <w:t>is this</w:t>
      </w:r>
      <w:proofErr w:type="gramEnd"/>
      <w:r w:rsidRPr="000B64C8">
        <w:rPr>
          <w:rFonts w:ascii="Verdana" w:hAnsi="Verdana" w:cs="Arial"/>
          <w:color w:val="092869"/>
          <w:sz w:val="21"/>
          <w:szCs w:val="21"/>
        </w:rPr>
        <w:t xml:space="preserve"> considered a barrier? </w:t>
      </w:r>
    </w:p>
    <w:p w:rsidR="000C3478" w:rsidRPr="000B64C8" w:rsidRDefault="000C3478" w:rsidP="000C3478">
      <w:pPr>
        <w:numPr>
          <w:ilvl w:val="0"/>
          <w:numId w:val="2"/>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What impact would it have on the change effort?  </w:t>
      </w:r>
    </w:p>
    <w:p w:rsidR="000C3478" w:rsidRPr="000B64C8" w:rsidRDefault="000C3478" w:rsidP="000C3478">
      <w:pPr>
        <w:numPr>
          <w:ilvl w:val="0"/>
          <w:numId w:val="3"/>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What could the group do about it? What would be most effective?  </w:t>
      </w:r>
    </w:p>
    <w:p w:rsidR="000C3478" w:rsidRPr="000B64C8" w:rsidRDefault="000C3478" w:rsidP="000C3478">
      <w:pPr>
        <w:numPr>
          <w:ilvl w:val="0"/>
          <w:numId w:val="4"/>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When should the group do this?  </w:t>
      </w:r>
    </w:p>
    <w:p w:rsidR="000C3478" w:rsidRPr="000B64C8" w:rsidRDefault="000C3478" w:rsidP="000C3478">
      <w:pPr>
        <w:numPr>
          <w:ilvl w:val="0"/>
          <w:numId w:val="5"/>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Who should lead different areas of the </w:t>
      </w:r>
      <w:proofErr w:type="gramStart"/>
      <w:r w:rsidRPr="000B64C8">
        <w:rPr>
          <w:rFonts w:ascii="Verdana" w:hAnsi="Verdana" w:cs="Arial"/>
          <w:color w:val="092869"/>
          <w:sz w:val="21"/>
          <w:szCs w:val="21"/>
        </w:rPr>
        <w:t>project ? </w:t>
      </w:r>
      <w:proofErr w:type="gramEnd"/>
      <w:r w:rsidRPr="000B64C8">
        <w:rPr>
          <w:rFonts w:ascii="Verdana" w:hAnsi="Verdana" w:cs="Arial"/>
          <w:color w:val="092869"/>
          <w:sz w:val="21"/>
          <w:szCs w:val="21"/>
        </w:rPr>
        <w:t xml:space="preserve"> </w:t>
      </w:r>
    </w:p>
    <w:p w:rsidR="000C3478" w:rsidRPr="000B64C8" w:rsidRDefault="000C3478" w:rsidP="000C3478">
      <w:pPr>
        <w:shd w:val="clear" w:color="auto" w:fill="FFFFFF"/>
        <w:spacing w:before="100" w:beforeAutospacing="1" w:after="210" w:line="270" w:lineRule="atLeast"/>
        <w:rPr>
          <w:rFonts w:ascii="Verdana" w:hAnsi="Verdana" w:cs="Arial"/>
          <w:color w:val="092869"/>
          <w:sz w:val="21"/>
          <w:szCs w:val="21"/>
        </w:rPr>
      </w:pPr>
      <w:r w:rsidRPr="000B64C8">
        <w:rPr>
          <w:rFonts w:ascii="Verdana" w:hAnsi="Verdana" w:cs="Arial"/>
          <w:color w:val="092869"/>
          <w:sz w:val="21"/>
          <w:szCs w:val="21"/>
        </w:rPr>
        <w:t>Also, try asking people for their instinctive reactions to the proposed change.</w:t>
      </w:r>
      <w:r w:rsidRPr="000B64C8">
        <w:rPr>
          <w:rStyle w:val="Strong"/>
          <w:rFonts w:ascii="Verdana" w:hAnsi="Verdana" w:cs="Arial"/>
          <w:color w:val="092869"/>
          <w:sz w:val="21"/>
          <w:szCs w:val="21"/>
        </w:rPr>
        <w:t xml:space="preserve"> </w:t>
      </w:r>
      <w:r w:rsidRPr="000B64C8">
        <w:rPr>
          <w:rFonts w:ascii="Verdana" w:hAnsi="Verdana" w:cs="Arial"/>
          <w:b/>
          <w:bCs/>
          <w:color w:val="092869"/>
          <w:sz w:val="21"/>
          <w:szCs w:val="21"/>
        </w:rPr>
        <w:br/>
      </w:r>
      <w:r w:rsidRPr="000B64C8">
        <w:rPr>
          <w:rFonts w:ascii="Verdana" w:hAnsi="Verdana" w:cs="Arial"/>
          <w:b/>
          <w:bCs/>
          <w:color w:val="092869"/>
          <w:sz w:val="21"/>
          <w:szCs w:val="21"/>
        </w:rPr>
        <w:br/>
      </w:r>
      <w:r w:rsidRPr="000B64C8">
        <w:rPr>
          <w:rStyle w:val="Strong"/>
          <w:rFonts w:ascii="Verdana" w:hAnsi="Verdana" w:cs="Arial"/>
          <w:color w:val="092869"/>
          <w:sz w:val="21"/>
          <w:szCs w:val="21"/>
        </w:rPr>
        <w:t>Checklist for change</w:t>
      </w:r>
      <w:r w:rsidRPr="000B64C8">
        <w:rPr>
          <w:rFonts w:ascii="Verdana" w:hAnsi="Verdana" w:cs="Arial"/>
          <w:color w:val="092869"/>
          <w:sz w:val="21"/>
          <w:szCs w:val="21"/>
        </w:rPr>
        <w:t xml:space="preserve"> </w:t>
      </w:r>
      <w:r w:rsidRPr="000B64C8">
        <w:rPr>
          <w:rFonts w:ascii="Verdana" w:hAnsi="Verdana" w:cs="Arial"/>
          <w:color w:val="092869"/>
          <w:sz w:val="21"/>
          <w:szCs w:val="21"/>
        </w:rPr>
        <w:br/>
      </w:r>
      <w:r w:rsidRPr="000B64C8">
        <w:rPr>
          <w:rFonts w:ascii="Verdana" w:hAnsi="Verdana" w:cs="Arial"/>
          <w:color w:val="092869"/>
          <w:sz w:val="21"/>
          <w:szCs w:val="21"/>
        </w:rPr>
        <w:br/>
        <w:t xml:space="preserve">Change is generally met with enthusiasm when: </w:t>
      </w:r>
    </w:p>
    <w:p w:rsidR="000C3478" w:rsidRPr="000B64C8" w:rsidRDefault="000C3478" w:rsidP="000C3478">
      <w:pPr>
        <w:numPr>
          <w:ilvl w:val="0"/>
          <w:numId w:val="6"/>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propose the change  </w:t>
      </w:r>
    </w:p>
    <w:p w:rsidR="000C3478" w:rsidRPr="000B64C8" w:rsidRDefault="000C3478" w:rsidP="000C3478">
      <w:pPr>
        <w:numPr>
          <w:ilvl w:val="0"/>
          <w:numId w:val="7"/>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are involved in designing the change  </w:t>
      </w:r>
    </w:p>
    <w:p w:rsidR="000C3478" w:rsidRPr="000B64C8" w:rsidRDefault="000C3478" w:rsidP="000C3478">
      <w:pPr>
        <w:numPr>
          <w:ilvl w:val="0"/>
          <w:numId w:val="8"/>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feel that our opinions are heard and contribute to the new reality   </w:t>
      </w:r>
    </w:p>
    <w:p w:rsidR="000C3478" w:rsidRPr="000B64C8" w:rsidRDefault="000C3478" w:rsidP="000C3478">
      <w:pPr>
        <w:numPr>
          <w:ilvl w:val="0"/>
          <w:numId w:val="9"/>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benefit from the change                                          </w:t>
      </w:r>
    </w:p>
    <w:p w:rsidR="000C3478" w:rsidRPr="000B64C8" w:rsidRDefault="000C3478" w:rsidP="000C3478">
      <w:pPr>
        <w:numPr>
          <w:ilvl w:val="0"/>
          <w:numId w:val="10"/>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The organisation, patients and wider community benefit from the change  </w:t>
      </w:r>
    </w:p>
    <w:p w:rsidR="000C3478" w:rsidRPr="000B64C8" w:rsidRDefault="000C3478" w:rsidP="000C3478">
      <w:pPr>
        <w:numPr>
          <w:ilvl w:val="0"/>
          <w:numId w:val="11"/>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dislike the present status quo  </w:t>
      </w:r>
    </w:p>
    <w:p w:rsidR="000C3478" w:rsidRPr="000B64C8" w:rsidRDefault="000C3478" w:rsidP="000C3478">
      <w:pPr>
        <w:numPr>
          <w:ilvl w:val="0"/>
          <w:numId w:val="12"/>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trust / respect / like the person or group proposing the change  </w:t>
      </w:r>
    </w:p>
    <w:p w:rsidR="000C3478" w:rsidRPr="000B64C8" w:rsidRDefault="000C3478" w:rsidP="000C3478">
      <w:pPr>
        <w:numPr>
          <w:ilvl w:val="0"/>
          <w:numId w:val="13"/>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can see the big picture and how the change contributes to it  </w:t>
      </w:r>
    </w:p>
    <w:p w:rsidR="000C3478" w:rsidRPr="000B64C8" w:rsidRDefault="000C3478" w:rsidP="000C3478">
      <w:pPr>
        <w:numPr>
          <w:ilvl w:val="0"/>
          <w:numId w:val="14"/>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are given support and time to adjust to the changes  </w:t>
      </w:r>
    </w:p>
    <w:p w:rsidR="000C3478" w:rsidRPr="000B64C8" w:rsidRDefault="000C3478" w:rsidP="000C3478">
      <w:pPr>
        <w:numPr>
          <w:ilvl w:val="0"/>
          <w:numId w:val="15"/>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are not expected to change too many things at the same time  </w:t>
      </w:r>
    </w:p>
    <w:p w:rsidR="000C3478" w:rsidRPr="000B64C8" w:rsidRDefault="000C3478" w:rsidP="000C3478">
      <w:pPr>
        <w:numPr>
          <w:ilvl w:val="0"/>
          <w:numId w:val="16"/>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understand the reasons for the change  </w:t>
      </w:r>
    </w:p>
    <w:p w:rsidR="000C3478" w:rsidRPr="000B64C8" w:rsidRDefault="000C3478" w:rsidP="000C3478">
      <w:pPr>
        <w:numPr>
          <w:ilvl w:val="0"/>
          <w:numId w:val="17"/>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believe the change is important </w:t>
      </w:r>
    </w:p>
    <w:p w:rsidR="000C3478" w:rsidRPr="000B64C8" w:rsidRDefault="000C3478" w:rsidP="000C3478">
      <w:pPr>
        <w:numPr>
          <w:ilvl w:val="0"/>
          <w:numId w:val="18"/>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believe the change is necessary  </w:t>
      </w:r>
    </w:p>
    <w:p w:rsidR="000C3478" w:rsidRPr="000B64C8" w:rsidRDefault="000C3478" w:rsidP="000C3478">
      <w:pPr>
        <w:shd w:val="clear" w:color="auto" w:fill="FFFFFF"/>
        <w:spacing w:before="100" w:beforeAutospacing="1" w:after="210" w:line="270" w:lineRule="atLeast"/>
        <w:rPr>
          <w:rFonts w:ascii="Verdana" w:hAnsi="Verdana" w:cs="Arial"/>
          <w:b/>
          <w:color w:val="092869"/>
          <w:sz w:val="21"/>
          <w:szCs w:val="21"/>
        </w:rPr>
      </w:pPr>
      <w:r w:rsidRPr="000B64C8">
        <w:rPr>
          <w:rFonts w:ascii="Verdana" w:hAnsi="Verdana" w:cs="Arial"/>
          <w:b/>
          <w:color w:val="092869"/>
          <w:sz w:val="21"/>
          <w:szCs w:val="21"/>
        </w:rPr>
        <w:t xml:space="preserve">Change is met with confrontation when: </w:t>
      </w:r>
    </w:p>
    <w:p w:rsidR="000C3478" w:rsidRPr="000B64C8" w:rsidRDefault="000C3478" w:rsidP="000C3478">
      <w:pPr>
        <w:numPr>
          <w:ilvl w:val="0"/>
          <w:numId w:val="19"/>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are not involved in the change design  </w:t>
      </w:r>
    </w:p>
    <w:p w:rsidR="000C3478" w:rsidRPr="000B64C8" w:rsidRDefault="000C3478" w:rsidP="000C3478">
      <w:pPr>
        <w:numPr>
          <w:ilvl w:val="0"/>
          <w:numId w:val="20"/>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feel that our opinions are not considered  </w:t>
      </w:r>
    </w:p>
    <w:p w:rsidR="000C3478" w:rsidRPr="000B64C8" w:rsidRDefault="000C3478" w:rsidP="000C3478">
      <w:pPr>
        <w:numPr>
          <w:ilvl w:val="0"/>
          <w:numId w:val="21"/>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do not see benefits for ourselves arising from the change  </w:t>
      </w:r>
    </w:p>
    <w:p w:rsidR="000C3478" w:rsidRPr="000B64C8" w:rsidRDefault="000C3478" w:rsidP="000C3478">
      <w:pPr>
        <w:numPr>
          <w:ilvl w:val="0"/>
          <w:numId w:val="22"/>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lastRenderedPageBreak/>
        <w:t xml:space="preserve">We do not feel the NHS, the patients or the wider community would benefit from the change </w:t>
      </w:r>
    </w:p>
    <w:p w:rsidR="000C3478" w:rsidRPr="000B64C8" w:rsidRDefault="000C3478" w:rsidP="000C3478">
      <w:pPr>
        <w:numPr>
          <w:ilvl w:val="0"/>
          <w:numId w:val="23"/>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like the present status quo  </w:t>
      </w:r>
    </w:p>
    <w:p w:rsidR="000C3478" w:rsidRPr="000B64C8" w:rsidRDefault="000C3478" w:rsidP="000C3478">
      <w:pPr>
        <w:numPr>
          <w:ilvl w:val="0"/>
          <w:numId w:val="24"/>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do not trust / respect / like the person or group proposing the change  </w:t>
      </w:r>
    </w:p>
    <w:p w:rsidR="000C3478" w:rsidRPr="000B64C8" w:rsidRDefault="000C3478" w:rsidP="000C3478">
      <w:pPr>
        <w:numPr>
          <w:ilvl w:val="0"/>
          <w:numId w:val="25"/>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cannot see the big picture and how the change would contribute to it  </w:t>
      </w:r>
    </w:p>
    <w:p w:rsidR="000C3478" w:rsidRPr="000B64C8" w:rsidRDefault="000C3478" w:rsidP="000C3478">
      <w:pPr>
        <w:numPr>
          <w:ilvl w:val="0"/>
          <w:numId w:val="26"/>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are not given support and time to adjust to the changes  </w:t>
      </w:r>
    </w:p>
    <w:p w:rsidR="000C3478" w:rsidRPr="000B64C8" w:rsidRDefault="000C3478" w:rsidP="000C3478">
      <w:pPr>
        <w:numPr>
          <w:ilvl w:val="0"/>
          <w:numId w:val="27"/>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are expected to change too many things at the same time  </w:t>
      </w:r>
    </w:p>
    <w:p w:rsidR="000C3478" w:rsidRPr="000B64C8" w:rsidRDefault="000C3478" w:rsidP="000C3478">
      <w:pPr>
        <w:numPr>
          <w:ilvl w:val="0"/>
          <w:numId w:val="28"/>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Change is not carried through properly  </w:t>
      </w:r>
    </w:p>
    <w:p w:rsidR="000C3478" w:rsidRPr="000B64C8" w:rsidRDefault="000C3478" w:rsidP="000C3478">
      <w:pPr>
        <w:numPr>
          <w:ilvl w:val="0"/>
          <w:numId w:val="29"/>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do not understand the reasons for the change  </w:t>
      </w:r>
    </w:p>
    <w:p w:rsidR="000C3478" w:rsidRPr="000B64C8" w:rsidRDefault="000C3478" w:rsidP="000C3478">
      <w:pPr>
        <w:numPr>
          <w:ilvl w:val="0"/>
          <w:numId w:val="30"/>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There is no clarity about the change aims and objectives  </w:t>
      </w:r>
    </w:p>
    <w:p w:rsidR="000C3478" w:rsidRPr="000B64C8" w:rsidRDefault="000C3478" w:rsidP="000C3478">
      <w:pPr>
        <w:numPr>
          <w:ilvl w:val="0"/>
          <w:numId w:val="31"/>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believe other things need changing more urgently  </w:t>
      </w:r>
    </w:p>
    <w:p w:rsidR="000C3478" w:rsidRPr="000B64C8" w:rsidRDefault="000C3478" w:rsidP="000C3478">
      <w:pPr>
        <w:numPr>
          <w:ilvl w:val="0"/>
          <w:numId w:val="32"/>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We believe the time is not right for this particular change  </w:t>
      </w:r>
    </w:p>
    <w:p w:rsidR="000C3478" w:rsidRPr="000B64C8" w:rsidRDefault="000C3478" w:rsidP="000C3478">
      <w:pPr>
        <w:numPr>
          <w:ilvl w:val="0"/>
          <w:numId w:val="33"/>
        </w:numPr>
        <w:shd w:val="clear" w:color="auto" w:fill="FFFFFF"/>
        <w:spacing w:before="100" w:beforeAutospacing="1" w:after="100" w:afterAutospacing="1" w:line="270" w:lineRule="atLeast"/>
        <w:ind w:left="270"/>
        <w:rPr>
          <w:rFonts w:ascii="Verdana" w:hAnsi="Verdana" w:cs="Arial"/>
          <w:color w:val="092869"/>
          <w:sz w:val="21"/>
          <w:szCs w:val="21"/>
        </w:rPr>
      </w:pPr>
      <w:r w:rsidRPr="000B64C8">
        <w:rPr>
          <w:rFonts w:ascii="Verdana" w:hAnsi="Verdana" w:cs="Arial"/>
          <w:color w:val="092869"/>
          <w:sz w:val="21"/>
          <w:szCs w:val="21"/>
        </w:rPr>
        <w:t xml:space="preserve">The degree of change is too great to be readily assimilated  </w:t>
      </w:r>
    </w:p>
    <w:p w:rsidR="000C3478" w:rsidRPr="000B64C8" w:rsidRDefault="000C3478" w:rsidP="000C3478">
      <w:pPr>
        <w:shd w:val="clear" w:color="auto" w:fill="FFFFFF"/>
        <w:spacing w:before="100" w:beforeAutospacing="1" w:after="210" w:line="270" w:lineRule="atLeast"/>
        <w:rPr>
          <w:rFonts w:ascii="Verdana" w:hAnsi="Verdana" w:cs="Arial"/>
          <w:color w:val="092869"/>
          <w:sz w:val="21"/>
          <w:szCs w:val="21"/>
        </w:rPr>
      </w:pPr>
      <w:bookmarkStart w:id="2" w:name="WhatNext"/>
      <w:bookmarkEnd w:id="2"/>
      <w:r w:rsidRPr="000B64C8">
        <w:rPr>
          <w:rStyle w:val="Strong"/>
          <w:rFonts w:ascii="Verdana" w:hAnsi="Verdana" w:cs="Arial"/>
          <w:color w:val="092869"/>
          <w:sz w:val="21"/>
          <w:szCs w:val="21"/>
        </w:rPr>
        <w:t>What next?</w:t>
      </w:r>
      <w:r w:rsidRPr="000B64C8">
        <w:rPr>
          <w:rFonts w:ascii="Verdana" w:hAnsi="Verdana" w:cs="Arial"/>
          <w:color w:val="092869"/>
          <w:sz w:val="21"/>
          <w:szCs w:val="21"/>
        </w:rPr>
        <w:t xml:space="preserve"> </w:t>
      </w:r>
    </w:p>
    <w:p w:rsidR="000C3478" w:rsidRPr="000B64C8" w:rsidRDefault="000C3478" w:rsidP="000C3478">
      <w:pPr>
        <w:shd w:val="clear" w:color="auto" w:fill="FFFFFF"/>
        <w:spacing w:before="100" w:beforeAutospacing="1" w:after="210" w:line="270" w:lineRule="atLeast"/>
        <w:rPr>
          <w:rFonts w:ascii="Verdana" w:hAnsi="Verdana" w:cs="Arial"/>
          <w:color w:val="092869"/>
          <w:sz w:val="21"/>
          <w:szCs w:val="21"/>
        </w:rPr>
      </w:pPr>
      <w:r w:rsidRPr="000B64C8">
        <w:rPr>
          <w:rFonts w:ascii="Verdana" w:hAnsi="Verdana" w:cs="Arial"/>
          <w:color w:val="092869"/>
          <w:sz w:val="21"/>
          <w:szCs w:val="21"/>
        </w:rPr>
        <w:t xml:space="preserve">Once you have identified potential barriers, </w:t>
      </w:r>
      <w:hyperlink r:id="rId10" w:tgtFrame="_self" w:history="1">
        <w:r w:rsidRPr="000B64C8">
          <w:rPr>
            <w:rFonts w:ascii="Verdana" w:hAnsi="Verdana" w:cs="Arial"/>
            <w:color w:val="092869"/>
            <w:sz w:val="21"/>
            <w:szCs w:val="21"/>
          </w:rPr>
          <w:t>bullet proofing</w:t>
        </w:r>
      </w:hyperlink>
      <w:r w:rsidRPr="000B64C8">
        <w:rPr>
          <w:rFonts w:ascii="Verdana" w:hAnsi="Verdana" w:cs="Arial"/>
          <w:color w:val="092869"/>
          <w:sz w:val="21"/>
          <w:szCs w:val="21"/>
        </w:rPr>
        <w:t xml:space="preserve"> and </w:t>
      </w:r>
      <w:hyperlink r:id="rId11" w:tgtFrame="_self" w:history="1">
        <w:r w:rsidRPr="000B64C8">
          <w:rPr>
            <w:rFonts w:ascii="Verdana" w:hAnsi="Verdana" w:cs="Arial"/>
            <w:color w:val="092869"/>
            <w:sz w:val="21"/>
            <w:szCs w:val="21"/>
          </w:rPr>
          <w:t>brain storming</w:t>
        </w:r>
      </w:hyperlink>
      <w:r w:rsidRPr="000B64C8">
        <w:rPr>
          <w:rFonts w:ascii="Verdana" w:hAnsi="Verdana" w:cs="Arial"/>
          <w:color w:val="092869"/>
          <w:sz w:val="21"/>
          <w:szCs w:val="21"/>
        </w:rPr>
        <w:t xml:space="preserve"> that will help you to come up with ways to overcome them.  </w:t>
      </w:r>
    </w:p>
    <w:p w:rsidR="000C3478" w:rsidRPr="000B64C8" w:rsidRDefault="000C3478" w:rsidP="000C3478">
      <w:pPr>
        <w:shd w:val="clear" w:color="auto" w:fill="FFFFFF"/>
        <w:spacing w:before="100" w:beforeAutospacing="1" w:after="210" w:line="270" w:lineRule="atLeast"/>
        <w:rPr>
          <w:rFonts w:ascii="Verdana" w:hAnsi="Verdana" w:cs="Arial"/>
          <w:color w:val="092869"/>
          <w:sz w:val="21"/>
          <w:szCs w:val="21"/>
        </w:rPr>
      </w:pPr>
      <w:r w:rsidRPr="000B64C8">
        <w:rPr>
          <w:rFonts w:ascii="Verdana" w:hAnsi="Verdana" w:cs="Arial"/>
          <w:color w:val="092869"/>
          <w:sz w:val="21"/>
          <w:szCs w:val="21"/>
        </w:rPr>
        <w:t xml:space="preserve">You may wish to revise the </w:t>
      </w:r>
      <w:hyperlink r:id="rId12" w:tgtFrame="_self" w:history="1">
        <w:r w:rsidRPr="000B64C8">
          <w:rPr>
            <w:rFonts w:ascii="Verdana" w:hAnsi="Verdana" w:cs="Arial"/>
            <w:color w:val="092869"/>
            <w:sz w:val="21"/>
            <w:szCs w:val="21"/>
          </w:rPr>
          <w:t>scope of your project</w:t>
        </w:r>
      </w:hyperlink>
      <w:r w:rsidRPr="000B64C8">
        <w:rPr>
          <w:rFonts w:ascii="Verdana" w:hAnsi="Verdana" w:cs="Arial"/>
          <w:color w:val="092869"/>
          <w:sz w:val="21"/>
          <w:szCs w:val="21"/>
        </w:rPr>
        <w:t xml:space="preserve">, how the changes will be implemented, or you may have identified groups that will need further consultation in which case </w:t>
      </w:r>
      <w:hyperlink r:id="rId13" w:anchor="H" w:tgtFrame="_self" w:history="1">
        <w:r w:rsidRPr="000B64C8">
          <w:rPr>
            <w:rFonts w:ascii="Verdana" w:hAnsi="Verdana" w:cs="Arial"/>
            <w:color w:val="092869"/>
            <w:sz w:val="21"/>
            <w:szCs w:val="21"/>
          </w:rPr>
          <w:t>building trust</w:t>
        </w:r>
      </w:hyperlink>
      <w:r w:rsidRPr="000B64C8">
        <w:rPr>
          <w:rFonts w:ascii="Verdana" w:hAnsi="Verdana" w:cs="Arial"/>
          <w:color w:val="092869"/>
          <w:sz w:val="21"/>
          <w:szCs w:val="21"/>
        </w:rPr>
        <w:t xml:space="preserve">, </w:t>
      </w:r>
      <w:hyperlink r:id="rId14" w:tgtFrame="_self" w:history="1">
        <w:r w:rsidRPr="000B64C8">
          <w:rPr>
            <w:rFonts w:ascii="Verdana" w:hAnsi="Verdana" w:cs="Arial"/>
            <w:color w:val="092869"/>
            <w:sz w:val="21"/>
            <w:szCs w:val="21"/>
          </w:rPr>
          <w:t>addressing uncertainty</w:t>
        </w:r>
      </w:hyperlink>
      <w:r w:rsidRPr="000B64C8">
        <w:rPr>
          <w:rFonts w:ascii="Verdana" w:hAnsi="Verdana" w:cs="Arial"/>
          <w:color w:val="092869"/>
          <w:sz w:val="21"/>
          <w:szCs w:val="21"/>
        </w:rPr>
        <w:t xml:space="preserve">, </w:t>
      </w:r>
      <w:hyperlink r:id="rId15" w:tgtFrame="_self" w:history="1">
        <w:r w:rsidRPr="000B64C8">
          <w:rPr>
            <w:rFonts w:ascii="Verdana" w:hAnsi="Verdana" w:cs="Arial"/>
            <w:color w:val="092869"/>
            <w:sz w:val="21"/>
            <w:szCs w:val="21"/>
          </w:rPr>
          <w:t>working with resistance</w:t>
        </w:r>
      </w:hyperlink>
      <w:r w:rsidRPr="000B64C8">
        <w:rPr>
          <w:rFonts w:ascii="Verdana" w:hAnsi="Verdana" w:cs="Arial"/>
          <w:color w:val="092869"/>
          <w:sz w:val="21"/>
          <w:szCs w:val="21"/>
        </w:rPr>
        <w:t xml:space="preserve"> and the </w:t>
      </w:r>
      <w:hyperlink r:id="rId16" w:tgtFrame="_self" w:history="1">
        <w:r w:rsidRPr="000B64C8">
          <w:rPr>
            <w:rFonts w:ascii="Verdana" w:hAnsi="Verdana" w:cs="Arial"/>
            <w:color w:val="092869"/>
            <w:sz w:val="21"/>
            <w:szCs w:val="21"/>
          </w:rPr>
          <w:t>art of listening</w:t>
        </w:r>
      </w:hyperlink>
      <w:r w:rsidRPr="000B64C8">
        <w:rPr>
          <w:rFonts w:ascii="Verdana" w:hAnsi="Verdana" w:cs="Arial"/>
          <w:color w:val="092869"/>
          <w:sz w:val="21"/>
          <w:szCs w:val="21"/>
        </w:rPr>
        <w:t xml:space="preserve"> may be of use. </w:t>
      </w:r>
    </w:p>
    <w:p w:rsidR="008A068B" w:rsidRPr="000B64C8" w:rsidRDefault="008A068B">
      <w:pPr>
        <w:rPr>
          <w:rFonts w:ascii="Verdana" w:hAnsi="Verdana"/>
        </w:rPr>
      </w:pPr>
    </w:p>
    <w:sectPr w:rsidR="008A068B" w:rsidRPr="000B64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6D0"/>
    <w:multiLevelType w:val="multilevel"/>
    <w:tmpl w:val="90A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91488"/>
    <w:multiLevelType w:val="multilevel"/>
    <w:tmpl w:val="C8C2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C64996"/>
    <w:multiLevelType w:val="multilevel"/>
    <w:tmpl w:val="7B96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164B90"/>
    <w:multiLevelType w:val="multilevel"/>
    <w:tmpl w:val="1C40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48318B"/>
    <w:multiLevelType w:val="multilevel"/>
    <w:tmpl w:val="A99C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DF27AC"/>
    <w:multiLevelType w:val="multilevel"/>
    <w:tmpl w:val="7C30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EA4599"/>
    <w:multiLevelType w:val="multilevel"/>
    <w:tmpl w:val="5F9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ED5C71"/>
    <w:multiLevelType w:val="multilevel"/>
    <w:tmpl w:val="5C2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384D63"/>
    <w:multiLevelType w:val="multilevel"/>
    <w:tmpl w:val="11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A81B09"/>
    <w:multiLevelType w:val="multilevel"/>
    <w:tmpl w:val="BBE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F9385D"/>
    <w:multiLevelType w:val="multilevel"/>
    <w:tmpl w:val="2874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9E6315"/>
    <w:multiLevelType w:val="multilevel"/>
    <w:tmpl w:val="B782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464C5F"/>
    <w:multiLevelType w:val="multilevel"/>
    <w:tmpl w:val="5F4E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B24985"/>
    <w:multiLevelType w:val="multilevel"/>
    <w:tmpl w:val="78E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3241F7B"/>
    <w:multiLevelType w:val="multilevel"/>
    <w:tmpl w:val="BB36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CA3FCB"/>
    <w:multiLevelType w:val="multilevel"/>
    <w:tmpl w:val="38DE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E628B8"/>
    <w:multiLevelType w:val="multilevel"/>
    <w:tmpl w:val="8C28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F74FDF"/>
    <w:multiLevelType w:val="multilevel"/>
    <w:tmpl w:val="DF0A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9B26B9"/>
    <w:multiLevelType w:val="multilevel"/>
    <w:tmpl w:val="963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6604E4"/>
    <w:multiLevelType w:val="multilevel"/>
    <w:tmpl w:val="95B2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A26E38"/>
    <w:multiLevelType w:val="multilevel"/>
    <w:tmpl w:val="519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D14301"/>
    <w:multiLevelType w:val="multilevel"/>
    <w:tmpl w:val="829A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201967"/>
    <w:multiLevelType w:val="multilevel"/>
    <w:tmpl w:val="86BC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763348"/>
    <w:multiLevelType w:val="multilevel"/>
    <w:tmpl w:val="35E2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9D77BA"/>
    <w:multiLevelType w:val="multilevel"/>
    <w:tmpl w:val="E102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DA196B"/>
    <w:multiLevelType w:val="multilevel"/>
    <w:tmpl w:val="B698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7F4739"/>
    <w:multiLevelType w:val="multilevel"/>
    <w:tmpl w:val="5388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E272CC"/>
    <w:multiLevelType w:val="multilevel"/>
    <w:tmpl w:val="93B8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401027"/>
    <w:multiLevelType w:val="multilevel"/>
    <w:tmpl w:val="DA0C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5C72FB0"/>
    <w:multiLevelType w:val="multilevel"/>
    <w:tmpl w:val="3F3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DD4646"/>
    <w:multiLevelType w:val="multilevel"/>
    <w:tmpl w:val="3FF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C42207"/>
    <w:multiLevelType w:val="multilevel"/>
    <w:tmpl w:val="5E4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186A7B"/>
    <w:multiLevelType w:val="multilevel"/>
    <w:tmpl w:val="8DD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
  </w:num>
  <w:num w:numId="3">
    <w:abstractNumId w:val="20"/>
  </w:num>
  <w:num w:numId="4">
    <w:abstractNumId w:val="0"/>
  </w:num>
  <w:num w:numId="5">
    <w:abstractNumId w:val="24"/>
  </w:num>
  <w:num w:numId="6">
    <w:abstractNumId w:val="27"/>
  </w:num>
  <w:num w:numId="7">
    <w:abstractNumId w:val="10"/>
  </w:num>
  <w:num w:numId="8">
    <w:abstractNumId w:val="8"/>
  </w:num>
  <w:num w:numId="9">
    <w:abstractNumId w:val="11"/>
  </w:num>
  <w:num w:numId="10">
    <w:abstractNumId w:val="4"/>
  </w:num>
  <w:num w:numId="11">
    <w:abstractNumId w:val="21"/>
  </w:num>
  <w:num w:numId="12">
    <w:abstractNumId w:val="13"/>
  </w:num>
  <w:num w:numId="13">
    <w:abstractNumId w:val="19"/>
  </w:num>
  <w:num w:numId="14">
    <w:abstractNumId w:val="16"/>
  </w:num>
  <w:num w:numId="15">
    <w:abstractNumId w:val="2"/>
  </w:num>
  <w:num w:numId="16">
    <w:abstractNumId w:val="25"/>
  </w:num>
  <w:num w:numId="17">
    <w:abstractNumId w:val="30"/>
  </w:num>
  <w:num w:numId="18">
    <w:abstractNumId w:val="26"/>
  </w:num>
  <w:num w:numId="19">
    <w:abstractNumId w:val="22"/>
  </w:num>
  <w:num w:numId="20">
    <w:abstractNumId w:val="7"/>
  </w:num>
  <w:num w:numId="21">
    <w:abstractNumId w:val="23"/>
  </w:num>
  <w:num w:numId="22">
    <w:abstractNumId w:val="9"/>
  </w:num>
  <w:num w:numId="23">
    <w:abstractNumId w:val="5"/>
  </w:num>
  <w:num w:numId="24">
    <w:abstractNumId w:val="18"/>
  </w:num>
  <w:num w:numId="25">
    <w:abstractNumId w:val="12"/>
  </w:num>
  <w:num w:numId="26">
    <w:abstractNumId w:val="3"/>
  </w:num>
  <w:num w:numId="27">
    <w:abstractNumId w:val="29"/>
  </w:num>
  <w:num w:numId="28">
    <w:abstractNumId w:val="31"/>
  </w:num>
  <w:num w:numId="29">
    <w:abstractNumId w:val="15"/>
  </w:num>
  <w:num w:numId="30">
    <w:abstractNumId w:val="32"/>
  </w:num>
  <w:num w:numId="31">
    <w:abstractNumId w:val="28"/>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C3478"/>
    <w:rsid w:val="000B64C8"/>
    <w:rsid w:val="000C3478"/>
    <w:rsid w:val="002E3795"/>
    <w:rsid w:val="0033700B"/>
    <w:rsid w:val="008A0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0C3478"/>
    <w:rPr>
      <w:b/>
      <w:bCs/>
    </w:rPr>
  </w:style>
</w:styles>
</file>

<file path=word/webSettings.xml><?xml version="1.0" encoding="utf-8"?>
<w:webSettings xmlns:r="http://schemas.openxmlformats.org/officeDocument/2006/relationships" xmlns:w="http://schemas.openxmlformats.org/wordprocessingml/2006/main">
  <w:divs>
    <w:div w:id="1314408181">
      <w:bodyDiv w:val="1"/>
      <w:marLeft w:val="0"/>
      <w:marRight w:val="0"/>
      <w:marTop w:val="0"/>
      <w:marBottom w:val="0"/>
      <w:divBdr>
        <w:top w:val="none" w:sz="0" w:space="0" w:color="auto"/>
        <w:left w:val="none" w:sz="0" w:space="0" w:color="auto"/>
        <w:bottom w:val="none" w:sz="0" w:space="0" w:color="auto"/>
        <w:right w:val="none" w:sz="0" w:space="0" w:color="auto"/>
      </w:divBdr>
      <w:divsChild>
        <w:div w:id="1727414432">
          <w:marLeft w:val="0"/>
          <w:marRight w:val="0"/>
          <w:marTop w:val="0"/>
          <w:marBottom w:val="600"/>
          <w:divBdr>
            <w:top w:val="none" w:sz="0" w:space="0" w:color="auto"/>
            <w:left w:val="none" w:sz="0" w:space="0" w:color="auto"/>
            <w:bottom w:val="none" w:sz="0" w:space="0" w:color="auto"/>
            <w:right w:val="none" w:sz="0" w:space="0" w:color="auto"/>
          </w:divBdr>
          <w:divsChild>
            <w:div w:id="1559513456">
              <w:marLeft w:val="0"/>
              <w:marRight w:val="0"/>
              <w:marTop w:val="0"/>
              <w:marBottom w:val="0"/>
              <w:divBdr>
                <w:top w:val="none" w:sz="0" w:space="0" w:color="auto"/>
                <w:left w:val="none" w:sz="0" w:space="0" w:color="auto"/>
                <w:bottom w:val="none" w:sz="0" w:space="0" w:color="auto"/>
                <w:right w:val="none" w:sz="0" w:space="0" w:color="auto"/>
              </w:divBdr>
              <w:divsChild>
                <w:div w:id="1118067624">
                  <w:marLeft w:val="0"/>
                  <w:marRight w:val="0"/>
                  <w:marTop w:val="0"/>
                  <w:marBottom w:val="0"/>
                  <w:divBdr>
                    <w:top w:val="single" w:sz="6" w:space="18" w:color="DCDDE2"/>
                    <w:left w:val="single" w:sz="6" w:space="18" w:color="DCDDE2"/>
                    <w:bottom w:val="single" w:sz="6" w:space="8" w:color="DCDDE2"/>
                    <w:right w:val="single" w:sz="6" w:space="18" w:color="DCDDE2"/>
                  </w:divBdr>
                  <w:divsChild>
                    <w:div w:id="1024132315">
                      <w:marLeft w:val="0"/>
                      <w:marRight w:val="0"/>
                      <w:marTop w:val="0"/>
                      <w:marBottom w:val="300"/>
                      <w:divBdr>
                        <w:top w:val="single" w:sz="6" w:space="15" w:color="E3E5EE"/>
                        <w:left w:val="single" w:sz="6" w:space="14" w:color="E3E5EE"/>
                        <w:bottom w:val="single" w:sz="6" w:space="14" w:color="E3E5EE"/>
                        <w:right w:val="single" w:sz="6" w:space="14" w:color="E3E5EE"/>
                      </w:divBdr>
                      <w:divsChild>
                        <w:div w:id="221449782">
                          <w:marLeft w:val="0"/>
                          <w:marRight w:val="0"/>
                          <w:marTop w:val="0"/>
                          <w:marBottom w:val="0"/>
                          <w:divBdr>
                            <w:top w:val="none" w:sz="0" w:space="0" w:color="auto"/>
                            <w:left w:val="none" w:sz="0" w:space="0" w:color="auto"/>
                            <w:bottom w:val="none" w:sz="0" w:space="0" w:color="auto"/>
                            <w:right w:val="none" w:sz="0" w:space="0" w:color="auto"/>
                          </w:divBdr>
                          <w:divsChild>
                            <w:div w:id="130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nhs.uk/quality_and_service_improvement_tools/quality_and_service_improvement_tools/creativity_tools_-_brainstorming.html" TargetMode="External"/><Relationship Id="rId13" Type="http://schemas.openxmlformats.org/officeDocument/2006/relationships/hyperlink" Target="http://www.institute.nhs.uk/quality_and_service_improvement_tools/quality_and_service_improvement_tools/human_dimensions_-_building_trus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stitute.nhs.uk/quality_and_service_improvement_tools/quality_and_service_improvement_tools/project_management_-_scope_your_projec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titute.nhs.uk/quality_and_service_improvement_tools/quality_and_service_improvement_tools/listening_-_importance_of_this_skill.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itute.nhs.uk/quality_and_service_improvement_tools/quality_and_service_improvement_tools/creativity_tools_-_brainstorming.html" TargetMode="External"/><Relationship Id="rId5" Type="http://schemas.openxmlformats.org/officeDocument/2006/relationships/styles" Target="styles.xml"/><Relationship Id="rId15" Type="http://schemas.openxmlformats.org/officeDocument/2006/relationships/hyperlink" Target="http://www.institute.nhs.uk/quality_and_service_improvement_tools/quality_and_service_improvement_tools/resistance_-_working_with_it.html" TargetMode="External"/><Relationship Id="rId10" Type="http://schemas.openxmlformats.org/officeDocument/2006/relationships/hyperlink" Target="http://www.institute.nhs.uk/quality_and_service_improvement_tools/quality_and_service_improvement_tools/creativity_tools_-_bullet_proofing.html" TargetMode="External"/><Relationship Id="rId4" Type="http://schemas.openxmlformats.org/officeDocument/2006/relationships/numbering" Target="numbering.xml"/><Relationship Id="rId9" Type="http://schemas.openxmlformats.org/officeDocument/2006/relationships/hyperlink" Target="http://www.institute.nhs.uk/quality_and_service_improvement_tools/quality_and_service_improvement_tools/creativity_tools_-_bullet_proofing.html" TargetMode="External"/><Relationship Id="rId14" Type="http://schemas.openxmlformats.org/officeDocument/2006/relationships/hyperlink" Target="http://www.institute.nhs.uk/quality_and_service_improvement_tools/quality_and_service_improvement_tools/resistance_-_addressing_uncertain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98AE55141402BB77E05F4F950274E" ma:contentTypeVersion="1" ma:contentTypeDescription="Create a new document." ma:contentTypeScope="" ma:versionID="91d3c939a122a1fbb17c1b95687b30d1">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76664-110C-4641-B970-E07DF64082DB}">
  <ds:schemaRefs>
    <ds:schemaRef ds:uri="http://schemas.microsoft.com/office/2006/metadata/longProperties"/>
  </ds:schemaRefs>
</ds:datastoreItem>
</file>

<file path=customXml/itemProps2.xml><?xml version="1.0" encoding="utf-8"?>
<ds:datastoreItem xmlns:ds="http://schemas.openxmlformats.org/officeDocument/2006/customXml" ds:itemID="{2D8B67EE-FC4E-4B93-A923-F855405F1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730A64-29CC-4777-8501-EB8C3026516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HUMAN BARRIERS TO CHANGE</vt:lpstr>
    </vt:vector>
  </TitlesOfParts>
  <Company>NHSGGC</Company>
  <LinksUpToDate>false</LinksUpToDate>
  <CharactersWithSpaces>6168</CharactersWithSpaces>
  <SharedDoc>false</SharedDoc>
  <HLinks>
    <vt:vector size="54" baseType="variant">
      <vt:variant>
        <vt:i4>3604575</vt:i4>
      </vt:variant>
      <vt:variant>
        <vt:i4>24</vt:i4>
      </vt:variant>
      <vt:variant>
        <vt:i4>0</vt:i4>
      </vt:variant>
      <vt:variant>
        <vt:i4>5</vt:i4>
      </vt:variant>
      <vt:variant>
        <vt:lpwstr>http://www.institute.nhs.uk/quality_and_service_improvement_tools/quality_and_service_improvement_tools/listening_-_importance_of_this_skill.html</vt:lpwstr>
      </vt:variant>
      <vt:variant>
        <vt:lpwstr/>
      </vt:variant>
      <vt:variant>
        <vt:i4>7798846</vt:i4>
      </vt:variant>
      <vt:variant>
        <vt:i4>21</vt:i4>
      </vt:variant>
      <vt:variant>
        <vt:i4>0</vt:i4>
      </vt:variant>
      <vt:variant>
        <vt:i4>5</vt:i4>
      </vt:variant>
      <vt:variant>
        <vt:lpwstr>http://www.institute.nhs.uk/quality_and_service_improvement_tools/quality_and_service_improvement_tools/resistance_-_working_with_it.html</vt:lpwstr>
      </vt:variant>
      <vt:variant>
        <vt:lpwstr/>
      </vt:variant>
      <vt:variant>
        <vt:i4>2555973</vt:i4>
      </vt:variant>
      <vt:variant>
        <vt:i4>18</vt:i4>
      </vt:variant>
      <vt:variant>
        <vt:i4>0</vt:i4>
      </vt:variant>
      <vt:variant>
        <vt:i4>5</vt:i4>
      </vt:variant>
      <vt:variant>
        <vt:lpwstr>http://www.institute.nhs.uk/quality_and_service_improvement_tools/quality_and_service_improvement_tools/resistance_-_addressing_uncertainty.html</vt:lpwstr>
      </vt:variant>
      <vt:variant>
        <vt:lpwstr/>
      </vt:variant>
      <vt:variant>
        <vt:i4>6488141</vt:i4>
      </vt:variant>
      <vt:variant>
        <vt:i4>15</vt:i4>
      </vt:variant>
      <vt:variant>
        <vt:i4>0</vt:i4>
      </vt:variant>
      <vt:variant>
        <vt:i4>5</vt:i4>
      </vt:variant>
      <vt:variant>
        <vt:lpwstr>http://www.institute.nhs.uk/quality_and_service_improvement_tools/quality_and_service_improvement_tools/human_dimensions_-_building_trust.html</vt:lpwstr>
      </vt:variant>
      <vt:variant>
        <vt:lpwstr>H</vt:lpwstr>
      </vt:variant>
      <vt:variant>
        <vt:i4>1376378</vt:i4>
      </vt:variant>
      <vt:variant>
        <vt:i4>12</vt:i4>
      </vt:variant>
      <vt:variant>
        <vt:i4>0</vt:i4>
      </vt:variant>
      <vt:variant>
        <vt:i4>5</vt:i4>
      </vt:variant>
      <vt:variant>
        <vt:lpwstr>http://www.institute.nhs.uk/quality_and_service_improvement_tools/quality_and_service_improvement_tools/project_management_-_scope_your_project.html</vt:lpwstr>
      </vt:variant>
      <vt:variant>
        <vt:lpwstr/>
      </vt:variant>
      <vt:variant>
        <vt:i4>4194363</vt:i4>
      </vt:variant>
      <vt:variant>
        <vt:i4>9</vt:i4>
      </vt:variant>
      <vt:variant>
        <vt:i4>0</vt:i4>
      </vt:variant>
      <vt:variant>
        <vt:i4>5</vt:i4>
      </vt:variant>
      <vt:variant>
        <vt:lpwstr>http://www.institute.nhs.uk/quality_and_service_improvement_tools/quality_and_service_improvement_tools/creativity_tools_-_brainstorming.html</vt:lpwstr>
      </vt:variant>
      <vt:variant>
        <vt:lpwstr/>
      </vt:variant>
      <vt:variant>
        <vt:i4>131141</vt:i4>
      </vt:variant>
      <vt:variant>
        <vt:i4>6</vt:i4>
      </vt:variant>
      <vt:variant>
        <vt:i4>0</vt:i4>
      </vt:variant>
      <vt:variant>
        <vt:i4>5</vt:i4>
      </vt:variant>
      <vt:variant>
        <vt:lpwstr>http://www.institute.nhs.uk/quality_and_service_improvement_tools/quality_and_service_improvement_tools/creativity_tools_-_bullet_proofing.html</vt:lpwstr>
      </vt:variant>
      <vt:variant>
        <vt:lpwstr/>
      </vt:variant>
      <vt:variant>
        <vt:i4>131141</vt:i4>
      </vt:variant>
      <vt:variant>
        <vt:i4>3</vt:i4>
      </vt:variant>
      <vt:variant>
        <vt:i4>0</vt:i4>
      </vt:variant>
      <vt:variant>
        <vt:i4>5</vt:i4>
      </vt:variant>
      <vt:variant>
        <vt:lpwstr>http://www.institute.nhs.uk/quality_and_service_improvement_tools/quality_and_service_improvement_tools/creativity_tools_-_bullet_proofing.html</vt:lpwstr>
      </vt:variant>
      <vt:variant>
        <vt:lpwstr/>
      </vt:variant>
      <vt:variant>
        <vt:i4>4194363</vt:i4>
      </vt:variant>
      <vt:variant>
        <vt:i4>0</vt:i4>
      </vt:variant>
      <vt:variant>
        <vt:i4>0</vt:i4>
      </vt:variant>
      <vt:variant>
        <vt:i4>5</vt:i4>
      </vt:variant>
      <vt:variant>
        <vt:lpwstr>http://www.institute.nhs.uk/quality_and_service_improvement_tools/quality_and_service_improvement_tools/creativity_tools_-_brainstorming.html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BARRIERS TO CHANGE</dc:title>
  <dc:creator>whitest320</dc:creator>
  <cp:lastModifiedBy>donneli862</cp:lastModifiedBy>
  <cp:revision>3</cp:revision>
  <dcterms:created xsi:type="dcterms:W3CDTF">2016-01-18T15:45:00Z</dcterms:created>
  <dcterms:modified xsi:type="dcterms:W3CDTF">2016-01-18T15:47:00Z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