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022" w:rsidRDefault="00E85022"/>
    <w:tbl>
      <w:tblPr>
        <w:tblStyle w:val="TableGrid"/>
        <w:tblW w:w="0" w:type="auto"/>
        <w:tblLook w:val="04A0"/>
      </w:tblPr>
      <w:tblGrid>
        <w:gridCol w:w="6771"/>
        <w:gridCol w:w="2471"/>
      </w:tblGrid>
      <w:tr w:rsidR="00E85022" w:rsidTr="00E54397">
        <w:trPr>
          <w:trHeight w:val="1544"/>
        </w:trPr>
        <w:tc>
          <w:tcPr>
            <w:tcW w:w="6771" w:type="dxa"/>
          </w:tcPr>
          <w:p w:rsidR="00E85022" w:rsidRDefault="00E85022"/>
          <w:p w:rsidR="00E85022" w:rsidRDefault="00E85022"/>
          <w:p w:rsidR="00E85022" w:rsidRPr="00E85022" w:rsidRDefault="00E85022" w:rsidP="00E85022">
            <w:pPr>
              <w:jc w:val="center"/>
              <w:rPr>
                <w:rFonts w:ascii="Arial" w:hAnsi="Arial" w:cs="Arial"/>
                <w:color w:val="548DD4" w:themeColor="text2" w:themeTint="99"/>
                <w:sz w:val="40"/>
                <w:szCs w:val="40"/>
              </w:rPr>
            </w:pPr>
            <w:r w:rsidRPr="00E85022">
              <w:rPr>
                <w:rFonts w:ascii="Arial" w:hAnsi="Arial" w:cs="Arial"/>
                <w:color w:val="548DD4" w:themeColor="text2" w:themeTint="99"/>
                <w:sz w:val="40"/>
                <w:szCs w:val="40"/>
              </w:rPr>
              <w:t>Tax Free Childcare Voucher Update</w:t>
            </w:r>
          </w:p>
        </w:tc>
        <w:tc>
          <w:tcPr>
            <w:tcW w:w="2471" w:type="dxa"/>
          </w:tcPr>
          <w:p w:rsidR="00E85022" w:rsidRDefault="00E85022"/>
          <w:p w:rsidR="00E85022" w:rsidRDefault="00E85022" w:rsidP="0042745A">
            <w:pPr>
              <w:jc w:val="center"/>
            </w:pPr>
            <w:r w:rsidRPr="00E85022">
              <w:rPr>
                <w:noProof/>
                <w:lang w:eastAsia="en-GB"/>
              </w:rPr>
              <w:drawing>
                <wp:inline distT="0" distB="0" distL="0" distR="0">
                  <wp:extent cx="1013386" cy="712382"/>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hsggc_2_colour_12.jpg"/>
                          <pic:cNvPicPr/>
                        </pic:nvPicPr>
                        <pic:blipFill>
                          <a:blip r:embed="rId5" cstate="print"/>
                          <a:stretch>
                            <a:fillRect/>
                          </a:stretch>
                        </pic:blipFill>
                        <pic:spPr>
                          <a:xfrm>
                            <a:off x="0" y="0"/>
                            <a:ext cx="1023843" cy="719733"/>
                          </a:xfrm>
                          <a:prstGeom prst="rect">
                            <a:avLst/>
                          </a:prstGeom>
                        </pic:spPr>
                      </pic:pic>
                    </a:graphicData>
                  </a:graphic>
                </wp:inline>
              </w:drawing>
            </w:r>
          </w:p>
        </w:tc>
      </w:tr>
      <w:tr w:rsidR="00E85022" w:rsidRPr="007249F7" w:rsidTr="00E6618D">
        <w:tc>
          <w:tcPr>
            <w:tcW w:w="9242" w:type="dxa"/>
            <w:gridSpan w:val="2"/>
          </w:tcPr>
          <w:p w:rsidR="00A82A2D" w:rsidRPr="0042745A" w:rsidRDefault="00A82A2D" w:rsidP="0042745A">
            <w:pPr>
              <w:jc w:val="both"/>
              <w:rPr>
                <w:rFonts w:ascii="Arial" w:hAnsi="Arial" w:cs="Arial"/>
                <w:sz w:val="24"/>
                <w:szCs w:val="24"/>
              </w:rPr>
            </w:pPr>
          </w:p>
          <w:p w:rsidR="00E85022" w:rsidRPr="0042745A" w:rsidRDefault="00E85022" w:rsidP="0042745A">
            <w:pPr>
              <w:jc w:val="both"/>
              <w:rPr>
                <w:rFonts w:ascii="Arial" w:hAnsi="Arial" w:cs="Arial"/>
                <w:sz w:val="24"/>
                <w:szCs w:val="24"/>
              </w:rPr>
            </w:pPr>
            <w:r w:rsidRPr="0042745A">
              <w:rPr>
                <w:rFonts w:ascii="Arial" w:hAnsi="Arial" w:cs="Arial"/>
                <w:sz w:val="24"/>
                <w:szCs w:val="24"/>
              </w:rPr>
              <w:t xml:space="preserve">From April 2018 you will no longer be able to join </w:t>
            </w:r>
            <w:proofErr w:type="spellStart"/>
            <w:r w:rsidRPr="0042745A">
              <w:rPr>
                <w:rFonts w:ascii="Arial" w:hAnsi="Arial" w:cs="Arial"/>
                <w:sz w:val="24"/>
                <w:szCs w:val="24"/>
              </w:rPr>
              <w:t>Fideliti</w:t>
            </w:r>
            <w:proofErr w:type="spellEnd"/>
            <w:r w:rsidRPr="0042745A">
              <w:rPr>
                <w:rFonts w:ascii="Arial" w:hAnsi="Arial" w:cs="Arial"/>
                <w:sz w:val="24"/>
                <w:szCs w:val="24"/>
              </w:rPr>
              <w:t xml:space="preserve"> Childcare Scheme (current providers for NHS GG &amp; C) but </w:t>
            </w:r>
            <w:r w:rsidR="00ED68C1" w:rsidRPr="0042745A">
              <w:rPr>
                <w:rFonts w:ascii="Arial" w:hAnsi="Arial" w:cs="Arial"/>
                <w:sz w:val="24"/>
                <w:szCs w:val="24"/>
              </w:rPr>
              <w:t xml:space="preserve">you will be able to join the new Tax-Free Childcare Scheme (TFC) via Childcare Choices - </w:t>
            </w:r>
            <w:hyperlink r:id="rId6" w:history="1">
              <w:r w:rsidR="00ED68C1" w:rsidRPr="0042745A">
                <w:rPr>
                  <w:rStyle w:val="Hyperlink"/>
                  <w:rFonts w:ascii="Arial" w:hAnsi="Arial" w:cs="Arial"/>
                  <w:sz w:val="24"/>
                  <w:szCs w:val="24"/>
                </w:rPr>
                <w:t>www.childcarechoices.gov.uk</w:t>
              </w:r>
            </w:hyperlink>
          </w:p>
          <w:p w:rsidR="00ED68C1" w:rsidRPr="0042745A" w:rsidRDefault="00ED68C1" w:rsidP="007249F7">
            <w:pPr>
              <w:rPr>
                <w:rFonts w:ascii="Arial" w:hAnsi="Arial" w:cs="Arial"/>
                <w:sz w:val="24"/>
                <w:szCs w:val="24"/>
              </w:rPr>
            </w:pPr>
          </w:p>
        </w:tc>
      </w:tr>
      <w:tr w:rsidR="00E85022" w:rsidRPr="007249F7" w:rsidTr="00E6618D">
        <w:tc>
          <w:tcPr>
            <w:tcW w:w="9242" w:type="dxa"/>
            <w:gridSpan w:val="2"/>
          </w:tcPr>
          <w:p w:rsidR="00E85022" w:rsidRPr="0042745A" w:rsidRDefault="00ED68C1" w:rsidP="007249F7">
            <w:pPr>
              <w:rPr>
                <w:rFonts w:ascii="Arial" w:hAnsi="Arial" w:cs="Arial"/>
                <w:b/>
                <w:sz w:val="28"/>
                <w:szCs w:val="28"/>
              </w:rPr>
            </w:pPr>
            <w:r w:rsidRPr="0042745A">
              <w:rPr>
                <w:rFonts w:ascii="Arial" w:hAnsi="Arial" w:cs="Arial"/>
                <w:b/>
                <w:sz w:val="28"/>
                <w:szCs w:val="28"/>
              </w:rPr>
              <w:t>What does this mean for me?</w:t>
            </w:r>
          </w:p>
          <w:p w:rsidR="00E6618D" w:rsidRPr="0042745A" w:rsidRDefault="00E6618D" w:rsidP="007249F7">
            <w:pPr>
              <w:rPr>
                <w:rFonts w:ascii="Arial" w:hAnsi="Arial" w:cs="Arial"/>
                <w:sz w:val="24"/>
                <w:szCs w:val="24"/>
              </w:rPr>
            </w:pPr>
          </w:p>
          <w:p w:rsidR="00E6618D" w:rsidRPr="0042745A" w:rsidRDefault="00E6618D" w:rsidP="007249F7">
            <w:pPr>
              <w:rPr>
                <w:rFonts w:ascii="Arial" w:hAnsi="Arial" w:cs="Arial"/>
                <w:sz w:val="24"/>
                <w:szCs w:val="24"/>
                <w:u w:val="single"/>
              </w:rPr>
            </w:pPr>
            <w:r w:rsidRPr="0042745A">
              <w:rPr>
                <w:rFonts w:ascii="Arial" w:hAnsi="Arial" w:cs="Arial"/>
                <w:sz w:val="24"/>
                <w:szCs w:val="24"/>
                <w:u w:val="single"/>
              </w:rPr>
              <w:t>New Applicants</w:t>
            </w:r>
          </w:p>
          <w:p w:rsidR="00E6618D" w:rsidRPr="0042745A" w:rsidRDefault="00E6618D" w:rsidP="0042745A">
            <w:pPr>
              <w:jc w:val="both"/>
              <w:rPr>
                <w:rFonts w:ascii="Arial" w:hAnsi="Arial" w:cs="Arial"/>
                <w:sz w:val="24"/>
                <w:szCs w:val="24"/>
              </w:rPr>
            </w:pPr>
          </w:p>
          <w:p w:rsidR="00E6618D" w:rsidRPr="0042745A" w:rsidRDefault="00E6618D" w:rsidP="0042745A">
            <w:pPr>
              <w:pStyle w:val="ListParagraph"/>
              <w:numPr>
                <w:ilvl w:val="0"/>
                <w:numId w:val="8"/>
              </w:numPr>
              <w:jc w:val="both"/>
              <w:rPr>
                <w:rFonts w:ascii="Arial" w:hAnsi="Arial" w:cs="Arial"/>
                <w:sz w:val="24"/>
                <w:szCs w:val="24"/>
              </w:rPr>
            </w:pPr>
            <w:r w:rsidRPr="0042745A">
              <w:rPr>
                <w:rFonts w:ascii="Arial" w:hAnsi="Arial" w:cs="Arial"/>
                <w:sz w:val="24"/>
                <w:szCs w:val="24"/>
              </w:rPr>
              <w:t xml:space="preserve">The </w:t>
            </w:r>
            <w:proofErr w:type="spellStart"/>
            <w:r w:rsidRPr="0042745A">
              <w:rPr>
                <w:rFonts w:ascii="Arial" w:hAnsi="Arial" w:cs="Arial"/>
                <w:sz w:val="24"/>
                <w:szCs w:val="24"/>
              </w:rPr>
              <w:t>Fideliti</w:t>
            </w:r>
            <w:proofErr w:type="spellEnd"/>
            <w:r w:rsidRPr="0042745A">
              <w:rPr>
                <w:rFonts w:ascii="Arial" w:hAnsi="Arial" w:cs="Arial"/>
                <w:sz w:val="24"/>
                <w:szCs w:val="24"/>
              </w:rPr>
              <w:t xml:space="preserve"> scheme will remain open to new applicants until April 2018.</w:t>
            </w:r>
          </w:p>
          <w:p w:rsidR="00E6618D" w:rsidRPr="0042745A" w:rsidRDefault="00E6618D" w:rsidP="0042745A">
            <w:pPr>
              <w:jc w:val="both"/>
              <w:rPr>
                <w:rFonts w:ascii="Arial" w:hAnsi="Arial" w:cs="Arial"/>
                <w:sz w:val="24"/>
                <w:szCs w:val="24"/>
              </w:rPr>
            </w:pPr>
          </w:p>
          <w:p w:rsidR="00E6618D" w:rsidRPr="0042745A" w:rsidRDefault="00E6618D" w:rsidP="0042745A">
            <w:pPr>
              <w:pStyle w:val="ListParagraph"/>
              <w:numPr>
                <w:ilvl w:val="0"/>
                <w:numId w:val="1"/>
              </w:numPr>
              <w:jc w:val="both"/>
              <w:rPr>
                <w:rFonts w:ascii="Arial" w:hAnsi="Arial" w:cs="Arial"/>
                <w:sz w:val="24"/>
                <w:szCs w:val="24"/>
              </w:rPr>
            </w:pPr>
            <w:r w:rsidRPr="0042745A">
              <w:rPr>
                <w:rFonts w:ascii="Arial" w:hAnsi="Arial" w:cs="Arial"/>
                <w:sz w:val="24"/>
                <w:szCs w:val="24"/>
              </w:rPr>
              <w:t xml:space="preserve">If you wish to join the current </w:t>
            </w:r>
            <w:proofErr w:type="spellStart"/>
            <w:r w:rsidRPr="0042745A">
              <w:rPr>
                <w:rFonts w:ascii="Arial" w:hAnsi="Arial" w:cs="Arial"/>
                <w:sz w:val="24"/>
                <w:szCs w:val="24"/>
              </w:rPr>
              <w:t>Fideliti</w:t>
            </w:r>
            <w:proofErr w:type="spellEnd"/>
            <w:r w:rsidRPr="0042745A">
              <w:rPr>
                <w:rFonts w:ascii="Arial" w:hAnsi="Arial" w:cs="Arial"/>
                <w:sz w:val="24"/>
                <w:szCs w:val="24"/>
              </w:rPr>
              <w:t xml:space="preserve"> scheme, you must have made a salary sacrifice/voucher issued before the 5</w:t>
            </w:r>
            <w:r w:rsidRPr="0042745A">
              <w:rPr>
                <w:rFonts w:ascii="Arial" w:hAnsi="Arial" w:cs="Arial"/>
                <w:sz w:val="24"/>
                <w:szCs w:val="24"/>
                <w:vertAlign w:val="superscript"/>
              </w:rPr>
              <w:t>th</w:t>
            </w:r>
            <w:r w:rsidRPr="0042745A">
              <w:rPr>
                <w:rFonts w:ascii="Arial" w:hAnsi="Arial" w:cs="Arial"/>
                <w:sz w:val="24"/>
                <w:szCs w:val="24"/>
              </w:rPr>
              <w:t xml:space="preserve"> April 2018</w:t>
            </w:r>
          </w:p>
          <w:p w:rsidR="00E6618D" w:rsidRPr="0042745A" w:rsidRDefault="00E6618D" w:rsidP="0042745A">
            <w:pPr>
              <w:jc w:val="both"/>
              <w:rPr>
                <w:rFonts w:ascii="Arial" w:hAnsi="Arial" w:cs="Arial"/>
                <w:sz w:val="24"/>
                <w:szCs w:val="24"/>
              </w:rPr>
            </w:pPr>
          </w:p>
          <w:p w:rsidR="00E6618D" w:rsidRPr="0042745A" w:rsidRDefault="00E6618D" w:rsidP="0042745A">
            <w:pPr>
              <w:jc w:val="both"/>
              <w:rPr>
                <w:rFonts w:ascii="Arial" w:hAnsi="Arial" w:cs="Arial"/>
                <w:sz w:val="24"/>
                <w:szCs w:val="24"/>
                <w:u w:val="single"/>
              </w:rPr>
            </w:pPr>
            <w:r w:rsidRPr="0042745A">
              <w:rPr>
                <w:rFonts w:ascii="Arial" w:hAnsi="Arial" w:cs="Arial"/>
                <w:sz w:val="24"/>
                <w:szCs w:val="24"/>
                <w:u w:val="single"/>
              </w:rPr>
              <w:t xml:space="preserve">Existing Employee’s utilising </w:t>
            </w:r>
            <w:proofErr w:type="spellStart"/>
            <w:r w:rsidRPr="0042745A">
              <w:rPr>
                <w:rFonts w:ascii="Arial" w:hAnsi="Arial" w:cs="Arial"/>
                <w:sz w:val="24"/>
                <w:szCs w:val="24"/>
                <w:u w:val="single"/>
              </w:rPr>
              <w:t>Fideliti</w:t>
            </w:r>
            <w:proofErr w:type="spellEnd"/>
            <w:r w:rsidRPr="0042745A">
              <w:rPr>
                <w:rFonts w:ascii="Arial" w:hAnsi="Arial" w:cs="Arial"/>
                <w:sz w:val="24"/>
                <w:szCs w:val="24"/>
                <w:u w:val="single"/>
              </w:rPr>
              <w:t xml:space="preserve"> (Employee Supported Childcare)</w:t>
            </w:r>
          </w:p>
          <w:p w:rsidR="003119E4" w:rsidRPr="0042745A" w:rsidRDefault="003119E4" w:rsidP="007249F7">
            <w:pPr>
              <w:rPr>
                <w:rFonts w:ascii="Arial" w:hAnsi="Arial" w:cs="Arial"/>
                <w:sz w:val="24"/>
                <w:szCs w:val="24"/>
              </w:rPr>
            </w:pPr>
          </w:p>
          <w:p w:rsidR="00ED68C1" w:rsidRPr="0042745A" w:rsidRDefault="00ED68C1" w:rsidP="0042745A">
            <w:pPr>
              <w:pStyle w:val="ListParagraph"/>
              <w:numPr>
                <w:ilvl w:val="0"/>
                <w:numId w:val="1"/>
              </w:numPr>
              <w:jc w:val="both"/>
              <w:rPr>
                <w:rFonts w:ascii="Arial" w:hAnsi="Arial" w:cs="Arial"/>
                <w:sz w:val="24"/>
                <w:szCs w:val="24"/>
              </w:rPr>
            </w:pPr>
            <w:r w:rsidRPr="0042745A">
              <w:rPr>
                <w:rFonts w:ascii="Arial" w:hAnsi="Arial" w:cs="Arial"/>
                <w:sz w:val="24"/>
                <w:szCs w:val="24"/>
              </w:rPr>
              <w:t>If you are already registered on the existing</w:t>
            </w:r>
            <w:r w:rsidR="00AA2CEE" w:rsidRPr="0042745A">
              <w:rPr>
                <w:rFonts w:ascii="Arial" w:hAnsi="Arial" w:cs="Arial"/>
                <w:sz w:val="24"/>
                <w:szCs w:val="24"/>
              </w:rPr>
              <w:t xml:space="preserve"> </w:t>
            </w:r>
            <w:proofErr w:type="spellStart"/>
            <w:r w:rsidR="00AA2CEE" w:rsidRPr="0042745A">
              <w:rPr>
                <w:rFonts w:ascii="Arial" w:hAnsi="Arial" w:cs="Arial"/>
                <w:sz w:val="24"/>
                <w:szCs w:val="24"/>
              </w:rPr>
              <w:t>Fideliti</w:t>
            </w:r>
            <w:proofErr w:type="spellEnd"/>
            <w:r w:rsidR="00AA2CEE" w:rsidRPr="0042745A">
              <w:rPr>
                <w:rFonts w:ascii="Arial" w:hAnsi="Arial" w:cs="Arial"/>
                <w:sz w:val="24"/>
                <w:szCs w:val="24"/>
              </w:rPr>
              <w:t xml:space="preserve"> scheme, you will be able to remain on the scheme for as long as you have Childcare costs.</w:t>
            </w:r>
          </w:p>
          <w:p w:rsidR="00E6618D" w:rsidRPr="0042745A" w:rsidRDefault="00E6618D" w:rsidP="0042745A">
            <w:pPr>
              <w:pStyle w:val="ListParagraph"/>
              <w:jc w:val="both"/>
              <w:rPr>
                <w:rFonts w:ascii="Arial" w:hAnsi="Arial" w:cs="Arial"/>
                <w:sz w:val="24"/>
                <w:szCs w:val="24"/>
              </w:rPr>
            </w:pPr>
          </w:p>
          <w:p w:rsidR="00AA2CEE" w:rsidRPr="0042745A" w:rsidRDefault="00AA2CEE" w:rsidP="0042745A">
            <w:pPr>
              <w:pStyle w:val="ListParagraph"/>
              <w:numPr>
                <w:ilvl w:val="0"/>
                <w:numId w:val="1"/>
              </w:numPr>
              <w:jc w:val="both"/>
              <w:rPr>
                <w:rFonts w:ascii="Arial" w:hAnsi="Arial" w:cs="Arial"/>
                <w:sz w:val="24"/>
                <w:szCs w:val="24"/>
              </w:rPr>
            </w:pPr>
            <w:r w:rsidRPr="0042745A">
              <w:rPr>
                <w:rFonts w:ascii="Arial" w:hAnsi="Arial" w:cs="Arial"/>
                <w:sz w:val="24"/>
                <w:szCs w:val="24"/>
              </w:rPr>
              <w:t xml:space="preserve">If you leave the organisation after April 2018 </w:t>
            </w:r>
            <w:r w:rsidR="00E6618D" w:rsidRPr="0042745A">
              <w:rPr>
                <w:rFonts w:ascii="Arial" w:hAnsi="Arial" w:cs="Arial"/>
                <w:sz w:val="24"/>
                <w:szCs w:val="24"/>
              </w:rPr>
              <w:t>you would lose this entitlement.</w:t>
            </w:r>
          </w:p>
          <w:p w:rsidR="00E6618D" w:rsidRPr="0042745A" w:rsidRDefault="00E6618D" w:rsidP="0042745A">
            <w:pPr>
              <w:pStyle w:val="ListParagraph"/>
              <w:jc w:val="both"/>
              <w:rPr>
                <w:rFonts w:ascii="Arial" w:hAnsi="Arial" w:cs="Arial"/>
                <w:sz w:val="24"/>
                <w:szCs w:val="24"/>
              </w:rPr>
            </w:pPr>
          </w:p>
          <w:p w:rsidR="00AA2CEE" w:rsidRPr="0042745A" w:rsidRDefault="00AA2CEE" w:rsidP="0042745A">
            <w:pPr>
              <w:pStyle w:val="ListParagraph"/>
              <w:numPr>
                <w:ilvl w:val="0"/>
                <w:numId w:val="1"/>
              </w:numPr>
              <w:jc w:val="both"/>
              <w:rPr>
                <w:rFonts w:ascii="Arial" w:hAnsi="Arial" w:cs="Arial"/>
                <w:sz w:val="24"/>
                <w:szCs w:val="24"/>
              </w:rPr>
            </w:pPr>
            <w:r w:rsidRPr="0042745A">
              <w:rPr>
                <w:rFonts w:ascii="Arial" w:hAnsi="Arial" w:cs="Arial"/>
                <w:sz w:val="24"/>
                <w:szCs w:val="24"/>
              </w:rPr>
              <w:t xml:space="preserve">You can </w:t>
            </w:r>
            <w:r w:rsidR="0042745A" w:rsidRPr="0042745A">
              <w:rPr>
                <w:rFonts w:ascii="Arial" w:hAnsi="Arial" w:cs="Arial"/>
                <w:sz w:val="24"/>
                <w:szCs w:val="24"/>
              </w:rPr>
              <w:t>choose</w:t>
            </w:r>
            <w:r w:rsidRPr="0042745A">
              <w:rPr>
                <w:rFonts w:ascii="Arial" w:hAnsi="Arial" w:cs="Arial"/>
                <w:sz w:val="24"/>
                <w:szCs w:val="24"/>
              </w:rPr>
              <w:t xml:space="preserve"> whether to continue using </w:t>
            </w:r>
            <w:proofErr w:type="spellStart"/>
            <w:r w:rsidRPr="0042745A">
              <w:rPr>
                <w:rFonts w:ascii="Arial" w:hAnsi="Arial" w:cs="Arial"/>
                <w:sz w:val="24"/>
                <w:szCs w:val="24"/>
              </w:rPr>
              <w:t>Fideliti</w:t>
            </w:r>
            <w:proofErr w:type="spellEnd"/>
            <w:r w:rsidRPr="0042745A">
              <w:rPr>
                <w:rFonts w:ascii="Arial" w:hAnsi="Arial" w:cs="Arial"/>
                <w:sz w:val="24"/>
                <w:szCs w:val="24"/>
              </w:rPr>
              <w:t xml:space="preserve"> or move to the new T</w:t>
            </w:r>
            <w:r w:rsidR="00E6618D" w:rsidRPr="0042745A">
              <w:rPr>
                <w:rFonts w:ascii="Arial" w:hAnsi="Arial" w:cs="Arial"/>
                <w:sz w:val="24"/>
                <w:szCs w:val="24"/>
              </w:rPr>
              <w:t xml:space="preserve">ax </w:t>
            </w:r>
            <w:r w:rsidRPr="0042745A">
              <w:rPr>
                <w:rFonts w:ascii="Arial" w:hAnsi="Arial" w:cs="Arial"/>
                <w:sz w:val="24"/>
                <w:szCs w:val="24"/>
              </w:rPr>
              <w:t>F</w:t>
            </w:r>
            <w:r w:rsidR="00E6618D" w:rsidRPr="0042745A">
              <w:rPr>
                <w:rFonts w:ascii="Arial" w:hAnsi="Arial" w:cs="Arial"/>
                <w:sz w:val="24"/>
                <w:szCs w:val="24"/>
              </w:rPr>
              <w:t xml:space="preserve">ree </w:t>
            </w:r>
            <w:r w:rsidRPr="0042745A">
              <w:rPr>
                <w:rFonts w:ascii="Arial" w:hAnsi="Arial" w:cs="Arial"/>
                <w:sz w:val="24"/>
                <w:szCs w:val="24"/>
              </w:rPr>
              <w:t>C</w:t>
            </w:r>
            <w:r w:rsidR="00E6618D" w:rsidRPr="0042745A">
              <w:rPr>
                <w:rFonts w:ascii="Arial" w:hAnsi="Arial" w:cs="Arial"/>
                <w:sz w:val="24"/>
                <w:szCs w:val="24"/>
              </w:rPr>
              <w:t>hildcare (TFC</w:t>
            </w:r>
            <w:r w:rsidR="0042745A" w:rsidRPr="0042745A">
              <w:rPr>
                <w:rFonts w:ascii="Arial" w:hAnsi="Arial" w:cs="Arial"/>
                <w:sz w:val="24"/>
                <w:szCs w:val="24"/>
              </w:rPr>
              <w:t>) scheme</w:t>
            </w:r>
            <w:r w:rsidRPr="0042745A">
              <w:rPr>
                <w:rFonts w:ascii="Arial" w:hAnsi="Arial" w:cs="Arial"/>
                <w:sz w:val="24"/>
                <w:szCs w:val="24"/>
              </w:rPr>
              <w:t xml:space="preserve"> but you cannot be in receipt of both at the same time.</w:t>
            </w:r>
          </w:p>
          <w:p w:rsidR="00E6618D" w:rsidRPr="0042745A" w:rsidRDefault="00E6618D" w:rsidP="0042745A">
            <w:pPr>
              <w:pStyle w:val="ListParagraph"/>
              <w:jc w:val="both"/>
              <w:rPr>
                <w:rFonts w:ascii="Arial" w:hAnsi="Arial" w:cs="Arial"/>
                <w:sz w:val="24"/>
                <w:szCs w:val="24"/>
              </w:rPr>
            </w:pPr>
          </w:p>
          <w:p w:rsidR="00AA2CEE" w:rsidRPr="0042745A" w:rsidRDefault="00AA2CEE" w:rsidP="0042745A">
            <w:pPr>
              <w:pStyle w:val="ListParagraph"/>
              <w:numPr>
                <w:ilvl w:val="0"/>
                <w:numId w:val="1"/>
              </w:numPr>
              <w:jc w:val="both"/>
              <w:rPr>
                <w:rFonts w:ascii="Arial" w:hAnsi="Arial" w:cs="Arial"/>
                <w:sz w:val="24"/>
                <w:szCs w:val="24"/>
              </w:rPr>
            </w:pPr>
            <w:r w:rsidRPr="0042745A">
              <w:rPr>
                <w:rFonts w:ascii="Arial" w:hAnsi="Arial" w:cs="Arial"/>
                <w:sz w:val="24"/>
                <w:szCs w:val="24"/>
              </w:rPr>
              <w:t>When you initially apply for T</w:t>
            </w:r>
            <w:r w:rsidR="00E6618D" w:rsidRPr="0042745A">
              <w:rPr>
                <w:rFonts w:ascii="Arial" w:hAnsi="Arial" w:cs="Arial"/>
                <w:sz w:val="24"/>
                <w:szCs w:val="24"/>
              </w:rPr>
              <w:t>ax Free Childcare (TFC)</w:t>
            </w:r>
            <w:r w:rsidRPr="0042745A">
              <w:rPr>
                <w:rFonts w:ascii="Arial" w:hAnsi="Arial" w:cs="Arial"/>
                <w:sz w:val="24"/>
                <w:szCs w:val="24"/>
              </w:rPr>
              <w:t xml:space="preserve"> you do not have to have left the </w:t>
            </w:r>
            <w:proofErr w:type="spellStart"/>
            <w:r w:rsidRPr="0042745A">
              <w:rPr>
                <w:rFonts w:ascii="Arial" w:hAnsi="Arial" w:cs="Arial"/>
                <w:sz w:val="24"/>
                <w:szCs w:val="24"/>
              </w:rPr>
              <w:t>Fideliti</w:t>
            </w:r>
            <w:proofErr w:type="spellEnd"/>
            <w:r w:rsidRPr="0042745A">
              <w:rPr>
                <w:rFonts w:ascii="Arial" w:hAnsi="Arial" w:cs="Arial"/>
                <w:sz w:val="24"/>
                <w:szCs w:val="24"/>
              </w:rPr>
              <w:t xml:space="preserve"> scheme but if your application is successful you are required </w:t>
            </w:r>
            <w:r w:rsidR="007249F7" w:rsidRPr="0042745A">
              <w:rPr>
                <w:rFonts w:ascii="Arial" w:hAnsi="Arial" w:cs="Arial"/>
                <w:sz w:val="24"/>
                <w:szCs w:val="24"/>
              </w:rPr>
              <w:t>to give a Childcare Account Notice (CAN) to Payroll Department.</w:t>
            </w:r>
          </w:p>
          <w:p w:rsidR="00E6618D" w:rsidRPr="0042745A" w:rsidRDefault="00E6618D" w:rsidP="0042745A">
            <w:pPr>
              <w:pStyle w:val="ListParagraph"/>
              <w:jc w:val="both"/>
              <w:rPr>
                <w:rFonts w:ascii="Arial" w:hAnsi="Arial" w:cs="Arial"/>
                <w:sz w:val="24"/>
                <w:szCs w:val="24"/>
              </w:rPr>
            </w:pPr>
          </w:p>
          <w:p w:rsidR="007249F7" w:rsidRPr="0042745A" w:rsidRDefault="007249F7" w:rsidP="0042745A">
            <w:pPr>
              <w:pStyle w:val="ListParagraph"/>
              <w:numPr>
                <w:ilvl w:val="0"/>
                <w:numId w:val="1"/>
              </w:numPr>
              <w:jc w:val="both"/>
              <w:rPr>
                <w:rFonts w:ascii="Arial" w:hAnsi="Arial" w:cs="Arial"/>
                <w:sz w:val="24"/>
                <w:szCs w:val="24"/>
              </w:rPr>
            </w:pPr>
            <w:r w:rsidRPr="0042745A">
              <w:rPr>
                <w:rFonts w:ascii="Arial" w:hAnsi="Arial" w:cs="Arial"/>
                <w:sz w:val="24"/>
                <w:szCs w:val="24"/>
              </w:rPr>
              <w:t>A Childcare Account Notice (CAN) is a notification from an employee to their employer saying this wish to leave the current scheme in order to utilise TFC.</w:t>
            </w:r>
          </w:p>
          <w:p w:rsidR="00E6618D" w:rsidRPr="0042745A" w:rsidRDefault="00E6618D" w:rsidP="0042745A">
            <w:pPr>
              <w:pStyle w:val="ListParagraph"/>
              <w:jc w:val="both"/>
              <w:rPr>
                <w:rFonts w:ascii="Arial" w:hAnsi="Arial" w:cs="Arial"/>
                <w:sz w:val="24"/>
                <w:szCs w:val="24"/>
              </w:rPr>
            </w:pPr>
          </w:p>
          <w:p w:rsidR="00ED68C1" w:rsidRPr="0042745A" w:rsidRDefault="007249F7" w:rsidP="007249F7">
            <w:pPr>
              <w:pStyle w:val="ListParagraph"/>
              <w:numPr>
                <w:ilvl w:val="0"/>
                <w:numId w:val="1"/>
              </w:numPr>
              <w:jc w:val="both"/>
              <w:rPr>
                <w:rFonts w:ascii="Arial" w:hAnsi="Arial" w:cs="Arial"/>
                <w:sz w:val="24"/>
                <w:szCs w:val="24"/>
              </w:rPr>
            </w:pPr>
            <w:r w:rsidRPr="0042745A">
              <w:rPr>
                <w:rFonts w:ascii="Arial" w:hAnsi="Arial" w:cs="Arial"/>
                <w:sz w:val="24"/>
                <w:szCs w:val="24"/>
              </w:rPr>
              <w:t>If you are currently registered on the current scheme (</w:t>
            </w:r>
            <w:proofErr w:type="spellStart"/>
            <w:r w:rsidRPr="0042745A">
              <w:rPr>
                <w:rFonts w:ascii="Arial" w:hAnsi="Arial" w:cs="Arial"/>
                <w:sz w:val="24"/>
                <w:szCs w:val="24"/>
              </w:rPr>
              <w:t>Fideliti</w:t>
            </w:r>
            <w:proofErr w:type="spellEnd"/>
            <w:r w:rsidRPr="0042745A">
              <w:rPr>
                <w:rFonts w:ascii="Arial" w:hAnsi="Arial" w:cs="Arial"/>
                <w:sz w:val="24"/>
                <w:szCs w:val="24"/>
              </w:rPr>
              <w:t>)</w:t>
            </w:r>
            <w:r w:rsidR="00E6618D" w:rsidRPr="0042745A">
              <w:rPr>
                <w:rFonts w:ascii="Arial" w:hAnsi="Arial" w:cs="Arial"/>
                <w:sz w:val="24"/>
                <w:szCs w:val="24"/>
              </w:rPr>
              <w:t>, you</w:t>
            </w:r>
            <w:r w:rsidRPr="0042745A">
              <w:rPr>
                <w:rFonts w:ascii="Arial" w:hAnsi="Arial" w:cs="Arial"/>
                <w:sz w:val="24"/>
                <w:szCs w:val="24"/>
              </w:rPr>
              <w:t xml:space="preserve"> will not have been considered to have left until </w:t>
            </w:r>
            <w:r w:rsidR="00E6618D" w:rsidRPr="0042745A">
              <w:rPr>
                <w:rFonts w:ascii="Arial" w:hAnsi="Arial" w:cs="Arial"/>
                <w:sz w:val="24"/>
                <w:szCs w:val="24"/>
              </w:rPr>
              <w:t>you</w:t>
            </w:r>
            <w:r w:rsidRPr="0042745A">
              <w:rPr>
                <w:rFonts w:ascii="Arial" w:hAnsi="Arial" w:cs="Arial"/>
                <w:sz w:val="24"/>
                <w:szCs w:val="24"/>
              </w:rPr>
              <w:t xml:space="preserve"> either make no salary deduction for a whole year, or if </w:t>
            </w:r>
            <w:r w:rsidR="00E6618D" w:rsidRPr="0042745A">
              <w:rPr>
                <w:rFonts w:ascii="Arial" w:hAnsi="Arial" w:cs="Arial"/>
                <w:sz w:val="24"/>
                <w:szCs w:val="24"/>
              </w:rPr>
              <w:t>you</w:t>
            </w:r>
            <w:r w:rsidRPr="0042745A">
              <w:rPr>
                <w:rFonts w:ascii="Arial" w:hAnsi="Arial" w:cs="Arial"/>
                <w:sz w:val="24"/>
                <w:szCs w:val="24"/>
              </w:rPr>
              <w:t xml:space="preserve"> serve </w:t>
            </w:r>
            <w:r w:rsidR="00E6618D" w:rsidRPr="0042745A">
              <w:rPr>
                <w:rFonts w:ascii="Arial" w:hAnsi="Arial" w:cs="Arial"/>
                <w:sz w:val="24"/>
                <w:szCs w:val="24"/>
              </w:rPr>
              <w:t>Payroll</w:t>
            </w:r>
            <w:r w:rsidRPr="0042745A">
              <w:rPr>
                <w:rFonts w:ascii="Arial" w:hAnsi="Arial" w:cs="Arial"/>
                <w:sz w:val="24"/>
                <w:szCs w:val="24"/>
              </w:rPr>
              <w:t xml:space="preserve"> with a CAN.   This will allow you to re-join the scheme within 12 months from your last salary deduction.   </w:t>
            </w:r>
          </w:p>
          <w:p w:rsidR="00A82A2D" w:rsidRPr="0042745A" w:rsidRDefault="00A82A2D" w:rsidP="007249F7">
            <w:pPr>
              <w:rPr>
                <w:rFonts w:ascii="Arial" w:hAnsi="Arial" w:cs="Arial"/>
                <w:sz w:val="24"/>
                <w:szCs w:val="24"/>
              </w:rPr>
            </w:pPr>
          </w:p>
        </w:tc>
      </w:tr>
      <w:tr w:rsidR="00E85022" w:rsidRPr="00A82A2D" w:rsidTr="00E6618D">
        <w:tc>
          <w:tcPr>
            <w:tcW w:w="9242" w:type="dxa"/>
            <w:gridSpan w:val="2"/>
          </w:tcPr>
          <w:p w:rsidR="007249F7" w:rsidRPr="0042745A" w:rsidRDefault="007249F7" w:rsidP="007249F7">
            <w:pPr>
              <w:rPr>
                <w:rFonts w:ascii="Arial" w:hAnsi="Arial" w:cs="Arial"/>
                <w:b/>
                <w:sz w:val="28"/>
                <w:szCs w:val="28"/>
              </w:rPr>
            </w:pPr>
            <w:r w:rsidRPr="0042745A">
              <w:rPr>
                <w:rFonts w:ascii="Arial" w:hAnsi="Arial" w:cs="Arial"/>
                <w:b/>
                <w:sz w:val="28"/>
                <w:szCs w:val="28"/>
              </w:rPr>
              <w:t>What is Tax Free Childcare</w:t>
            </w:r>
            <w:r w:rsidR="00E6618D" w:rsidRPr="0042745A">
              <w:rPr>
                <w:rFonts w:ascii="Arial" w:hAnsi="Arial" w:cs="Arial"/>
                <w:b/>
                <w:sz w:val="28"/>
                <w:szCs w:val="28"/>
              </w:rPr>
              <w:t>?</w:t>
            </w:r>
          </w:p>
          <w:p w:rsidR="00AA2CEE" w:rsidRPr="0042745A" w:rsidRDefault="00AA2CEE" w:rsidP="007249F7">
            <w:pPr>
              <w:rPr>
                <w:rFonts w:ascii="Arial" w:hAnsi="Arial" w:cs="Arial"/>
                <w:sz w:val="24"/>
                <w:szCs w:val="24"/>
              </w:rPr>
            </w:pPr>
          </w:p>
          <w:p w:rsidR="00AA2CEE" w:rsidRPr="0042745A" w:rsidRDefault="00AA2CEE" w:rsidP="0042745A">
            <w:pPr>
              <w:numPr>
                <w:ilvl w:val="1"/>
                <w:numId w:val="2"/>
              </w:numPr>
              <w:spacing w:after="100" w:afterAutospacing="1"/>
              <w:ind w:left="720"/>
              <w:jc w:val="both"/>
              <w:rPr>
                <w:rFonts w:ascii="Arial" w:eastAsia="Times New Roman" w:hAnsi="Arial" w:cs="Arial"/>
                <w:sz w:val="24"/>
                <w:szCs w:val="24"/>
                <w:lang w:eastAsia="en-GB"/>
              </w:rPr>
            </w:pPr>
            <w:r w:rsidRPr="0042745A">
              <w:rPr>
                <w:rFonts w:ascii="Arial" w:eastAsia="Times New Roman" w:hAnsi="Arial" w:cs="Arial"/>
                <w:sz w:val="24"/>
                <w:szCs w:val="24"/>
                <w:lang w:eastAsia="en-GB"/>
              </w:rPr>
              <w:t>For working families, including the self-employed,</w:t>
            </w:r>
            <w:r w:rsidRPr="0042745A">
              <w:rPr>
                <w:rFonts w:ascii="Arial" w:eastAsia="Times New Roman" w:hAnsi="Arial" w:cs="Arial"/>
                <w:b/>
                <w:bCs/>
                <w:sz w:val="24"/>
                <w:szCs w:val="24"/>
                <w:lang w:eastAsia="en-GB"/>
              </w:rPr>
              <w:t xml:space="preserve"> in the UK</w:t>
            </w:r>
          </w:p>
          <w:p w:rsidR="00AA2CEE" w:rsidRPr="0042745A" w:rsidRDefault="00AA2CEE" w:rsidP="0042745A">
            <w:pPr>
              <w:numPr>
                <w:ilvl w:val="1"/>
                <w:numId w:val="2"/>
              </w:numPr>
              <w:spacing w:after="100" w:afterAutospacing="1"/>
              <w:ind w:left="720"/>
              <w:jc w:val="both"/>
              <w:rPr>
                <w:rFonts w:ascii="Arial" w:eastAsia="Times New Roman" w:hAnsi="Arial" w:cs="Arial"/>
                <w:sz w:val="24"/>
                <w:szCs w:val="24"/>
                <w:lang w:eastAsia="en-GB"/>
              </w:rPr>
            </w:pPr>
            <w:r w:rsidRPr="0042745A">
              <w:rPr>
                <w:rFonts w:ascii="Arial" w:eastAsia="Times New Roman" w:hAnsi="Arial" w:cs="Arial"/>
                <w:sz w:val="24"/>
                <w:szCs w:val="24"/>
                <w:lang w:eastAsia="en-GB"/>
              </w:rPr>
              <w:t xml:space="preserve">With </w:t>
            </w:r>
            <w:r w:rsidRPr="0042745A">
              <w:rPr>
                <w:rFonts w:ascii="Arial" w:eastAsia="Times New Roman" w:hAnsi="Arial" w:cs="Arial"/>
                <w:b/>
                <w:bCs/>
                <w:sz w:val="24"/>
                <w:szCs w:val="24"/>
                <w:lang w:eastAsia="en-GB"/>
              </w:rPr>
              <w:t xml:space="preserve">children under 12 </w:t>
            </w:r>
            <w:r w:rsidRPr="0042745A">
              <w:rPr>
                <w:rFonts w:ascii="Arial" w:eastAsia="Times New Roman" w:hAnsi="Arial" w:cs="Arial"/>
                <w:sz w:val="24"/>
                <w:szCs w:val="24"/>
                <w:lang w:eastAsia="en-GB"/>
              </w:rPr>
              <w:t xml:space="preserve">(or </w:t>
            </w:r>
            <w:r w:rsidRPr="0042745A">
              <w:rPr>
                <w:rFonts w:ascii="Arial" w:eastAsia="Times New Roman" w:hAnsi="Arial" w:cs="Arial"/>
                <w:b/>
                <w:bCs/>
                <w:sz w:val="24"/>
                <w:szCs w:val="24"/>
                <w:lang w:eastAsia="en-GB"/>
              </w:rPr>
              <w:t>under 17 if disabled</w:t>
            </w:r>
            <w:r w:rsidRPr="0042745A">
              <w:rPr>
                <w:rFonts w:ascii="Arial" w:eastAsia="Times New Roman" w:hAnsi="Arial" w:cs="Arial"/>
                <w:sz w:val="24"/>
                <w:szCs w:val="24"/>
                <w:lang w:eastAsia="en-GB"/>
              </w:rPr>
              <w:t>)</w:t>
            </w:r>
          </w:p>
          <w:p w:rsidR="00AA2CEE" w:rsidRPr="0042745A" w:rsidRDefault="00AA2CEE" w:rsidP="0042745A">
            <w:pPr>
              <w:numPr>
                <w:ilvl w:val="1"/>
                <w:numId w:val="2"/>
              </w:numPr>
              <w:spacing w:after="100" w:afterAutospacing="1"/>
              <w:ind w:left="720"/>
              <w:jc w:val="both"/>
              <w:rPr>
                <w:rFonts w:ascii="Arial" w:eastAsia="Times New Roman" w:hAnsi="Arial" w:cs="Arial"/>
                <w:sz w:val="24"/>
                <w:szCs w:val="24"/>
                <w:lang w:eastAsia="en-GB"/>
              </w:rPr>
            </w:pPr>
            <w:r w:rsidRPr="0042745A">
              <w:rPr>
                <w:rFonts w:ascii="Arial" w:eastAsia="Times New Roman" w:hAnsi="Arial" w:cs="Arial"/>
                <w:sz w:val="24"/>
                <w:szCs w:val="24"/>
                <w:lang w:eastAsia="en-GB"/>
              </w:rPr>
              <w:t xml:space="preserve">For every £8 you pay in, the government will add an extra £2, up to £2,000 </w:t>
            </w:r>
            <w:r w:rsidRPr="0042745A">
              <w:rPr>
                <w:rFonts w:ascii="Arial" w:eastAsia="Times New Roman" w:hAnsi="Arial" w:cs="Arial"/>
                <w:b/>
                <w:bCs/>
                <w:sz w:val="24"/>
                <w:szCs w:val="24"/>
                <w:lang w:eastAsia="en-GB"/>
              </w:rPr>
              <w:t>per child per year </w:t>
            </w:r>
            <w:r w:rsidRPr="0042745A">
              <w:rPr>
                <w:rFonts w:ascii="Arial" w:eastAsia="Times New Roman" w:hAnsi="Arial" w:cs="Arial"/>
                <w:sz w:val="24"/>
                <w:szCs w:val="24"/>
                <w:lang w:eastAsia="en-GB"/>
              </w:rPr>
              <w:t>- that's up to £500 every three months</w:t>
            </w:r>
          </w:p>
          <w:p w:rsidR="0042745A" w:rsidRPr="0042745A" w:rsidRDefault="00AA2CEE" w:rsidP="0042745A">
            <w:pPr>
              <w:numPr>
                <w:ilvl w:val="1"/>
                <w:numId w:val="2"/>
              </w:numPr>
              <w:spacing w:after="100" w:afterAutospacing="1"/>
              <w:ind w:left="720"/>
              <w:jc w:val="both"/>
              <w:rPr>
                <w:rFonts w:ascii="Arial" w:eastAsia="Times New Roman" w:hAnsi="Arial" w:cs="Arial"/>
                <w:sz w:val="24"/>
                <w:szCs w:val="24"/>
                <w:lang w:eastAsia="en-GB"/>
              </w:rPr>
            </w:pPr>
            <w:r w:rsidRPr="0042745A">
              <w:rPr>
                <w:rFonts w:ascii="Arial" w:eastAsia="Times New Roman" w:hAnsi="Arial" w:cs="Arial"/>
                <w:sz w:val="24"/>
                <w:szCs w:val="24"/>
                <w:lang w:eastAsia="en-GB"/>
              </w:rPr>
              <w:t>Parents of children born on or after 15th January 2009, and parents of disabled children, can apply now</w:t>
            </w:r>
          </w:p>
          <w:p w:rsidR="007249F7" w:rsidRPr="0042745A" w:rsidRDefault="007249F7" w:rsidP="0042745A">
            <w:pPr>
              <w:spacing w:after="100" w:afterAutospacing="1"/>
              <w:jc w:val="both"/>
              <w:rPr>
                <w:rFonts w:ascii="Arial" w:eastAsia="Times New Roman" w:hAnsi="Arial" w:cs="Arial"/>
                <w:sz w:val="24"/>
                <w:szCs w:val="24"/>
                <w:lang w:eastAsia="en-GB"/>
              </w:rPr>
            </w:pPr>
            <w:r w:rsidRPr="0042745A">
              <w:rPr>
                <w:rFonts w:ascii="Arial" w:eastAsia="Times New Roman" w:hAnsi="Arial" w:cs="Arial"/>
                <w:color w:val="111111"/>
                <w:sz w:val="24"/>
                <w:szCs w:val="24"/>
                <w:lang w:eastAsia="en-GB"/>
              </w:rPr>
              <w:lastRenderedPageBreak/>
              <w:t xml:space="preserve">If you're a working parent with children under 12 (or under 17 for disabled children), you can open an online account to pay for registered childcare. The government will top-up the money you pay into the account. For every £8 you pay in, the government will add an extra £2. You can receive up to £2,000 </w:t>
            </w:r>
            <w:r w:rsidRPr="0042745A">
              <w:rPr>
                <w:rFonts w:ascii="Arial" w:eastAsia="Times New Roman" w:hAnsi="Arial" w:cs="Arial"/>
                <w:b/>
                <w:bCs/>
                <w:color w:val="111111"/>
                <w:sz w:val="24"/>
                <w:szCs w:val="24"/>
                <w:lang w:eastAsia="en-GB"/>
              </w:rPr>
              <w:t xml:space="preserve">per child </w:t>
            </w:r>
            <w:r w:rsidRPr="0042745A">
              <w:rPr>
                <w:rFonts w:ascii="Arial" w:eastAsia="Times New Roman" w:hAnsi="Arial" w:cs="Arial"/>
                <w:color w:val="111111"/>
                <w:sz w:val="24"/>
                <w:szCs w:val="24"/>
                <w:lang w:eastAsia="en-GB"/>
              </w:rPr>
              <w:t>- that's up to £500 every three months. If you have a disabled child, you can receive up to £4,000 per child - that's up to £1,000 every three months.</w:t>
            </w:r>
          </w:p>
          <w:p w:rsidR="007249F7" w:rsidRPr="0042745A" w:rsidRDefault="007249F7" w:rsidP="0042745A">
            <w:pPr>
              <w:shd w:val="clear" w:color="auto" w:fill="FFFFFF"/>
              <w:spacing w:before="100" w:beforeAutospacing="1" w:after="100" w:afterAutospacing="1"/>
              <w:jc w:val="both"/>
              <w:rPr>
                <w:rFonts w:ascii="Arial" w:eastAsia="Times New Roman" w:hAnsi="Arial" w:cs="Arial"/>
                <w:color w:val="111111"/>
                <w:sz w:val="24"/>
                <w:szCs w:val="24"/>
                <w:lang w:eastAsia="en-GB"/>
              </w:rPr>
            </w:pPr>
            <w:r w:rsidRPr="0042745A">
              <w:rPr>
                <w:rFonts w:ascii="Arial" w:eastAsia="Times New Roman" w:hAnsi="Arial" w:cs="Arial"/>
                <w:color w:val="111111"/>
                <w:sz w:val="24"/>
                <w:szCs w:val="24"/>
                <w:lang w:eastAsia="en-GB"/>
              </w:rPr>
              <w:t>You, and any partner, must each expect to earn (on average) at least £120 per week (equal to 16 hours at the National Minimum or Living Wage). If you, or your partner, are on maternity, paternity or adoption leave, or you're unable to work because you are disabled or have caring responsibilities, you could still be eligible. </w:t>
            </w:r>
          </w:p>
          <w:p w:rsidR="007249F7" w:rsidRPr="0042745A" w:rsidRDefault="007249F7" w:rsidP="0042745A">
            <w:pPr>
              <w:shd w:val="clear" w:color="auto" w:fill="FFFFFF"/>
              <w:spacing w:before="100" w:beforeAutospacing="1" w:after="100" w:afterAutospacing="1"/>
              <w:jc w:val="both"/>
              <w:rPr>
                <w:rFonts w:ascii="Arial" w:eastAsia="Times New Roman" w:hAnsi="Arial" w:cs="Arial"/>
                <w:color w:val="111111"/>
                <w:sz w:val="24"/>
                <w:szCs w:val="24"/>
                <w:lang w:eastAsia="en-GB"/>
              </w:rPr>
            </w:pPr>
            <w:r w:rsidRPr="0042745A">
              <w:rPr>
                <w:rFonts w:ascii="Arial" w:eastAsia="Times New Roman" w:hAnsi="Arial" w:cs="Arial"/>
                <w:color w:val="111111"/>
                <w:sz w:val="24"/>
                <w:szCs w:val="24"/>
                <w:lang w:eastAsia="en-GB"/>
              </w:rPr>
              <w:t xml:space="preserve">If either you, or your partner, expect to earn £100,000 or more, you can’t get Tax-Free Childcare. You can’t use Tax-Free Childcare at the same time as childcare vouchers, Universal Credit or tax credits. You </w:t>
            </w:r>
            <w:r w:rsidRPr="0042745A">
              <w:rPr>
                <w:rFonts w:ascii="Arial" w:eastAsia="Times New Roman" w:hAnsi="Arial" w:cs="Arial"/>
                <w:b/>
                <w:bCs/>
                <w:color w:val="111111"/>
                <w:sz w:val="24"/>
                <w:szCs w:val="24"/>
                <w:lang w:eastAsia="en-GB"/>
              </w:rPr>
              <w:t xml:space="preserve">can </w:t>
            </w:r>
            <w:r w:rsidRPr="0042745A">
              <w:rPr>
                <w:rFonts w:ascii="Arial" w:eastAsia="Times New Roman" w:hAnsi="Arial" w:cs="Arial"/>
                <w:color w:val="111111"/>
                <w:sz w:val="24"/>
                <w:szCs w:val="24"/>
                <w:lang w:eastAsia="en-GB"/>
              </w:rPr>
              <w:t>use it with the 15 hours and 30 hours schemes.</w:t>
            </w:r>
          </w:p>
          <w:p w:rsidR="007249F7" w:rsidRPr="0042745A" w:rsidRDefault="007249F7" w:rsidP="0042745A">
            <w:pPr>
              <w:shd w:val="clear" w:color="auto" w:fill="FFFFFF"/>
              <w:spacing w:before="100" w:beforeAutospacing="1" w:after="100" w:afterAutospacing="1"/>
              <w:jc w:val="both"/>
              <w:rPr>
                <w:rFonts w:ascii="Arial" w:eastAsia="Times New Roman" w:hAnsi="Arial" w:cs="Arial"/>
                <w:color w:val="111111"/>
                <w:sz w:val="24"/>
                <w:szCs w:val="24"/>
                <w:lang w:eastAsia="en-GB"/>
              </w:rPr>
            </w:pPr>
            <w:r w:rsidRPr="0042745A">
              <w:rPr>
                <w:rFonts w:ascii="Arial" w:eastAsia="Times New Roman" w:hAnsi="Arial" w:cs="Arial"/>
                <w:color w:val="111111"/>
                <w:sz w:val="24"/>
                <w:szCs w:val="24"/>
                <w:lang w:eastAsia="en-GB"/>
              </w:rPr>
              <w:t>You can use Tax-Free Childcare to help pay:</w:t>
            </w:r>
          </w:p>
          <w:p w:rsidR="007249F7" w:rsidRPr="0042745A" w:rsidRDefault="007249F7" w:rsidP="0042745A">
            <w:pPr>
              <w:numPr>
                <w:ilvl w:val="1"/>
                <w:numId w:val="6"/>
              </w:numPr>
              <w:shd w:val="clear" w:color="auto" w:fill="FFFFFF"/>
              <w:spacing w:after="100" w:afterAutospacing="1"/>
              <w:jc w:val="both"/>
              <w:rPr>
                <w:rFonts w:ascii="Arial" w:eastAsia="Times New Roman" w:hAnsi="Arial" w:cs="Arial"/>
                <w:color w:val="111111"/>
                <w:sz w:val="24"/>
                <w:szCs w:val="24"/>
                <w:lang w:eastAsia="en-GB"/>
              </w:rPr>
            </w:pPr>
            <w:r w:rsidRPr="0042745A">
              <w:rPr>
                <w:rFonts w:ascii="Arial" w:eastAsia="Times New Roman" w:hAnsi="Arial" w:cs="Arial"/>
                <w:color w:val="111111"/>
                <w:sz w:val="24"/>
                <w:szCs w:val="24"/>
                <w:lang w:eastAsia="en-GB"/>
              </w:rPr>
              <w:t>Registered childminders, nurseries and nannies</w:t>
            </w:r>
          </w:p>
          <w:p w:rsidR="007249F7" w:rsidRPr="0042745A" w:rsidRDefault="007249F7" w:rsidP="0042745A">
            <w:pPr>
              <w:numPr>
                <w:ilvl w:val="1"/>
                <w:numId w:val="6"/>
              </w:numPr>
              <w:shd w:val="clear" w:color="auto" w:fill="FFFFFF"/>
              <w:spacing w:after="100" w:afterAutospacing="1"/>
              <w:jc w:val="both"/>
              <w:rPr>
                <w:rFonts w:ascii="Arial" w:eastAsia="Times New Roman" w:hAnsi="Arial" w:cs="Arial"/>
                <w:color w:val="111111"/>
                <w:sz w:val="24"/>
                <w:szCs w:val="24"/>
                <w:lang w:eastAsia="en-GB"/>
              </w:rPr>
            </w:pPr>
            <w:r w:rsidRPr="0042745A">
              <w:rPr>
                <w:rFonts w:ascii="Arial" w:eastAsia="Times New Roman" w:hAnsi="Arial" w:cs="Arial"/>
                <w:color w:val="111111"/>
                <w:sz w:val="24"/>
                <w:szCs w:val="24"/>
                <w:lang w:eastAsia="en-GB"/>
              </w:rPr>
              <w:t xml:space="preserve">Registered after-school clubs and </w:t>
            </w:r>
            <w:proofErr w:type="spellStart"/>
            <w:r w:rsidRPr="0042745A">
              <w:rPr>
                <w:rFonts w:ascii="Arial" w:eastAsia="Times New Roman" w:hAnsi="Arial" w:cs="Arial"/>
                <w:color w:val="111111"/>
                <w:sz w:val="24"/>
                <w:szCs w:val="24"/>
                <w:lang w:eastAsia="en-GB"/>
              </w:rPr>
              <w:t>playschemes</w:t>
            </w:r>
            <w:proofErr w:type="spellEnd"/>
          </w:p>
          <w:p w:rsidR="007249F7" w:rsidRPr="0042745A" w:rsidRDefault="007249F7" w:rsidP="0042745A">
            <w:pPr>
              <w:numPr>
                <w:ilvl w:val="1"/>
                <w:numId w:val="6"/>
              </w:numPr>
              <w:shd w:val="clear" w:color="auto" w:fill="FFFFFF"/>
              <w:spacing w:after="100" w:afterAutospacing="1"/>
              <w:jc w:val="both"/>
              <w:rPr>
                <w:rFonts w:ascii="Arial" w:eastAsia="Times New Roman" w:hAnsi="Arial" w:cs="Arial"/>
                <w:color w:val="111111"/>
                <w:sz w:val="24"/>
                <w:szCs w:val="24"/>
                <w:lang w:eastAsia="en-GB"/>
              </w:rPr>
            </w:pPr>
            <w:r w:rsidRPr="0042745A">
              <w:rPr>
                <w:rFonts w:ascii="Arial" w:eastAsia="Times New Roman" w:hAnsi="Arial" w:cs="Arial"/>
                <w:color w:val="111111"/>
                <w:sz w:val="24"/>
                <w:szCs w:val="24"/>
                <w:lang w:eastAsia="en-GB"/>
              </w:rPr>
              <w:t>Registered schools</w:t>
            </w:r>
          </w:p>
          <w:p w:rsidR="007249F7" w:rsidRPr="0042745A" w:rsidRDefault="007249F7" w:rsidP="0042745A">
            <w:pPr>
              <w:numPr>
                <w:ilvl w:val="1"/>
                <w:numId w:val="6"/>
              </w:numPr>
              <w:shd w:val="clear" w:color="auto" w:fill="FFFFFF"/>
              <w:spacing w:after="100" w:afterAutospacing="1"/>
              <w:jc w:val="both"/>
              <w:rPr>
                <w:rFonts w:ascii="Arial" w:eastAsia="Times New Roman" w:hAnsi="Arial" w:cs="Arial"/>
                <w:color w:val="111111"/>
                <w:sz w:val="24"/>
                <w:szCs w:val="24"/>
                <w:lang w:eastAsia="en-GB"/>
              </w:rPr>
            </w:pPr>
            <w:r w:rsidRPr="0042745A">
              <w:rPr>
                <w:rFonts w:ascii="Arial" w:eastAsia="Times New Roman" w:hAnsi="Arial" w:cs="Arial"/>
                <w:color w:val="111111"/>
                <w:sz w:val="24"/>
                <w:szCs w:val="24"/>
                <w:lang w:eastAsia="en-GB"/>
              </w:rPr>
              <w:t xml:space="preserve">Home </w:t>
            </w:r>
            <w:proofErr w:type="spellStart"/>
            <w:r w:rsidRPr="0042745A">
              <w:rPr>
                <w:rFonts w:ascii="Arial" w:eastAsia="Times New Roman" w:hAnsi="Arial" w:cs="Arial"/>
                <w:color w:val="111111"/>
                <w:sz w:val="24"/>
                <w:szCs w:val="24"/>
                <w:lang w:eastAsia="en-GB"/>
              </w:rPr>
              <w:t>careworkers</w:t>
            </w:r>
            <w:proofErr w:type="spellEnd"/>
            <w:r w:rsidRPr="0042745A">
              <w:rPr>
                <w:rFonts w:ascii="Arial" w:eastAsia="Times New Roman" w:hAnsi="Arial" w:cs="Arial"/>
                <w:color w:val="111111"/>
                <w:sz w:val="24"/>
                <w:szCs w:val="24"/>
                <w:lang w:eastAsia="en-GB"/>
              </w:rPr>
              <w:t xml:space="preserve"> working for a registered home care agency</w:t>
            </w:r>
          </w:p>
          <w:p w:rsidR="007249F7" w:rsidRPr="0042745A" w:rsidRDefault="003119E4" w:rsidP="007249F7">
            <w:pPr>
              <w:spacing w:after="100" w:afterAutospacing="1"/>
              <w:rPr>
                <w:rFonts w:ascii="Arial" w:eastAsia="Times New Roman" w:hAnsi="Arial" w:cs="Arial"/>
                <w:b/>
                <w:sz w:val="28"/>
                <w:szCs w:val="28"/>
                <w:lang w:eastAsia="en-GB"/>
              </w:rPr>
            </w:pPr>
            <w:r w:rsidRPr="0042745A">
              <w:rPr>
                <w:rFonts w:ascii="Arial" w:eastAsia="Times New Roman" w:hAnsi="Arial" w:cs="Arial"/>
                <w:b/>
                <w:sz w:val="28"/>
                <w:szCs w:val="28"/>
                <w:lang w:eastAsia="en-GB"/>
              </w:rPr>
              <w:t xml:space="preserve">What </w:t>
            </w:r>
            <w:r w:rsidR="00E6618D" w:rsidRPr="0042745A">
              <w:rPr>
                <w:rFonts w:ascii="Arial" w:eastAsia="Times New Roman" w:hAnsi="Arial" w:cs="Arial"/>
                <w:b/>
                <w:sz w:val="28"/>
                <w:szCs w:val="28"/>
                <w:lang w:eastAsia="en-GB"/>
              </w:rPr>
              <w:t>are</w:t>
            </w:r>
            <w:r w:rsidRPr="0042745A">
              <w:rPr>
                <w:rFonts w:ascii="Arial" w:eastAsia="Times New Roman" w:hAnsi="Arial" w:cs="Arial"/>
                <w:b/>
                <w:sz w:val="28"/>
                <w:szCs w:val="28"/>
                <w:lang w:eastAsia="en-GB"/>
              </w:rPr>
              <w:t xml:space="preserve"> </w:t>
            </w:r>
            <w:r w:rsidR="007249F7" w:rsidRPr="0042745A">
              <w:rPr>
                <w:rFonts w:ascii="Arial" w:eastAsia="Times New Roman" w:hAnsi="Arial" w:cs="Arial"/>
                <w:b/>
                <w:sz w:val="28"/>
                <w:szCs w:val="28"/>
                <w:lang w:eastAsia="en-GB"/>
              </w:rPr>
              <w:t>Childcare Vouchers</w:t>
            </w:r>
            <w:r w:rsidR="00E6618D" w:rsidRPr="0042745A">
              <w:rPr>
                <w:rFonts w:ascii="Arial" w:eastAsia="Times New Roman" w:hAnsi="Arial" w:cs="Arial"/>
                <w:b/>
                <w:sz w:val="28"/>
                <w:szCs w:val="28"/>
                <w:lang w:eastAsia="en-GB"/>
              </w:rPr>
              <w:t>?</w:t>
            </w:r>
          </w:p>
          <w:p w:rsidR="007249F7" w:rsidRPr="0042745A" w:rsidRDefault="007249F7" w:rsidP="0042745A">
            <w:pPr>
              <w:numPr>
                <w:ilvl w:val="1"/>
                <w:numId w:val="3"/>
              </w:numPr>
              <w:spacing w:after="100" w:afterAutospacing="1"/>
              <w:ind w:left="720"/>
              <w:jc w:val="both"/>
              <w:rPr>
                <w:rFonts w:ascii="Arial" w:eastAsia="Times New Roman" w:hAnsi="Arial" w:cs="Arial"/>
                <w:sz w:val="24"/>
                <w:szCs w:val="24"/>
                <w:lang w:eastAsia="en-GB"/>
              </w:rPr>
            </w:pPr>
            <w:r w:rsidRPr="0042745A">
              <w:rPr>
                <w:rFonts w:ascii="Arial" w:eastAsia="Times New Roman" w:hAnsi="Arial" w:cs="Arial"/>
                <w:sz w:val="24"/>
                <w:szCs w:val="24"/>
                <w:lang w:eastAsia="en-GB"/>
              </w:rPr>
              <w:t xml:space="preserve">For working families, </w:t>
            </w:r>
            <w:r w:rsidRPr="0042745A">
              <w:rPr>
                <w:rFonts w:ascii="Arial" w:eastAsia="Times New Roman" w:hAnsi="Arial" w:cs="Arial"/>
                <w:b/>
                <w:bCs/>
                <w:sz w:val="24"/>
                <w:szCs w:val="24"/>
                <w:lang w:eastAsia="en-GB"/>
              </w:rPr>
              <w:t>in the UK</w:t>
            </w:r>
          </w:p>
          <w:p w:rsidR="0042745A" w:rsidRPr="0042745A" w:rsidRDefault="007249F7" w:rsidP="0042745A">
            <w:pPr>
              <w:numPr>
                <w:ilvl w:val="1"/>
                <w:numId w:val="3"/>
              </w:numPr>
              <w:spacing w:after="100" w:afterAutospacing="1"/>
              <w:ind w:left="720"/>
              <w:jc w:val="both"/>
              <w:rPr>
                <w:rFonts w:ascii="Arial" w:eastAsia="Times New Roman" w:hAnsi="Arial" w:cs="Arial"/>
                <w:sz w:val="24"/>
                <w:szCs w:val="24"/>
                <w:lang w:eastAsia="en-GB"/>
              </w:rPr>
            </w:pPr>
            <w:r w:rsidRPr="0042745A">
              <w:rPr>
                <w:rFonts w:ascii="Arial" w:eastAsia="Times New Roman" w:hAnsi="Arial" w:cs="Arial"/>
                <w:sz w:val="24"/>
                <w:szCs w:val="24"/>
                <w:lang w:eastAsia="en-GB"/>
              </w:rPr>
              <w:t xml:space="preserve">With </w:t>
            </w:r>
            <w:r w:rsidRPr="0042745A">
              <w:rPr>
                <w:rFonts w:ascii="Arial" w:eastAsia="Times New Roman" w:hAnsi="Arial" w:cs="Arial"/>
                <w:b/>
                <w:bCs/>
                <w:sz w:val="24"/>
                <w:szCs w:val="24"/>
                <w:lang w:eastAsia="en-GB"/>
              </w:rPr>
              <w:t>children under 16</w:t>
            </w:r>
            <w:r w:rsidRPr="0042745A">
              <w:rPr>
                <w:rFonts w:ascii="Arial" w:eastAsia="Times New Roman" w:hAnsi="Arial" w:cs="Arial"/>
                <w:sz w:val="24"/>
                <w:szCs w:val="24"/>
                <w:lang w:eastAsia="en-GB"/>
              </w:rPr>
              <w:t xml:space="preserve"> (or </w:t>
            </w:r>
            <w:r w:rsidRPr="0042745A">
              <w:rPr>
                <w:rFonts w:ascii="Arial" w:eastAsia="Times New Roman" w:hAnsi="Arial" w:cs="Arial"/>
                <w:b/>
                <w:bCs/>
                <w:sz w:val="24"/>
                <w:szCs w:val="24"/>
                <w:lang w:eastAsia="en-GB"/>
              </w:rPr>
              <w:t>under 17 if disabled</w:t>
            </w:r>
            <w:r w:rsidRPr="0042745A">
              <w:rPr>
                <w:rFonts w:ascii="Arial" w:eastAsia="Times New Roman" w:hAnsi="Arial" w:cs="Arial"/>
                <w:sz w:val="24"/>
                <w:szCs w:val="24"/>
                <w:lang w:eastAsia="en-GB"/>
              </w:rPr>
              <w:t>)</w:t>
            </w:r>
          </w:p>
          <w:p w:rsidR="0042745A" w:rsidRPr="0042745A" w:rsidRDefault="007249F7" w:rsidP="0042745A">
            <w:pPr>
              <w:numPr>
                <w:ilvl w:val="1"/>
                <w:numId w:val="3"/>
              </w:numPr>
              <w:spacing w:after="100" w:afterAutospacing="1"/>
              <w:ind w:left="720"/>
              <w:jc w:val="both"/>
              <w:rPr>
                <w:rFonts w:ascii="Arial" w:eastAsia="Times New Roman" w:hAnsi="Arial" w:cs="Arial"/>
                <w:sz w:val="24"/>
                <w:szCs w:val="24"/>
                <w:lang w:eastAsia="en-GB"/>
              </w:rPr>
            </w:pPr>
            <w:r w:rsidRPr="0042745A">
              <w:rPr>
                <w:rFonts w:ascii="Arial" w:eastAsia="Times New Roman" w:hAnsi="Arial" w:cs="Arial"/>
                <w:sz w:val="24"/>
                <w:szCs w:val="24"/>
                <w:lang w:eastAsia="en-GB"/>
              </w:rPr>
              <w:t>Up to £933 a year in tax and National Insurance savings</w:t>
            </w:r>
          </w:p>
          <w:p w:rsidR="007249F7" w:rsidRPr="0042745A" w:rsidRDefault="007249F7" w:rsidP="0042745A">
            <w:pPr>
              <w:numPr>
                <w:ilvl w:val="1"/>
                <w:numId w:val="3"/>
              </w:numPr>
              <w:spacing w:after="100" w:afterAutospacing="1"/>
              <w:ind w:left="720"/>
              <w:jc w:val="both"/>
              <w:rPr>
                <w:rFonts w:ascii="Arial" w:eastAsia="Times New Roman" w:hAnsi="Arial" w:cs="Arial"/>
                <w:sz w:val="24"/>
                <w:szCs w:val="24"/>
                <w:lang w:eastAsia="en-GB"/>
              </w:rPr>
            </w:pPr>
            <w:r w:rsidRPr="0042745A">
              <w:rPr>
                <w:rFonts w:ascii="Arial" w:hAnsi="Arial" w:cs="Arial"/>
                <w:color w:val="111111"/>
                <w:sz w:val="24"/>
                <w:szCs w:val="24"/>
              </w:rPr>
              <w:t>If your employer offers childcare vouchers or arranges your childcare, you can get up to £933 a year in tax and National Insurance savings.</w:t>
            </w:r>
          </w:p>
          <w:p w:rsidR="007249F7" w:rsidRPr="0042745A" w:rsidRDefault="007249F7" w:rsidP="0042745A">
            <w:pPr>
              <w:pStyle w:val="NormalWeb"/>
              <w:shd w:val="clear" w:color="auto" w:fill="FFFFFF"/>
              <w:jc w:val="both"/>
              <w:rPr>
                <w:rFonts w:ascii="Arial" w:hAnsi="Arial" w:cs="Arial"/>
                <w:color w:val="111111"/>
              </w:rPr>
            </w:pPr>
            <w:r w:rsidRPr="0042745A">
              <w:rPr>
                <w:rFonts w:ascii="Arial" w:hAnsi="Arial" w:cs="Arial"/>
                <w:color w:val="111111"/>
              </w:rPr>
              <w:t>The amount you can get in childcare vouchers depends on how much you earn and when you joined the scheme. You pay for your childcare before tax and National Insurance deductions are made.</w:t>
            </w:r>
          </w:p>
          <w:p w:rsidR="007249F7" w:rsidRPr="0042745A" w:rsidRDefault="007249F7" w:rsidP="0042745A">
            <w:pPr>
              <w:pStyle w:val="NormalWeb"/>
              <w:shd w:val="clear" w:color="auto" w:fill="FFFFFF"/>
              <w:jc w:val="both"/>
              <w:rPr>
                <w:rFonts w:ascii="Arial" w:hAnsi="Arial" w:cs="Arial"/>
                <w:color w:val="111111"/>
              </w:rPr>
            </w:pPr>
            <w:r w:rsidRPr="0042745A">
              <w:rPr>
                <w:rFonts w:ascii="Arial" w:hAnsi="Arial" w:cs="Arial"/>
                <w:color w:val="111111"/>
              </w:rPr>
              <w:t>You can’t use childcare vouchers at the same time as Tax-Free Childcare. Over time, Tax-Free Childcare will replace childcare vouchers and childcare arranged directly by your employer.</w:t>
            </w:r>
          </w:p>
          <w:p w:rsidR="007249F7" w:rsidRPr="0042745A" w:rsidRDefault="007249F7" w:rsidP="0042745A">
            <w:pPr>
              <w:pStyle w:val="NormalWeb"/>
              <w:shd w:val="clear" w:color="auto" w:fill="FFFFFF"/>
              <w:jc w:val="both"/>
              <w:rPr>
                <w:rFonts w:ascii="Arial" w:hAnsi="Arial" w:cs="Arial"/>
                <w:color w:val="111111"/>
              </w:rPr>
            </w:pPr>
            <w:r w:rsidRPr="0042745A">
              <w:rPr>
                <w:rFonts w:ascii="Arial" w:hAnsi="Arial" w:cs="Arial"/>
                <w:color w:val="111111"/>
              </w:rPr>
              <w:t>Childcare vouchers will remain open to new joiners until April 2018. Parents already using childcare vouchers can continue to do so after this date, as long as the employer continues to offer them. The tax and National Insurance exemption for workplace nurseries will also continue.</w:t>
            </w:r>
          </w:p>
          <w:p w:rsidR="00AA2CEE" w:rsidRPr="0042745A" w:rsidRDefault="007249F7" w:rsidP="0042745A">
            <w:pPr>
              <w:pStyle w:val="NormalWeb"/>
              <w:shd w:val="clear" w:color="auto" w:fill="FFFFFF"/>
              <w:jc w:val="both"/>
              <w:rPr>
                <w:rFonts w:ascii="Arial" w:hAnsi="Arial" w:cs="Arial"/>
                <w:i/>
                <w:color w:val="111111"/>
                <w:sz w:val="22"/>
                <w:szCs w:val="22"/>
              </w:rPr>
            </w:pPr>
            <w:r w:rsidRPr="0042745A">
              <w:rPr>
                <w:rFonts w:ascii="Arial" w:hAnsi="Arial" w:cs="Arial"/>
                <w:i/>
                <w:color w:val="111111"/>
                <w:sz w:val="22"/>
                <w:szCs w:val="22"/>
              </w:rPr>
              <w:t xml:space="preserve">Information provided from UK Government Childcare Choices website </w:t>
            </w:r>
            <w:hyperlink r:id="rId7" w:history="1">
              <w:r w:rsidRPr="0042745A">
                <w:rPr>
                  <w:rStyle w:val="Hyperlink"/>
                  <w:rFonts w:ascii="Arial" w:hAnsi="Arial" w:cs="Arial"/>
                  <w:i/>
                  <w:sz w:val="22"/>
                  <w:szCs w:val="22"/>
                </w:rPr>
                <w:t>www.childcarechoices.gov.uk/</w:t>
              </w:r>
            </w:hyperlink>
            <w:r w:rsidRPr="0042745A">
              <w:rPr>
                <w:rFonts w:ascii="Arial" w:hAnsi="Arial" w:cs="Arial"/>
                <w:i/>
                <w:color w:val="111111"/>
                <w:sz w:val="22"/>
                <w:szCs w:val="22"/>
              </w:rPr>
              <w:t xml:space="preserve"> on 12</w:t>
            </w:r>
            <w:r w:rsidRPr="0042745A">
              <w:rPr>
                <w:rFonts w:ascii="Arial" w:hAnsi="Arial" w:cs="Arial"/>
                <w:i/>
                <w:color w:val="111111"/>
                <w:sz w:val="22"/>
                <w:szCs w:val="22"/>
                <w:vertAlign w:val="superscript"/>
              </w:rPr>
              <w:t>th</w:t>
            </w:r>
            <w:r w:rsidRPr="0042745A">
              <w:rPr>
                <w:rFonts w:ascii="Arial" w:hAnsi="Arial" w:cs="Arial"/>
                <w:i/>
                <w:color w:val="111111"/>
                <w:sz w:val="22"/>
                <w:szCs w:val="22"/>
              </w:rPr>
              <w:t xml:space="preserve"> February 2018.</w:t>
            </w:r>
          </w:p>
          <w:p w:rsidR="0042745A" w:rsidRPr="0042745A" w:rsidRDefault="0042745A" w:rsidP="00A82A2D">
            <w:pPr>
              <w:pStyle w:val="NormalWeb"/>
              <w:shd w:val="clear" w:color="auto" w:fill="FFFFFF"/>
              <w:rPr>
                <w:rFonts w:ascii="Arial" w:hAnsi="Arial" w:cs="Arial"/>
              </w:rPr>
            </w:pPr>
          </w:p>
        </w:tc>
      </w:tr>
    </w:tbl>
    <w:p w:rsidR="00EF70DD" w:rsidRPr="00A82A2D" w:rsidRDefault="00EF70DD" w:rsidP="007249F7">
      <w:pPr>
        <w:spacing w:line="240" w:lineRule="auto"/>
        <w:rPr>
          <w:rFonts w:ascii="Arial" w:hAnsi="Arial" w:cs="Arial"/>
          <w:sz w:val="20"/>
          <w:szCs w:val="20"/>
        </w:rPr>
      </w:pPr>
    </w:p>
    <w:sectPr w:rsidR="00EF70DD" w:rsidRPr="00A82A2D" w:rsidSect="0042745A">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8FA"/>
    <w:multiLevelType w:val="multilevel"/>
    <w:tmpl w:val="B9D8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36797"/>
    <w:multiLevelType w:val="multilevel"/>
    <w:tmpl w:val="96A82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3F647D"/>
    <w:multiLevelType w:val="multilevel"/>
    <w:tmpl w:val="D084E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7842ED"/>
    <w:multiLevelType w:val="hybridMultilevel"/>
    <w:tmpl w:val="64F6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793EED"/>
    <w:multiLevelType w:val="multilevel"/>
    <w:tmpl w:val="8D9CF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605ACD"/>
    <w:multiLevelType w:val="hybridMultilevel"/>
    <w:tmpl w:val="5B82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CD5FF6"/>
    <w:multiLevelType w:val="hybridMultilevel"/>
    <w:tmpl w:val="E172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 w:numId="5">
    <w:abstractNumId w:val="2"/>
  </w:num>
  <w:num w:numId="6">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E85022"/>
    <w:rsid w:val="000277B1"/>
    <w:rsid w:val="000C5A87"/>
    <w:rsid w:val="002F2F6D"/>
    <w:rsid w:val="003119E4"/>
    <w:rsid w:val="0042745A"/>
    <w:rsid w:val="005B130F"/>
    <w:rsid w:val="00626AFD"/>
    <w:rsid w:val="006F552C"/>
    <w:rsid w:val="007249F7"/>
    <w:rsid w:val="00775945"/>
    <w:rsid w:val="00A61234"/>
    <w:rsid w:val="00A82A2D"/>
    <w:rsid w:val="00AA2CEE"/>
    <w:rsid w:val="00B92C58"/>
    <w:rsid w:val="00C506DD"/>
    <w:rsid w:val="00C870F5"/>
    <w:rsid w:val="00CE4DB0"/>
    <w:rsid w:val="00DA4F66"/>
    <w:rsid w:val="00E0557A"/>
    <w:rsid w:val="00E54397"/>
    <w:rsid w:val="00E6618D"/>
    <w:rsid w:val="00E85022"/>
    <w:rsid w:val="00ED68C1"/>
    <w:rsid w:val="00EF70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0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5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022"/>
    <w:rPr>
      <w:rFonts w:ascii="Tahoma" w:hAnsi="Tahoma" w:cs="Tahoma"/>
      <w:sz w:val="16"/>
      <w:szCs w:val="16"/>
    </w:rPr>
  </w:style>
  <w:style w:type="character" w:styleId="Hyperlink">
    <w:name w:val="Hyperlink"/>
    <w:basedOn w:val="DefaultParagraphFont"/>
    <w:uiPriority w:val="99"/>
    <w:unhideWhenUsed/>
    <w:rsid w:val="00ED68C1"/>
    <w:rPr>
      <w:color w:val="0000FF" w:themeColor="hyperlink"/>
      <w:u w:val="single"/>
    </w:rPr>
  </w:style>
  <w:style w:type="paragraph" w:styleId="ListParagraph">
    <w:name w:val="List Paragraph"/>
    <w:basedOn w:val="Normal"/>
    <w:uiPriority w:val="34"/>
    <w:qFormat/>
    <w:rsid w:val="00ED68C1"/>
    <w:pPr>
      <w:ind w:left="720"/>
      <w:contextualSpacing/>
    </w:pPr>
  </w:style>
  <w:style w:type="character" w:styleId="Strong">
    <w:name w:val="Strong"/>
    <w:basedOn w:val="DefaultParagraphFont"/>
    <w:uiPriority w:val="22"/>
    <w:qFormat/>
    <w:rsid w:val="00AA2CEE"/>
    <w:rPr>
      <w:b/>
      <w:bCs/>
    </w:rPr>
  </w:style>
  <w:style w:type="paragraph" w:styleId="NormalWeb">
    <w:name w:val="Normal (Web)"/>
    <w:basedOn w:val="Normal"/>
    <w:uiPriority w:val="99"/>
    <w:unhideWhenUsed/>
    <w:rsid w:val="007249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98650575">
      <w:bodyDiv w:val="1"/>
      <w:marLeft w:val="0"/>
      <w:marRight w:val="0"/>
      <w:marTop w:val="0"/>
      <w:marBottom w:val="0"/>
      <w:divBdr>
        <w:top w:val="none" w:sz="0" w:space="0" w:color="auto"/>
        <w:left w:val="none" w:sz="0" w:space="0" w:color="auto"/>
        <w:bottom w:val="none" w:sz="0" w:space="0" w:color="auto"/>
        <w:right w:val="none" w:sz="0" w:space="0" w:color="auto"/>
      </w:divBdr>
      <w:divsChild>
        <w:div w:id="1109424555">
          <w:marLeft w:val="0"/>
          <w:marRight w:val="0"/>
          <w:marTop w:val="0"/>
          <w:marBottom w:val="0"/>
          <w:divBdr>
            <w:top w:val="none" w:sz="0" w:space="0" w:color="auto"/>
            <w:left w:val="none" w:sz="0" w:space="0" w:color="auto"/>
            <w:bottom w:val="none" w:sz="0" w:space="0" w:color="auto"/>
            <w:right w:val="none" w:sz="0" w:space="0" w:color="auto"/>
          </w:divBdr>
          <w:divsChild>
            <w:div w:id="1219590124">
              <w:marLeft w:val="0"/>
              <w:marRight w:val="0"/>
              <w:marTop w:val="167"/>
              <w:marBottom w:val="0"/>
              <w:divBdr>
                <w:top w:val="none" w:sz="0" w:space="0" w:color="auto"/>
                <w:left w:val="none" w:sz="0" w:space="0" w:color="auto"/>
                <w:bottom w:val="none" w:sz="0" w:space="0" w:color="auto"/>
                <w:right w:val="none" w:sz="0" w:space="0" w:color="auto"/>
              </w:divBdr>
              <w:divsChild>
                <w:div w:id="706836343">
                  <w:marLeft w:val="0"/>
                  <w:marRight w:val="0"/>
                  <w:marTop w:val="0"/>
                  <w:marBottom w:val="0"/>
                  <w:divBdr>
                    <w:top w:val="none" w:sz="0" w:space="0" w:color="auto"/>
                    <w:left w:val="none" w:sz="0" w:space="0" w:color="auto"/>
                    <w:bottom w:val="none" w:sz="0" w:space="0" w:color="auto"/>
                    <w:right w:val="none" w:sz="0" w:space="0" w:color="auto"/>
                  </w:divBdr>
                  <w:divsChild>
                    <w:div w:id="2055502547">
                      <w:marLeft w:val="0"/>
                      <w:marRight w:val="0"/>
                      <w:marTop w:val="0"/>
                      <w:marBottom w:val="0"/>
                      <w:divBdr>
                        <w:top w:val="none" w:sz="0" w:space="0" w:color="auto"/>
                        <w:left w:val="none" w:sz="0" w:space="0" w:color="auto"/>
                        <w:bottom w:val="none" w:sz="0" w:space="0" w:color="auto"/>
                        <w:right w:val="none" w:sz="0" w:space="0" w:color="auto"/>
                      </w:divBdr>
                      <w:divsChild>
                        <w:div w:id="2520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113111">
      <w:bodyDiv w:val="1"/>
      <w:marLeft w:val="0"/>
      <w:marRight w:val="0"/>
      <w:marTop w:val="0"/>
      <w:marBottom w:val="0"/>
      <w:divBdr>
        <w:top w:val="none" w:sz="0" w:space="0" w:color="auto"/>
        <w:left w:val="none" w:sz="0" w:space="0" w:color="auto"/>
        <w:bottom w:val="none" w:sz="0" w:space="0" w:color="auto"/>
        <w:right w:val="none" w:sz="0" w:space="0" w:color="auto"/>
      </w:divBdr>
      <w:divsChild>
        <w:div w:id="1509784835">
          <w:marLeft w:val="0"/>
          <w:marRight w:val="0"/>
          <w:marTop w:val="0"/>
          <w:marBottom w:val="0"/>
          <w:divBdr>
            <w:top w:val="none" w:sz="0" w:space="0" w:color="auto"/>
            <w:left w:val="none" w:sz="0" w:space="0" w:color="auto"/>
            <w:bottom w:val="none" w:sz="0" w:space="0" w:color="auto"/>
            <w:right w:val="none" w:sz="0" w:space="0" w:color="auto"/>
          </w:divBdr>
          <w:divsChild>
            <w:div w:id="353579617">
              <w:marLeft w:val="0"/>
              <w:marRight w:val="0"/>
              <w:marTop w:val="167"/>
              <w:marBottom w:val="0"/>
              <w:divBdr>
                <w:top w:val="none" w:sz="0" w:space="0" w:color="auto"/>
                <w:left w:val="none" w:sz="0" w:space="0" w:color="auto"/>
                <w:bottom w:val="none" w:sz="0" w:space="0" w:color="auto"/>
                <w:right w:val="none" w:sz="0" w:space="0" w:color="auto"/>
              </w:divBdr>
              <w:divsChild>
                <w:div w:id="262689194">
                  <w:marLeft w:val="0"/>
                  <w:marRight w:val="0"/>
                  <w:marTop w:val="0"/>
                  <w:marBottom w:val="0"/>
                  <w:divBdr>
                    <w:top w:val="none" w:sz="0" w:space="0" w:color="auto"/>
                    <w:left w:val="none" w:sz="0" w:space="0" w:color="auto"/>
                    <w:bottom w:val="none" w:sz="0" w:space="0" w:color="auto"/>
                    <w:right w:val="none" w:sz="0" w:space="0" w:color="auto"/>
                  </w:divBdr>
                  <w:divsChild>
                    <w:div w:id="333150393">
                      <w:marLeft w:val="0"/>
                      <w:marRight w:val="0"/>
                      <w:marTop w:val="0"/>
                      <w:marBottom w:val="0"/>
                      <w:divBdr>
                        <w:top w:val="none" w:sz="0" w:space="0" w:color="auto"/>
                        <w:left w:val="none" w:sz="0" w:space="0" w:color="auto"/>
                        <w:bottom w:val="none" w:sz="0" w:space="0" w:color="auto"/>
                        <w:right w:val="none" w:sz="0" w:space="0" w:color="auto"/>
                      </w:divBdr>
                      <w:divsChild>
                        <w:div w:id="4201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ldcarechoice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carechoices.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GRAHAJA592</dc:creator>
  <cp:lastModifiedBy>GILLSU4071</cp:lastModifiedBy>
  <cp:revision>2</cp:revision>
  <dcterms:created xsi:type="dcterms:W3CDTF">2018-08-16T14:25:00Z</dcterms:created>
  <dcterms:modified xsi:type="dcterms:W3CDTF">2018-08-16T14:25:00Z</dcterms:modified>
</cp:coreProperties>
</file>