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67" w:rsidRPr="00E275FA" w:rsidRDefault="00AF5167" w:rsidP="00E275FA">
      <w:pPr>
        <w:tabs>
          <w:tab w:val="left" w:pos="6663"/>
        </w:tabs>
        <w:jc w:val="both"/>
        <w:rPr>
          <w:rFonts w:ascii="Arial" w:hAnsi="Arial" w:cs="Arial"/>
          <w:sz w:val="22"/>
          <w:szCs w:val="22"/>
          <w:lang w:eastAsia="en-US"/>
        </w:rPr>
      </w:pPr>
    </w:p>
    <w:p w:rsidR="00AF5167" w:rsidRPr="00E275FA" w:rsidRDefault="00AF5167" w:rsidP="00E275FA">
      <w:pPr>
        <w:tabs>
          <w:tab w:val="left" w:pos="5812"/>
        </w:tabs>
        <w:rPr>
          <w:rFonts w:ascii="Arial" w:hAnsi="Arial" w:cs="Arial"/>
          <w:lang w:eastAsia="en-US"/>
        </w:rPr>
      </w:pPr>
      <w:r w:rsidRPr="00E275FA">
        <w:rPr>
          <w:rFonts w:ascii="Arial" w:hAnsi="Arial" w:cs="Arial"/>
          <w:sz w:val="20"/>
          <w:szCs w:val="20"/>
          <w:lang w:eastAsia="en-US"/>
        </w:rPr>
        <w:tab/>
      </w: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1440"/>
        <w:gridCol w:w="3517"/>
      </w:tblGrid>
      <w:tr w:rsidR="00AF5167" w:rsidRPr="00E275FA" w:rsidTr="00711B86">
        <w:trPr>
          <w:cantSplit/>
          <w:trHeight w:val="1727"/>
        </w:trPr>
        <w:tc>
          <w:tcPr>
            <w:tcW w:w="5688" w:type="dxa"/>
          </w:tcPr>
          <w:p w:rsidR="00AF5167" w:rsidRPr="00711B86" w:rsidRDefault="009C520B" w:rsidP="00E275FA">
            <w:pPr>
              <w:tabs>
                <w:tab w:val="left" w:pos="7020"/>
              </w:tabs>
              <w:rPr>
                <w:rFonts w:ascii="Arial" w:hAnsi="Arial" w:cs="Arial"/>
                <w:lang w:eastAsia="en-US"/>
              </w:rPr>
            </w:pPr>
            <w:r>
              <w:rPr>
                <w:noProof/>
              </w:rPr>
              <w:drawing>
                <wp:anchor distT="0" distB="0" distL="114300" distR="114300" simplePos="0" relativeHeight="251657728" behindDoc="1" locked="1" layoutInCell="1" allowOverlap="1">
                  <wp:simplePos x="0" y="0"/>
                  <wp:positionH relativeFrom="page">
                    <wp:posOffset>93980</wp:posOffset>
                  </wp:positionH>
                  <wp:positionV relativeFrom="page">
                    <wp:posOffset>135255</wp:posOffset>
                  </wp:positionV>
                  <wp:extent cx="1143000" cy="819150"/>
                  <wp:effectExtent l="19050" t="0" r="0" b="0"/>
                  <wp:wrapTight wrapText="bothSides">
                    <wp:wrapPolygon edited="0">
                      <wp:start x="-360" y="0"/>
                      <wp:lineTo x="-360" y="21098"/>
                      <wp:lineTo x="21600" y="21098"/>
                      <wp:lineTo x="21600" y="0"/>
                      <wp:lineTo x="-360" y="0"/>
                    </wp:wrapPolygon>
                  </wp:wrapTight>
                  <wp:docPr id="2"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7"/>
                          <a:srcRect/>
                          <a:stretch>
                            <a:fillRect/>
                          </a:stretch>
                        </pic:blipFill>
                        <pic:spPr bwMode="auto">
                          <a:xfrm>
                            <a:off x="0" y="0"/>
                            <a:ext cx="1143000" cy="819150"/>
                          </a:xfrm>
                          <a:prstGeom prst="rect">
                            <a:avLst/>
                          </a:prstGeom>
                          <a:noFill/>
                        </pic:spPr>
                      </pic:pic>
                    </a:graphicData>
                  </a:graphic>
                </wp:anchor>
              </w:drawing>
            </w:r>
          </w:p>
        </w:tc>
        <w:tc>
          <w:tcPr>
            <w:tcW w:w="4957" w:type="dxa"/>
            <w:gridSpan w:val="2"/>
          </w:tcPr>
          <w:p w:rsidR="00AF5167" w:rsidRPr="00711B86" w:rsidRDefault="00AF5167"/>
          <w:tbl>
            <w:tblPr>
              <w:tblW w:w="5426" w:type="dxa"/>
              <w:tblLayout w:type="fixed"/>
              <w:tblLook w:val="01E0"/>
            </w:tblPr>
            <w:tblGrid>
              <w:gridCol w:w="5426"/>
            </w:tblGrid>
            <w:tr w:rsidR="00AF5167" w:rsidRPr="00711B86" w:rsidTr="00711B86">
              <w:trPr>
                <w:trHeight w:val="490"/>
              </w:trPr>
              <w:tc>
                <w:tcPr>
                  <w:tcW w:w="5426" w:type="dxa"/>
                </w:tcPr>
                <w:p w:rsidR="00AF5167" w:rsidRPr="00711B86" w:rsidRDefault="00AF5167" w:rsidP="00711B86">
                  <w:pPr>
                    <w:rPr>
                      <w:rFonts w:ascii="Arial" w:hAnsi="Arial" w:cs="Arial"/>
                      <w:b/>
                    </w:rPr>
                  </w:pPr>
                  <w:r w:rsidRPr="00711B86">
                    <w:rPr>
                      <w:rFonts w:ascii="Arial" w:hAnsi="Arial" w:cs="Arial"/>
                      <w:b/>
                    </w:rPr>
                    <w:t>Your Address</w:t>
                  </w:r>
                </w:p>
              </w:tc>
            </w:tr>
          </w:tbl>
          <w:p w:rsidR="00AF5167" w:rsidRPr="00711B86" w:rsidRDefault="00AF5167" w:rsidP="009D6802">
            <w:pPr>
              <w:pStyle w:val="nhstopaddress"/>
              <w:rPr>
                <w:rFonts w:ascii="Arial" w:hAnsi="Arial" w:cs="Arial"/>
                <w:sz w:val="24"/>
                <w:szCs w:val="24"/>
              </w:rPr>
            </w:pPr>
          </w:p>
        </w:tc>
      </w:tr>
      <w:tr w:rsidR="00AF5167" w:rsidRPr="00E275FA" w:rsidTr="00711B86">
        <w:trPr>
          <w:cantSplit/>
        </w:trPr>
        <w:tc>
          <w:tcPr>
            <w:tcW w:w="5688" w:type="dxa"/>
            <w:vMerge w:val="restart"/>
          </w:tcPr>
          <w:p w:rsidR="00AF5167" w:rsidRDefault="00AF5167" w:rsidP="00E275FA">
            <w:pPr>
              <w:tabs>
                <w:tab w:val="left" w:pos="7020"/>
              </w:tabs>
              <w:rPr>
                <w:rFonts w:ascii="Arial" w:hAnsi="Arial" w:cs="Arial"/>
                <w:b/>
                <w:u w:val="single"/>
                <w:lang w:eastAsia="en-US"/>
              </w:rPr>
            </w:pPr>
          </w:p>
          <w:p w:rsidR="00AF5167" w:rsidRDefault="00AF5167" w:rsidP="00711B86">
            <w:pPr>
              <w:tabs>
                <w:tab w:val="left" w:pos="7020"/>
              </w:tabs>
              <w:rPr>
                <w:rFonts w:ascii="Arial" w:hAnsi="Arial" w:cs="Arial"/>
                <w:b/>
                <w:lang w:eastAsia="en-US"/>
              </w:rPr>
            </w:pPr>
            <w:r>
              <w:rPr>
                <w:rFonts w:ascii="Arial" w:hAnsi="Arial" w:cs="Arial"/>
                <w:b/>
                <w:lang w:eastAsia="en-US"/>
              </w:rPr>
              <w:t xml:space="preserve">PRIVATE &amp; CONFIDENTIAL </w:t>
            </w:r>
          </w:p>
          <w:p w:rsidR="00AF5167" w:rsidRPr="00711B86" w:rsidRDefault="00AF5167" w:rsidP="00711B86">
            <w:pPr>
              <w:tabs>
                <w:tab w:val="left" w:pos="7020"/>
              </w:tabs>
              <w:rPr>
                <w:rFonts w:ascii="Arial" w:hAnsi="Arial" w:cs="Arial"/>
                <w:b/>
                <w:bCs/>
                <w:lang w:eastAsia="en-US"/>
              </w:rPr>
            </w:pPr>
            <w:r w:rsidRPr="00711B86">
              <w:rPr>
                <w:rFonts w:ascii="Arial" w:hAnsi="Arial" w:cs="Arial"/>
                <w:lang w:eastAsia="en-US"/>
              </w:rPr>
              <w:tab/>
            </w:r>
            <w:r w:rsidRPr="00711B86">
              <w:rPr>
                <w:rFonts w:ascii="Arial" w:hAnsi="Arial" w:cs="Arial"/>
                <w:b/>
                <w:bCs/>
                <w:lang w:eastAsia="en-US"/>
              </w:rPr>
              <w:t>Strictly Confidential</w:t>
            </w:r>
          </w:p>
        </w:tc>
        <w:tc>
          <w:tcPr>
            <w:tcW w:w="1440" w:type="dxa"/>
          </w:tcPr>
          <w:p w:rsidR="00AF5167" w:rsidRPr="00711B86" w:rsidRDefault="00AF5167" w:rsidP="00E275FA">
            <w:pPr>
              <w:tabs>
                <w:tab w:val="left" w:pos="993"/>
              </w:tabs>
              <w:rPr>
                <w:rFonts w:ascii="Arial" w:hAnsi="Arial" w:cs="Arial"/>
                <w:kern w:val="16"/>
                <w:lang w:eastAsia="en-US"/>
              </w:rPr>
            </w:pPr>
            <w:r w:rsidRPr="00711B86">
              <w:rPr>
                <w:rFonts w:ascii="Arial" w:hAnsi="Arial" w:cs="Arial"/>
                <w:kern w:val="16"/>
                <w:lang w:eastAsia="en-US"/>
              </w:rPr>
              <w:t>Date</w:t>
            </w:r>
          </w:p>
        </w:tc>
        <w:tc>
          <w:tcPr>
            <w:tcW w:w="3517" w:type="dxa"/>
          </w:tcPr>
          <w:p w:rsidR="00AF5167" w:rsidRPr="00711B86" w:rsidRDefault="00AF5167" w:rsidP="00E275FA">
            <w:pPr>
              <w:tabs>
                <w:tab w:val="left" w:pos="993"/>
              </w:tabs>
              <w:rPr>
                <w:rFonts w:ascii="Arial" w:hAnsi="Arial" w:cs="Arial"/>
                <w:kern w:val="16"/>
                <w:lang w:eastAsia="en-US"/>
              </w:rPr>
            </w:pPr>
          </w:p>
        </w:tc>
      </w:tr>
      <w:tr w:rsidR="00AF5167" w:rsidRPr="00E275FA" w:rsidTr="00711B86">
        <w:trPr>
          <w:cantSplit/>
        </w:trPr>
        <w:tc>
          <w:tcPr>
            <w:tcW w:w="5688" w:type="dxa"/>
            <w:vMerge/>
            <w:vAlign w:val="center"/>
          </w:tcPr>
          <w:p w:rsidR="00AF5167" w:rsidRPr="00711B86" w:rsidRDefault="00AF5167" w:rsidP="00E275FA">
            <w:pPr>
              <w:rPr>
                <w:rFonts w:ascii="Arial" w:hAnsi="Arial" w:cs="Arial"/>
                <w:lang w:eastAsia="en-US"/>
              </w:rPr>
            </w:pPr>
          </w:p>
        </w:tc>
        <w:tc>
          <w:tcPr>
            <w:tcW w:w="1440" w:type="dxa"/>
          </w:tcPr>
          <w:p w:rsidR="00AF5167" w:rsidRPr="00711B86" w:rsidRDefault="00AF5167" w:rsidP="00E275FA">
            <w:pPr>
              <w:tabs>
                <w:tab w:val="left" w:pos="993"/>
              </w:tabs>
              <w:rPr>
                <w:rFonts w:ascii="Arial" w:hAnsi="Arial" w:cs="Arial"/>
                <w:kern w:val="16"/>
                <w:lang w:eastAsia="en-US"/>
              </w:rPr>
            </w:pPr>
            <w:r w:rsidRPr="00711B86">
              <w:rPr>
                <w:rFonts w:ascii="Arial" w:hAnsi="Arial" w:cs="Arial"/>
                <w:kern w:val="16"/>
                <w:lang w:eastAsia="en-US"/>
              </w:rPr>
              <w:t>Our Ref:</w:t>
            </w:r>
          </w:p>
        </w:tc>
        <w:tc>
          <w:tcPr>
            <w:tcW w:w="3517" w:type="dxa"/>
          </w:tcPr>
          <w:p w:rsidR="00AF5167" w:rsidRPr="00711B86" w:rsidRDefault="00AF5167" w:rsidP="00BF1126">
            <w:pPr>
              <w:tabs>
                <w:tab w:val="left" w:pos="993"/>
              </w:tabs>
              <w:rPr>
                <w:rFonts w:ascii="Arial" w:hAnsi="Arial" w:cs="Arial"/>
                <w:kern w:val="16"/>
                <w:lang w:eastAsia="en-US"/>
              </w:rPr>
            </w:pPr>
          </w:p>
        </w:tc>
      </w:tr>
      <w:tr w:rsidR="00AF5167" w:rsidRPr="00E275FA" w:rsidTr="00711B86">
        <w:trPr>
          <w:cantSplit/>
        </w:trPr>
        <w:tc>
          <w:tcPr>
            <w:tcW w:w="5688" w:type="dxa"/>
            <w:vMerge/>
            <w:vAlign w:val="center"/>
          </w:tcPr>
          <w:p w:rsidR="00AF5167" w:rsidRPr="00711B86" w:rsidRDefault="00AF5167" w:rsidP="00E275FA">
            <w:pPr>
              <w:rPr>
                <w:rFonts w:ascii="Arial" w:hAnsi="Arial" w:cs="Arial"/>
                <w:lang w:eastAsia="en-US"/>
              </w:rPr>
            </w:pPr>
          </w:p>
        </w:tc>
        <w:tc>
          <w:tcPr>
            <w:tcW w:w="1440" w:type="dxa"/>
          </w:tcPr>
          <w:p w:rsidR="00AF5167" w:rsidRPr="00711B86" w:rsidRDefault="00AF5167" w:rsidP="00E275FA">
            <w:pPr>
              <w:tabs>
                <w:tab w:val="left" w:pos="993"/>
              </w:tabs>
              <w:rPr>
                <w:rFonts w:ascii="Arial" w:hAnsi="Arial" w:cs="Arial"/>
                <w:kern w:val="16"/>
                <w:lang w:eastAsia="en-US"/>
              </w:rPr>
            </w:pPr>
            <w:r w:rsidRPr="00711B86">
              <w:rPr>
                <w:rFonts w:ascii="Arial" w:hAnsi="Arial" w:cs="Arial"/>
                <w:kern w:val="16"/>
                <w:lang w:eastAsia="en-US"/>
              </w:rPr>
              <w:t>Enquiries To:</w:t>
            </w:r>
          </w:p>
        </w:tc>
        <w:tc>
          <w:tcPr>
            <w:tcW w:w="3517" w:type="dxa"/>
          </w:tcPr>
          <w:p w:rsidR="00AF5167" w:rsidRPr="00711B86" w:rsidRDefault="00AF5167" w:rsidP="00E275FA">
            <w:pPr>
              <w:tabs>
                <w:tab w:val="left" w:pos="993"/>
              </w:tabs>
              <w:rPr>
                <w:rFonts w:ascii="Arial" w:hAnsi="Arial" w:cs="Arial"/>
                <w:kern w:val="16"/>
                <w:lang w:eastAsia="en-US"/>
              </w:rPr>
            </w:pPr>
          </w:p>
        </w:tc>
      </w:tr>
      <w:tr w:rsidR="00AF5167" w:rsidRPr="00E275FA" w:rsidTr="00711B86">
        <w:trPr>
          <w:cantSplit/>
        </w:trPr>
        <w:tc>
          <w:tcPr>
            <w:tcW w:w="5688" w:type="dxa"/>
            <w:vMerge/>
            <w:vAlign w:val="center"/>
          </w:tcPr>
          <w:p w:rsidR="00AF5167" w:rsidRPr="00711B86" w:rsidRDefault="00AF5167" w:rsidP="00E275FA">
            <w:pPr>
              <w:rPr>
                <w:rFonts w:ascii="Arial" w:hAnsi="Arial" w:cs="Arial"/>
                <w:lang w:eastAsia="en-US"/>
              </w:rPr>
            </w:pPr>
          </w:p>
        </w:tc>
        <w:tc>
          <w:tcPr>
            <w:tcW w:w="1440" w:type="dxa"/>
          </w:tcPr>
          <w:p w:rsidR="00AF5167" w:rsidRPr="00711B86" w:rsidRDefault="00AF5167" w:rsidP="00E275FA">
            <w:pPr>
              <w:tabs>
                <w:tab w:val="left" w:pos="993"/>
              </w:tabs>
              <w:rPr>
                <w:rFonts w:ascii="Arial" w:hAnsi="Arial" w:cs="Arial"/>
                <w:kern w:val="16"/>
                <w:lang w:eastAsia="en-US"/>
              </w:rPr>
            </w:pPr>
            <w:r w:rsidRPr="00711B86">
              <w:rPr>
                <w:rFonts w:ascii="Arial" w:hAnsi="Arial" w:cs="Arial"/>
                <w:kern w:val="16"/>
                <w:lang w:eastAsia="en-US"/>
              </w:rPr>
              <w:t>Direct Line:</w:t>
            </w:r>
          </w:p>
        </w:tc>
        <w:tc>
          <w:tcPr>
            <w:tcW w:w="3517" w:type="dxa"/>
          </w:tcPr>
          <w:p w:rsidR="00AF5167" w:rsidRPr="00711B86" w:rsidRDefault="00AF5167" w:rsidP="0087193C">
            <w:pPr>
              <w:tabs>
                <w:tab w:val="left" w:pos="993"/>
              </w:tabs>
              <w:rPr>
                <w:rFonts w:ascii="Arial" w:hAnsi="Arial" w:cs="Arial"/>
                <w:kern w:val="16"/>
                <w:lang w:eastAsia="en-US"/>
              </w:rPr>
            </w:pPr>
          </w:p>
        </w:tc>
      </w:tr>
      <w:tr w:rsidR="00AF5167" w:rsidRPr="00E275FA" w:rsidTr="00711B86">
        <w:trPr>
          <w:cantSplit/>
        </w:trPr>
        <w:tc>
          <w:tcPr>
            <w:tcW w:w="5688" w:type="dxa"/>
            <w:vMerge/>
            <w:vAlign w:val="center"/>
          </w:tcPr>
          <w:p w:rsidR="00AF5167" w:rsidRPr="00711B86" w:rsidRDefault="00AF5167" w:rsidP="00E275FA">
            <w:pPr>
              <w:rPr>
                <w:rFonts w:ascii="Arial" w:hAnsi="Arial" w:cs="Arial"/>
                <w:lang w:eastAsia="en-US"/>
              </w:rPr>
            </w:pPr>
          </w:p>
        </w:tc>
        <w:tc>
          <w:tcPr>
            <w:tcW w:w="1440" w:type="dxa"/>
          </w:tcPr>
          <w:p w:rsidR="00AF5167" w:rsidRPr="00711B86" w:rsidRDefault="00AF5167" w:rsidP="00E275FA">
            <w:pPr>
              <w:tabs>
                <w:tab w:val="left" w:pos="993"/>
              </w:tabs>
              <w:rPr>
                <w:rFonts w:ascii="Arial" w:hAnsi="Arial" w:cs="Arial"/>
                <w:kern w:val="16"/>
                <w:lang w:eastAsia="en-US"/>
              </w:rPr>
            </w:pPr>
            <w:r w:rsidRPr="00711B86">
              <w:rPr>
                <w:rFonts w:ascii="Arial" w:hAnsi="Arial" w:cs="Arial"/>
                <w:kern w:val="16"/>
                <w:lang w:eastAsia="en-US"/>
              </w:rPr>
              <w:t>Email:</w:t>
            </w:r>
          </w:p>
        </w:tc>
        <w:tc>
          <w:tcPr>
            <w:tcW w:w="3517" w:type="dxa"/>
          </w:tcPr>
          <w:p w:rsidR="00AF5167" w:rsidRPr="00711B86" w:rsidRDefault="00AF5167" w:rsidP="00E275FA">
            <w:pPr>
              <w:tabs>
                <w:tab w:val="left" w:pos="993"/>
              </w:tabs>
              <w:rPr>
                <w:rFonts w:ascii="Arial" w:hAnsi="Arial" w:cs="Arial"/>
              </w:rPr>
            </w:pPr>
            <w:r w:rsidRPr="00711B86">
              <w:rPr>
                <w:rFonts w:ascii="Arial" w:hAnsi="Arial" w:cs="Arial"/>
              </w:rPr>
              <w:t>@ggc.scot.nhs.uk</w:t>
            </w:r>
          </w:p>
          <w:p w:rsidR="00AF5167" w:rsidRPr="00711B86" w:rsidRDefault="00AF5167" w:rsidP="00E275FA">
            <w:pPr>
              <w:tabs>
                <w:tab w:val="left" w:pos="993"/>
              </w:tabs>
              <w:rPr>
                <w:rFonts w:ascii="Arial" w:hAnsi="Arial" w:cs="Arial"/>
                <w:kern w:val="16"/>
                <w:lang w:eastAsia="en-US"/>
              </w:rPr>
            </w:pPr>
          </w:p>
        </w:tc>
      </w:tr>
    </w:tbl>
    <w:p w:rsidR="00AF5167" w:rsidRDefault="00AF5167" w:rsidP="00B07420">
      <w:pPr>
        <w:rPr>
          <w:rFonts w:ascii="Arial" w:hAnsi="Arial" w:cs="Arial"/>
          <w:sz w:val="22"/>
          <w:szCs w:val="22"/>
        </w:rPr>
      </w:pPr>
    </w:p>
    <w:p w:rsidR="00AF5167" w:rsidRDefault="00AF5167" w:rsidP="00B07420">
      <w:pPr>
        <w:rPr>
          <w:rFonts w:ascii="Arial" w:hAnsi="Arial" w:cs="Arial"/>
          <w:sz w:val="22"/>
          <w:szCs w:val="22"/>
        </w:rPr>
      </w:pPr>
    </w:p>
    <w:p w:rsidR="00AF5167" w:rsidRDefault="00AF5167" w:rsidP="00187456">
      <w:pPr>
        <w:tabs>
          <w:tab w:val="left" w:pos="1440"/>
        </w:tabs>
        <w:rPr>
          <w:rFonts w:ascii="Arial" w:hAnsi="Arial" w:cs="Arial"/>
        </w:rPr>
      </w:pPr>
      <w:r>
        <w:rPr>
          <w:rFonts w:ascii="Arial" w:hAnsi="Arial" w:cs="Arial"/>
        </w:rPr>
        <w:t>Dear,</w:t>
      </w:r>
    </w:p>
    <w:p w:rsidR="00AF5167" w:rsidRPr="00D4279E" w:rsidRDefault="00AF5167" w:rsidP="00187456">
      <w:pPr>
        <w:tabs>
          <w:tab w:val="left" w:pos="1440"/>
        </w:tabs>
        <w:rPr>
          <w:rFonts w:ascii="Arial" w:hAnsi="Arial" w:cs="Arial"/>
        </w:rPr>
      </w:pPr>
    </w:p>
    <w:p w:rsidR="00AF5167" w:rsidRPr="00711B86" w:rsidRDefault="00AF5167" w:rsidP="00187456">
      <w:pPr>
        <w:keepNext/>
        <w:jc w:val="both"/>
        <w:outlineLvl w:val="2"/>
        <w:rPr>
          <w:rFonts w:ascii="Arial" w:hAnsi="Arial" w:cs="Arial"/>
          <w:b/>
        </w:rPr>
      </w:pPr>
      <w:r w:rsidRPr="00711B86">
        <w:rPr>
          <w:rFonts w:ascii="Arial" w:hAnsi="Arial" w:cs="Arial"/>
          <w:b/>
        </w:rPr>
        <w:t xml:space="preserve">SECONDMENT </w:t>
      </w:r>
    </w:p>
    <w:p w:rsidR="00AF5167" w:rsidRPr="00D4279E" w:rsidRDefault="00AF5167" w:rsidP="00187456">
      <w:pPr>
        <w:rPr>
          <w:rFonts w:ascii="Arial" w:hAnsi="Arial" w:cs="Arial"/>
        </w:rPr>
      </w:pPr>
    </w:p>
    <w:p w:rsidR="00AF5167" w:rsidRPr="00D4279E" w:rsidRDefault="00AF5167" w:rsidP="00187456">
      <w:pPr>
        <w:jc w:val="both"/>
        <w:rPr>
          <w:rFonts w:ascii="Arial" w:hAnsi="Arial" w:cs="Arial"/>
        </w:rPr>
      </w:pPr>
      <w:r w:rsidRPr="00D4279E">
        <w:rPr>
          <w:rFonts w:ascii="Arial" w:hAnsi="Arial" w:cs="Arial"/>
        </w:rPr>
        <w:t xml:space="preserve">I am writing to confirm your secondment to the post of </w:t>
      </w:r>
      <w:r>
        <w:rPr>
          <w:rFonts w:ascii="Arial" w:hAnsi="Arial" w:cs="Arial"/>
          <w:b/>
        </w:rPr>
        <w:t xml:space="preserve">XXXX </w:t>
      </w:r>
      <w:r w:rsidRPr="00D4279E">
        <w:rPr>
          <w:rFonts w:ascii="Arial" w:hAnsi="Arial" w:cs="Arial"/>
        </w:rPr>
        <w:t xml:space="preserve">and to summarise the effects of the secondment on your existing terms and conditions of service, as follows: </w:t>
      </w:r>
    </w:p>
    <w:p w:rsidR="00AF5167" w:rsidRPr="00D4279E" w:rsidRDefault="00AF5167" w:rsidP="00187456">
      <w:pPr>
        <w:jc w:val="both"/>
        <w:rPr>
          <w:rFonts w:ascii="Arial" w:hAnsi="Arial" w:cs="Arial"/>
        </w:rPr>
      </w:pPr>
    </w:p>
    <w:p w:rsidR="00AF5167" w:rsidRPr="00D4279E" w:rsidRDefault="00AF5167" w:rsidP="00187456">
      <w:pPr>
        <w:keepNext/>
        <w:jc w:val="both"/>
        <w:outlineLvl w:val="3"/>
        <w:rPr>
          <w:rFonts w:ascii="Arial" w:hAnsi="Arial" w:cs="Arial"/>
          <w:b/>
          <w:bCs/>
        </w:rPr>
      </w:pPr>
      <w:r w:rsidRPr="00D4279E">
        <w:rPr>
          <w:rFonts w:ascii="Arial" w:hAnsi="Arial" w:cs="Arial"/>
          <w:b/>
          <w:bCs/>
        </w:rPr>
        <w:t xml:space="preserve">Start Date and Duration </w:t>
      </w:r>
    </w:p>
    <w:p w:rsidR="00AF5167" w:rsidRDefault="00AF5167" w:rsidP="00187456">
      <w:pPr>
        <w:jc w:val="both"/>
        <w:rPr>
          <w:rFonts w:ascii="Arial" w:hAnsi="Arial" w:cs="Arial"/>
          <w:b/>
        </w:rPr>
      </w:pPr>
      <w:r w:rsidRPr="00D4279E">
        <w:rPr>
          <w:rFonts w:ascii="Arial" w:hAnsi="Arial" w:cs="Arial"/>
        </w:rPr>
        <w:t xml:space="preserve">The secondment </w:t>
      </w:r>
      <w:r>
        <w:rPr>
          <w:rFonts w:ascii="Arial" w:hAnsi="Arial" w:cs="Arial"/>
        </w:rPr>
        <w:t>commenced</w:t>
      </w:r>
      <w:r w:rsidRPr="00D4279E">
        <w:rPr>
          <w:rFonts w:ascii="Arial" w:hAnsi="Arial" w:cs="Arial"/>
        </w:rPr>
        <w:t xml:space="preserve"> on </w:t>
      </w:r>
      <w:r>
        <w:rPr>
          <w:rFonts w:ascii="Arial" w:hAnsi="Arial" w:cs="Arial"/>
          <w:b/>
        </w:rPr>
        <w:t xml:space="preserve">XXXX </w:t>
      </w:r>
      <w:r w:rsidRPr="000D3EFF">
        <w:rPr>
          <w:rFonts w:ascii="Arial" w:hAnsi="Arial" w:cs="Arial"/>
        </w:rPr>
        <w:t xml:space="preserve">and </w:t>
      </w:r>
      <w:r>
        <w:rPr>
          <w:rFonts w:ascii="Arial" w:hAnsi="Arial" w:cs="Arial"/>
        </w:rPr>
        <w:t xml:space="preserve">will end on </w:t>
      </w:r>
      <w:r>
        <w:rPr>
          <w:rFonts w:ascii="Arial" w:hAnsi="Arial" w:cs="Arial"/>
          <w:b/>
        </w:rPr>
        <w:t>XXXX.</w:t>
      </w:r>
    </w:p>
    <w:p w:rsidR="00AF5167" w:rsidRDefault="00AF5167" w:rsidP="00187456">
      <w:pPr>
        <w:jc w:val="both"/>
        <w:rPr>
          <w:rFonts w:ascii="Arial" w:hAnsi="Arial" w:cs="Arial"/>
          <w:b/>
        </w:rPr>
      </w:pPr>
    </w:p>
    <w:p w:rsidR="00AF5167" w:rsidRPr="00BA56FD" w:rsidRDefault="00AF5167" w:rsidP="00187456">
      <w:pPr>
        <w:jc w:val="both"/>
        <w:rPr>
          <w:rFonts w:ascii="Arial" w:hAnsi="Arial" w:cs="Arial"/>
          <w:b/>
        </w:rPr>
      </w:pPr>
      <w:r w:rsidRPr="00BA56FD">
        <w:rPr>
          <w:rFonts w:ascii="Arial" w:hAnsi="Arial" w:cs="Arial"/>
          <w:b/>
        </w:rPr>
        <w:t>Department</w:t>
      </w:r>
    </w:p>
    <w:p w:rsidR="00AF5167" w:rsidRPr="00BA56FD" w:rsidRDefault="00AF5167" w:rsidP="00187456">
      <w:pPr>
        <w:jc w:val="both"/>
        <w:rPr>
          <w:rFonts w:ascii="Arial" w:hAnsi="Arial" w:cs="Arial"/>
        </w:rPr>
      </w:pPr>
      <w:r w:rsidRPr="00BA56FD">
        <w:rPr>
          <w:rFonts w:ascii="Arial" w:hAnsi="Arial" w:cs="Arial"/>
        </w:rPr>
        <w:t>You will be base</w:t>
      </w:r>
      <w:r>
        <w:rPr>
          <w:rFonts w:ascii="Arial" w:hAnsi="Arial" w:cs="Arial"/>
        </w:rPr>
        <w:t>d</w:t>
      </w:r>
      <w:r w:rsidRPr="00BA56FD">
        <w:rPr>
          <w:rFonts w:ascii="Arial" w:hAnsi="Arial" w:cs="Arial"/>
        </w:rPr>
        <w:t xml:space="preserve"> within </w:t>
      </w:r>
      <w:r w:rsidRPr="00BA56FD">
        <w:rPr>
          <w:rFonts w:ascii="Arial" w:hAnsi="Arial" w:cs="Arial"/>
          <w:b/>
        </w:rPr>
        <w:t>X</w:t>
      </w:r>
      <w:r>
        <w:rPr>
          <w:rFonts w:ascii="Arial" w:hAnsi="Arial" w:cs="Arial"/>
          <w:b/>
        </w:rPr>
        <w:t>X</w:t>
      </w:r>
      <w:r w:rsidRPr="00BA56FD">
        <w:rPr>
          <w:rFonts w:ascii="Arial" w:hAnsi="Arial" w:cs="Arial"/>
          <w:b/>
        </w:rPr>
        <w:t>XX</w:t>
      </w:r>
      <w:r w:rsidRPr="00BA56FD">
        <w:rPr>
          <w:rFonts w:ascii="Arial" w:hAnsi="Arial" w:cs="Arial"/>
        </w:rPr>
        <w:t xml:space="preserve"> department.</w:t>
      </w:r>
    </w:p>
    <w:p w:rsidR="00AF5167" w:rsidRPr="00D4279E" w:rsidRDefault="00AF5167" w:rsidP="00187456">
      <w:pPr>
        <w:jc w:val="both"/>
        <w:rPr>
          <w:rFonts w:ascii="Arial" w:hAnsi="Arial" w:cs="Arial"/>
        </w:rPr>
      </w:pPr>
    </w:p>
    <w:p w:rsidR="007F0199" w:rsidRDefault="00AF5167" w:rsidP="007F0199">
      <w:pPr>
        <w:keepNext/>
        <w:jc w:val="both"/>
        <w:outlineLvl w:val="3"/>
        <w:rPr>
          <w:rFonts w:ascii="Arial" w:hAnsi="Arial" w:cs="Arial"/>
          <w:b/>
          <w:bCs/>
        </w:rPr>
      </w:pPr>
      <w:r w:rsidRPr="00D4279E">
        <w:rPr>
          <w:rFonts w:ascii="Arial" w:hAnsi="Arial" w:cs="Arial"/>
          <w:b/>
          <w:bCs/>
        </w:rPr>
        <w:t>Location</w:t>
      </w:r>
    </w:p>
    <w:p w:rsidR="007F0199" w:rsidRPr="007F0199" w:rsidRDefault="007F0199" w:rsidP="007F0199">
      <w:pPr>
        <w:keepNext/>
        <w:jc w:val="both"/>
        <w:outlineLvl w:val="3"/>
        <w:rPr>
          <w:rFonts w:ascii="Arial" w:hAnsi="Arial" w:cs="Arial"/>
          <w:b/>
          <w:bCs/>
        </w:rPr>
      </w:pPr>
    </w:p>
    <w:p w:rsidR="007F0199" w:rsidRPr="007F0199" w:rsidRDefault="007F0199" w:rsidP="007F0199">
      <w:pPr>
        <w:jc w:val="both"/>
        <w:rPr>
          <w:rFonts w:ascii="Arial" w:hAnsi="Arial" w:cs="Arial"/>
        </w:rPr>
      </w:pPr>
      <w:r w:rsidRPr="007F0199">
        <w:rPr>
          <w:rFonts w:ascii="Arial" w:hAnsi="Arial" w:cs="Arial"/>
        </w:rPr>
        <w:t xml:space="preserve">Your normal base will be </w:t>
      </w:r>
      <w:r w:rsidRPr="007F0199">
        <w:rPr>
          <w:rFonts w:ascii="Arial" w:hAnsi="Arial" w:cs="Arial"/>
          <w:b/>
          <w:bCs/>
        </w:rPr>
        <w:t>XXXX</w:t>
      </w:r>
      <w:r w:rsidRPr="007F0199">
        <w:rPr>
          <w:rFonts w:ascii="Arial" w:hAnsi="Arial" w:cs="Arial"/>
        </w:rPr>
        <w:t>, however you may be required to perform the duties of your po</w:t>
      </w:r>
      <w:r>
        <w:rPr>
          <w:rFonts w:ascii="Arial" w:hAnsi="Arial" w:cs="Arial"/>
        </w:rPr>
        <w:t>st at any of the Boards’ sites.</w:t>
      </w:r>
    </w:p>
    <w:p w:rsidR="007F0199" w:rsidRPr="00000632" w:rsidRDefault="007F0199" w:rsidP="00000632">
      <w:pPr>
        <w:jc w:val="both"/>
        <w:rPr>
          <w:rFonts w:ascii="Arial" w:hAnsi="Arial" w:cs="Arial"/>
          <w:b/>
        </w:rPr>
      </w:pPr>
    </w:p>
    <w:p w:rsidR="00AF5167" w:rsidRPr="00D4279E" w:rsidRDefault="00AF5167" w:rsidP="00187456">
      <w:pPr>
        <w:jc w:val="both"/>
        <w:rPr>
          <w:rFonts w:ascii="Arial" w:hAnsi="Arial" w:cs="Arial"/>
        </w:rPr>
      </w:pPr>
    </w:p>
    <w:p w:rsidR="00AF5167" w:rsidRPr="00D4279E" w:rsidRDefault="00AF5167" w:rsidP="00187456">
      <w:pPr>
        <w:keepNext/>
        <w:jc w:val="both"/>
        <w:outlineLvl w:val="3"/>
        <w:rPr>
          <w:rFonts w:ascii="Arial" w:hAnsi="Arial" w:cs="Arial"/>
          <w:b/>
          <w:bCs/>
        </w:rPr>
      </w:pPr>
      <w:r w:rsidRPr="00D4279E">
        <w:rPr>
          <w:rFonts w:ascii="Arial" w:hAnsi="Arial" w:cs="Arial"/>
          <w:b/>
          <w:bCs/>
        </w:rPr>
        <w:t>Salary</w:t>
      </w:r>
    </w:p>
    <w:p w:rsidR="00AF5167" w:rsidRPr="00D4279E" w:rsidRDefault="00AF5167" w:rsidP="00CB1847">
      <w:pPr>
        <w:jc w:val="both"/>
        <w:rPr>
          <w:rFonts w:ascii="Arial" w:hAnsi="Arial" w:cs="Arial"/>
          <w:b/>
          <w:bCs/>
        </w:rPr>
      </w:pPr>
      <w:r w:rsidRPr="00D4279E">
        <w:rPr>
          <w:rFonts w:ascii="Arial" w:hAnsi="Arial" w:cs="Arial"/>
        </w:rPr>
        <w:t>During the secondment you will retain your contract of employment with NHS Greater Glasgow &amp; Clyde Health Board, which will continue to be responsible for all aspects of your salary, pension and national insurance</w:t>
      </w:r>
      <w:r>
        <w:rPr>
          <w:rFonts w:ascii="Arial" w:hAnsi="Arial" w:cs="Arial"/>
        </w:rPr>
        <w:t xml:space="preserve"> contributions.  You will be paid at band </w:t>
      </w:r>
      <w:r>
        <w:rPr>
          <w:rFonts w:ascii="Arial" w:hAnsi="Arial" w:cs="Arial"/>
          <w:b/>
        </w:rPr>
        <w:t>XXXX</w:t>
      </w:r>
      <w:r>
        <w:rPr>
          <w:rFonts w:ascii="Arial" w:hAnsi="Arial" w:cs="Arial"/>
        </w:rPr>
        <w:t xml:space="preserve">, with a </w:t>
      </w:r>
      <w:r w:rsidRPr="000D3EFF">
        <w:rPr>
          <w:rFonts w:ascii="Arial" w:hAnsi="Arial" w:cs="Arial"/>
        </w:rPr>
        <w:t xml:space="preserve">salary </w:t>
      </w:r>
      <w:r>
        <w:rPr>
          <w:rFonts w:ascii="Arial" w:hAnsi="Arial" w:cs="Arial"/>
        </w:rPr>
        <w:t xml:space="preserve">of </w:t>
      </w:r>
      <w:r>
        <w:rPr>
          <w:rFonts w:ascii="Arial" w:hAnsi="Arial" w:cs="Arial"/>
          <w:b/>
        </w:rPr>
        <w:t xml:space="preserve">XXXX, </w:t>
      </w:r>
    </w:p>
    <w:p w:rsidR="00AF5167" w:rsidRPr="00D4279E" w:rsidRDefault="00AF5167" w:rsidP="00187456">
      <w:pPr>
        <w:keepNext/>
        <w:jc w:val="both"/>
        <w:outlineLvl w:val="3"/>
        <w:rPr>
          <w:rFonts w:ascii="Arial" w:hAnsi="Arial" w:cs="Arial"/>
          <w:b/>
          <w:bCs/>
        </w:rPr>
      </w:pPr>
    </w:p>
    <w:p w:rsidR="00AF5167" w:rsidRPr="00D4279E" w:rsidRDefault="00AF5167" w:rsidP="00187456">
      <w:pPr>
        <w:keepNext/>
        <w:jc w:val="both"/>
        <w:outlineLvl w:val="3"/>
        <w:rPr>
          <w:rFonts w:ascii="Arial" w:hAnsi="Arial" w:cs="Arial"/>
          <w:b/>
          <w:bCs/>
        </w:rPr>
      </w:pPr>
      <w:r w:rsidRPr="00D4279E">
        <w:rPr>
          <w:rFonts w:ascii="Arial" w:hAnsi="Arial" w:cs="Arial"/>
          <w:b/>
          <w:bCs/>
        </w:rPr>
        <w:t>Hours of Work</w:t>
      </w:r>
    </w:p>
    <w:p w:rsidR="00AF5167" w:rsidRDefault="00AF5167" w:rsidP="00187456">
      <w:pPr>
        <w:jc w:val="both"/>
        <w:rPr>
          <w:rFonts w:ascii="Arial" w:hAnsi="Arial" w:cs="Arial"/>
        </w:rPr>
      </w:pPr>
      <w:r w:rsidRPr="00D4279E">
        <w:rPr>
          <w:rFonts w:ascii="Arial" w:hAnsi="Arial" w:cs="Arial"/>
        </w:rPr>
        <w:t xml:space="preserve">Your total working hours will be </w:t>
      </w:r>
      <w:r>
        <w:rPr>
          <w:rFonts w:ascii="Arial" w:hAnsi="Arial" w:cs="Arial"/>
          <w:b/>
        </w:rPr>
        <w:t>XXX</w:t>
      </w:r>
      <w:r w:rsidRPr="00D4279E">
        <w:rPr>
          <w:rFonts w:ascii="Arial" w:hAnsi="Arial" w:cs="Arial"/>
        </w:rPr>
        <w:t xml:space="preserve"> hours per week.</w:t>
      </w:r>
    </w:p>
    <w:p w:rsidR="00AF5167" w:rsidRDefault="00AF5167" w:rsidP="00187456">
      <w:pPr>
        <w:jc w:val="both"/>
        <w:rPr>
          <w:rFonts w:ascii="Arial" w:hAnsi="Arial" w:cs="Arial"/>
        </w:rPr>
      </w:pPr>
    </w:p>
    <w:p w:rsidR="00AF5167" w:rsidRPr="00D4279E" w:rsidRDefault="00AF5167" w:rsidP="00187456">
      <w:pPr>
        <w:keepNext/>
        <w:jc w:val="both"/>
        <w:outlineLvl w:val="3"/>
        <w:rPr>
          <w:rFonts w:ascii="Arial" w:hAnsi="Arial" w:cs="Arial"/>
          <w:b/>
          <w:bCs/>
        </w:rPr>
      </w:pPr>
      <w:r w:rsidRPr="00D4279E">
        <w:rPr>
          <w:rFonts w:ascii="Arial" w:hAnsi="Arial" w:cs="Arial"/>
          <w:b/>
          <w:bCs/>
        </w:rPr>
        <w:t xml:space="preserve">Annual Leave and Public Holidays </w:t>
      </w:r>
    </w:p>
    <w:p w:rsidR="00AF5167" w:rsidRPr="00D4279E" w:rsidRDefault="00AF5167" w:rsidP="00187456">
      <w:pPr>
        <w:jc w:val="both"/>
        <w:rPr>
          <w:rFonts w:ascii="Arial" w:hAnsi="Arial" w:cs="Arial"/>
        </w:rPr>
      </w:pPr>
      <w:r w:rsidRPr="00D4279E">
        <w:rPr>
          <w:rFonts w:ascii="Arial" w:hAnsi="Arial" w:cs="Arial"/>
        </w:rPr>
        <w:t>Your annual leave allowance will remain unchanged, as will your entitlement to public holidays.  However, leave proposals should be agreed in advance with your line manager and you should take the public holidays observed.</w:t>
      </w:r>
    </w:p>
    <w:p w:rsidR="00AF5167" w:rsidRPr="00D4279E" w:rsidRDefault="00AF5167" w:rsidP="00187456">
      <w:pPr>
        <w:jc w:val="both"/>
        <w:rPr>
          <w:rFonts w:ascii="Arial" w:hAnsi="Arial" w:cs="Arial"/>
        </w:rPr>
      </w:pPr>
    </w:p>
    <w:p w:rsidR="00AF5167" w:rsidRPr="00D4279E" w:rsidRDefault="00AF5167" w:rsidP="00187456">
      <w:pPr>
        <w:keepNext/>
        <w:jc w:val="both"/>
        <w:outlineLvl w:val="3"/>
        <w:rPr>
          <w:rFonts w:ascii="Arial" w:hAnsi="Arial" w:cs="Arial"/>
          <w:b/>
          <w:bCs/>
        </w:rPr>
      </w:pPr>
      <w:r w:rsidRPr="00D4279E">
        <w:rPr>
          <w:rFonts w:ascii="Arial" w:hAnsi="Arial" w:cs="Arial"/>
          <w:b/>
          <w:bCs/>
        </w:rPr>
        <w:lastRenderedPageBreak/>
        <w:t>Sick Leave</w:t>
      </w:r>
    </w:p>
    <w:p w:rsidR="00AF5167" w:rsidRPr="00D4279E" w:rsidRDefault="00AF5167" w:rsidP="00187456">
      <w:pPr>
        <w:jc w:val="both"/>
        <w:rPr>
          <w:rFonts w:ascii="Arial" w:hAnsi="Arial" w:cs="Arial"/>
        </w:rPr>
      </w:pPr>
      <w:r w:rsidRPr="00D4279E">
        <w:rPr>
          <w:rFonts w:ascii="Arial" w:hAnsi="Arial" w:cs="Arial"/>
        </w:rPr>
        <w:t>During your period of secondment, any absences of sick leave which you may incur will be subject to the normal regulations of the NHS Greater Glasgow &amp; Clyde Health Board.</w:t>
      </w:r>
    </w:p>
    <w:p w:rsidR="00AF5167" w:rsidRPr="00D4279E" w:rsidRDefault="00AF5167" w:rsidP="00187456">
      <w:pPr>
        <w:jc w:val="both"/>
        <w:rPr>
          <w:rFonts w:ascii="Arial" w:hAnsi="Arial" w:cs="Arial"/>
        </w:rPr>
      </w:pPr>
    </w:p>
    <w:p w:rsidR="00AF5167" w:rsidRPr="00D4279E" w:rsidRDefault="00AF5167" w:rsidP="00187456">
      <w:pPr>
        <w:keepNext/>
        <w:jc w:val="both"/>
        <w:outlineLvl w:val="3"/>
        <w:rPr>
          <w:rFonts w:ascii="Arial" w:hAnsi="Arial" w:cs="Arial"/>
          <w:b/>
          <w:bCs/>
        </w:rPr>
      </w:pPr>
      <w:r w:rsidRPr="00D4279E">
        <w:rPr>
          <w:rFonts w:ascii="Arial" w:hAnsi="Arial" w:cs="Arial"/>
          <w:b/>
          <w:bCs/>
        </w:rPr>
        <w:t>Induction, Training and Development</w:t>
      </w:r>
    </w:p>
    <w:p w:rsidR="00AF5167" w:rsidRPr="00D4279E" w:rsidRDefault="00AF5167" w:rsidP="00187456">
      <w:pPr>
        <w:jc w:val="both"/>
        <w:rPr>
          <w:rFonts w:ascii="Arial" w:hAnsi="Arial" w:cs="Arial"/>
        </w:rPr>
      </w:pPr>
      <w:r w:rsidRPr="00D4279E">
        <w:rPr>
          <w:rFonts w:ascii="Arial" w:hAnsi="Arial" w:cs="Arial"/>
        </w:rPr>
        <w:t>Induction, training and development, attendance at conferences and seminars etc will be agreed with your line manager.</w:t>
      </w:r>
    </w:p>
    <w:p w:rsidR="00AF5167" w:rsidRPr="00D4279E" w:rsidRDefault="00AF5167" w:rsidP="00187456">
      <w:pPr>
        <w:keepNext/>
        <w:jc w:val="both"/>
        <w:outlineLvl w:val="3"/>
        <w:rPr>
          <w:rFonts w:ascii="Arial" w:hAnsi="Arial" w:cs="Arial"/>
          <w:b/>
          <w:bCs/>
        </w:rPr>
      </w:pPr>
    </w:p>
    <w:p w:rsidR="00AF5167" w:rsidRDefault="00AF5167" w:rsidP="00187456">
      <w:pPr>
        <w:keepNext/>
        <w:jc w:val="both"/>
        <w:outlineLvl w:val="3"/>
        <w:rPr>
          <w:rFonts w:ascii="Arial" w:hAnsi="Arial" w:cs="Arial"/>
          <w:b/>
          <w:bCs/>
        </w:rPr>
      </w:pPr>
      <w:r w:rsidRPr="00D4279E">
        <w:rPr>
          <w:rFonts w:ascii="Arial" w:hAnsi="Arial" w:cs="Arial"/>
          <w:b/>
          <w:bCs/>
        </w:rPr>
        <w:t>Future Posting</w:t>
      </w:r>
    </w:p>
    <w:p w:rsidR="009C520B" w:rsidRDefault="009C520B" w:rsidP="00187456">
      <w:pPr>
        <w:keepNext/>
        <w:jc w:val="both"/>
        <w:outlineLvl w:val="3"/>
        <w:rPr>
          <w:rFonts w:ascii="Arial" w:hAnsi="Arial" w:cs="Arial"/>
          <w:b/>
          <w:bCs/>
        </w:rPr>
      </w:pPr>
    </w:p>
    <w:p w:rsidR="009C520B" w:rsidRPr="00D4279E" w:rsidRDefault="009C520B" w:rsidP="00187456">
      <w:pPr>
        <w:keepNext/>
        <w:jc w:val="both"/>
        <w:outlineLvl w:val="3"/>
        <w:rPr>
          <w:rFonts w:ascii="Arial" w:hAnsi="Arial" w:cs="Arial"/>
          <w:b/>
          <w:bCs/>
        </w:rPr>
      </w:pPr>
    </w:p>
    <w:p w:rsidR="00AF5167" w:rsidRDefault="00AF5167" w:rsidP="007C2BF1">
      <w:pPr>
        <w:jc w:val="both"/>
        <w:rPr>
          <w:rFonts w:ascii="Arial" w:hAnsi="Arial" w:cs="Arial"/>
        </w:rPr>
      </w:pPr>
      <w:r w:rsidRPr="007C2BF1">
        <w:rPr>
          <w:rFonts w:ascii="Arial" w:hAnsi="Arial" w:cs="Arial"/>
        </w:rPr>
        <w:t>You have agreed to return to your post of</w:t>
      </w:r>
      <w:r>
        <w:rPr>
          <w:rFonts w:ascii="Arial" w:hAnsi="Arial" w:cs="Arial"/>
        </w:rPr>
        <w:t xml:space="preserve"> </w:t>
      </w:r>
      <w:r>
        <w:rPr>
          <w:rFonts w:ascii="Arial" w:hAnsi="Arial" w:cs="Arial"/>
          <w:b/>
        </w:rPr>
        <w:t>XXXX</w:t>
      </w:r>
      <w:r w:rsidRPr="007C2BF1">
        <w:rPr>
          <w:rFonts w:ascii="Arial" w:hAnsi="Arial" w:cs="Arial"/>
        </w:rPr>
        <w:t xml:space="preserve"> at the end of the secondment.  Your line manager</w:t>
      </w:r>
      <w:r>
        <w:rPr>
          <w:rFonts w:ascii="Arial" w:hAnsi="Arial" w:cs="Arial"/>
        </w:rPr>
        <w:t xml:space="preserve"> </w:t>
      </w:r>
      <w:r>
        <w:rPr>
          <w:rFonts w:ascii="Arial" w:hAnsi="Arial" w:cs="Arial"/>
          <w:b/>
        </w:rPr>
        <w:t>XXXX</w:t>
      </w:r>
      <w:r>
        <w:rPr>
          <w:rFonts w:ascii="Arial" w:hAnsi="Arial" w:cs="Arial"/>
        </w:rPr>
        <w:t xml:space="preserve"> </w:t>
      </w:r>
      <w:r w:rsidRPr="007C2BF1">
        <w:rPr>
          <w:rFonts w:ascii="Arial" w:hAnsi="Arial" w:cs="Arial"/>
        </w:rPr>
        <w:t xml:space="preserve">will maintain regular contact with you throughout the secondment and will meet with you approximately 3 months before it is due to end to discuss arrangements for the conclusion of your secondment.  The secondment arrangement may be terminated by both parties giving two months written notice of intention to do so.    </w:t>
      </w:r>
    </w:p>
    <w:p w:rsidR="00964197" w:rsidRDefault="00964197" w:rsidP="007C2BF1">
      <w:pPr>
        <w:jc w:val="both"/>
        <w:rPr>
          <w:rFonts w:ascii="Arial" w:hAnsi="Arial" w:cs="Arial"/>
        </w:rPr>
      </w:pPr>
    </w:p>
    <w:p w:rsidR="00964197" w:rsidRPr="00964197" w:rsidRDefault="00964197" w:rsidP="00964197">
      <w:pPr>
        <w:tabs>
          <w:tab w:val="left" w:pos="360"/>
        </w:tabs>
        <w:jc w:val="both"/>
        <w:rPr>
          <w:rFonts w:ascii="Arial" w:hAnsi="Arial" w:cs="Arial"/>
        </w:rPr>
      </w:pPr>
      <w:r w:rsidRPr="00964197">
        <w:rPr>
          <w:rFonts w:ascii="Arial" w:hAnsi="Arial" w:cs="Arial"/>
        </w:rPr>
        <w:t>In the event of the secondment not pursuing its full term or there being no available post within the NHS Greater Glasgow &amp; Clyde on the expiry of the secondment, every effort will be made to ensure that a suitable alternative role is found, which has a grade and role similar to that which you occupied prior to secondment.</w:t>
      </w:r>
    </w:p>
    <w:p w:rsidR="00964197" w:rsidRPr="007C2BF1" w:rsidRDefault="00964197" w:rsidP="007C2BF1">
      <w:pPr>
        <w:jc w:val="both"/>
        <w:rPr>
          <w:rFonts w:ascii="Arial" w:hAnsi="Arial" w:cs="Arial"/>
        </w:rPr>
      </w:pPr>
    </w:p>
    <w:p w:rsidR="00AF5167" w:rsidRPr="007C2BF1" w:rsidRDefault="00AF5167" w:rsidP="007C2BF1">
      <w:pPr>
        <w:jc w:val="both"/>
        <w:rPr>
          <w:rFonts w:ascii="Arial" w:hAnsi="Arial" w:cs="Arial"/>
        </w:rPr>
      </w:pPr>
      <w:r w:rsidRPr="007C2BF1">
        <w:rPr>
          <w:rFonts w:ascii="Arial" w:hAnsi="Arial" w:cs="Arial"/>
        </w:rPr>
        <w:t>If there are any matters relating to your secondment or to your career generally which you would like to discuss, please do not hesitate to contact me.  In the meantime, I wish you every success in your new post.</w:t>
      </w:r>
    </w:p>
    <w:p w:rsidR="00AF5167" w:rsidRPr="00D4279E" w:rsidRDefault="00AF5167" w:rsidP="00187456">
      <w:pPr>
        <w:jc w:val="both"/>
        <w:rPr>
          <w:rFonts w:ascii="Arial" w:hAnsi="Arial" w:cs="Arial"/>
        </w:rPr>
      </w:pPr>
    </w:p>
    <w:p w:rsidR="00AF5167" w:rsidRPr="00D4279E" w:rsidRDefault="00AF5167" w:rsidP="00187456">
      <w:pPr>
        <w:jc w:val="both"/>
        <w:rPr>
          <w:rFonts w:ascii="Arial" w:hAnsi="Arial" w:cs="Arial"/>
        </w:rPr>
      </w:pPr>
      <w:r w:rsidRPr="00D4279E">
        <w:rPr>
          <w:rFonts w:ascii="Arial" w:hAnsi="Arial" w:cs="Arial"/>
        </w:rPr>
        <w:t>Yours sincerely</w:t>
      </w:r>
      <w:r>
        <w:rPr>
          <w:rFonts w:ascii="Arial" w:hAnsi="Arial" w:cs="Arial"/>
        </w:rPr>
        <w:t>,</w:t>
      </w:r>
    </w:p>
    <w:p w:rsidR="00AF5167" w:rsidRPr="00D4279E" w:rsidRDefault="00AF5167" w:rsidP="00187456">
      <w:pPr>
        <w:jc w:val="both"/>
        <w:rPr>
          <w:rFonts w:ascii="Arial" w:hAnsi="Arial" w:cs="Arial"/>
        </w:rPr>
      </w:pPr>
    </w:p>
    <w:p w:rsidR="00AF5167" w:rsidRPr="00D4279E" w:rsidRDefault="00AF5167" w:rsidP="00187456">
      <w:pPr>
        <w:jc w:val="both"/>
        <w:rPr>
          <w:rFonts w:ascii="Arial" w:hAnsi="Arial" w:cs="Arial"/>
        </w:rPr>
      </w:pPr>
    </w:p>
    <w:p w:rsidR="00AF5167" w:rsidRPr="00D4279E" w:rsidRDefault="00AF5167" w:rsidP="00187456">
      <w:pPr>
        <w:jc w:val="both"/>
        <w:rPr>
          <w:rFonts w:ascii="Arial" w:hAnsi="Arial" w:cs="Arial"/>
        </w:rPr>
      </w:pPr>
    </w:p>
    <w:p w:rsidR="00AF5167" w:rsidRDefault="00AF5167" w:rsidP="00187456">
      <w:pPr>
        <w:jc w:val="both"/>
        <w:rPr>
          <w:rFonts w:ascii="Arial" w:hAnsi="Arial" w:cs="Arial"/>
        </w:rPr>
      </w:pPr>
    </w:p>
    <w:p w:rsidR="00AF5167" w:rsidRPr="00711B86" w:rsidRDefault="00AF5167" w:rsidP="00187456">
      <w:pPr>
        <w:jc w:val="both"/>
        <w:rPr>
          <w:rFonts w:ascii="Arial" w:hAnsi="Arial" w:cs="Arial"/>
          <w:b/>
        </w:rPr>
      </w:pPr>
      <w:r w:rsidRPr="00711B86">
        <w:rPr>
          <w:rFonts w:ascii="Arial" w:hAnsi="Arial" w:cs="Arial"/>
          <w:b/>
        </w:rPr>
        <w:t xml:space="preserve">NAME </w:t>
      </w:r>
    </w:p>
    <w:p w:rsidR="00AF5167" w:rsidRPr="00711B86" w:rsidRDefault="00AF5167" w:rsidP="00187456">
      <w:pPr>
        <w:jc w:val="both"/>
        <w:rPr>
          <w:rFonts w:ascii="Arial" w:hAnsi="Arial" w:cs="Arial"/>
          <w:b/>
        </w:rPr>
      </w:pPr>
      <w:r w:rsidRPr="00711B86">
        <w:rPr>
          <w:rFonts w:ascii="Arial" w:hAnsi="Arial" w:cs="Arial"/>
          <w:b/>
        </w:rPr>
        <w:t xml:space="preserve">DESIGNATION </w:t>
      </w:r>
    </w:p>
    <w:p w:rsidR="00AF5167" w:rsidRPr="00D4279E" w:rsidRDefault="00AF5167" w:rsidP="00187456">
      <w:pPr>
        <w:jc w:val="both"/>
        <w:rPr>
          <w:rFonts w:ascii="Arial" w:hAnsi="Arial" w:cs="Arial"/>
          <w:b/>
          <w:bCs/>
        </w:rPr>
      </w:pPr>
    </w:p>
    <w:p w:rsidR="00AF5167" w:rsidRPr="00D4279E" w:rsidRDefault="00AF5167" w:rsidP="00187456">
      <w:pPr>
        <w:ind w:left="720"/>
        <w:rPr>
          <w:rFonts w:ascii="Arial" w:hAnsi="Arial" w:cs="Arial"/>
          <w:b/>
          <w:bCs/>
        </w:rPr>
      </w:pPr>
    </w:p>
    <w:p w:rsidR="00AF5167" w:rsidRPr="00D4279E" w:rsidRDefault="00AF5167" w:rsidP="00187456">
      <w:pPr>
        <w:ind w:left="720"/>
        <w:rPr>
          <w:rFonts w:ascii="Arial" w:hAnsi="Arial" w:cs="Arial"/>
          <w:b/>
          <w:bCs/>
        </w:rPr>
      </w:pPr>
    </w:p>
    <w:p w:rsidR="00AF5167" w:rsidRPr="00D4279E" w:rsidRDefault="00AF5167" w:rsidP="006E7260">
      <w:pPr>
        <w:tabs>
          <w:tab w:val="left" w:pos="6174"/>
        </w:tabs>
        <w:rPr>
          <w:rFonts w:ascii="Arial" w:hAnsi="Arial" w:cs="Arial"/>
          <w:b/>
        </w:rPr>
      </w:pPr>
    </w:p>
    <w:sectPr w:rsidR="00AF5167" w:rsidRPr="00D4279E" w:rsidSect="00402721">
      <w:footerReference w:type="default" r:id="rId8"/>
      <w:pgSz w:w="11906" w:h="16838"/>
      <w:pgMar w:top="1078" w:right="746"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813" w:rsidRDefault="00EA3813" w:rsidP="00F433E9">
      <w:r>
        <w:separator/>
      </w:r>
    </w:p>
  </w:endnote>
  <w:endnote w:type="continuationSeparator" w:id="0">
    <w:p w:rsidR="00EA3813" w:rsidRDefault="00EA3813" w:rsidP="00F43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67" w:rsidRDefault="00BA0354">
    <w:pPr>
      <w:pStyle w:val="Footer"/>
      <w:jc w:val="right"/>
    </w:pPr>
    <w:fldSimple w:instr=" PAGE   \* MERGEFORMAT ">
      <w:r w:rsidR="001B02EF">
        <w:rPr>
          <w:noProof/>
        </w:rPr>
        <w:t>1</w:t>
      </w:r>
    </w:fldSimple>
  </w:p>
  <w:p w:rsidR="00AF5167" w:rsidRPr="00A377F9" w:rsidRDefault="00AF5167" w:rsidP="003F1C16">
    <w:pPr>
      <w:pStyle w:val="Footer"/>
      <w:jc w:val="center"/>
      <w:rPr>
        <w:color w:val="C0C0C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813" w:rsidRDefault="00EA3813" w:rsidP="00F433E9">
      <w:r>
        <w:separator/>
      </w:r>
    </w:p>
  </w:footnote>
  <w:footnote w:type="continuationSeparator" w:id="0">
    <w:p w:rsidR="00EA3813" w:rsidRDefault="00EA3813" w:rsidP="00F433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54BE"/>
    <w:multiLevelType w:val="hybridMultilevel"/>
    <w:tmpl w:val="1F6CE708"/>
    <w:lvl w:ilvl="0" w:tplc="59A0C73E">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83B4EB0"/>
    <w:multiLevelType w:val="hybridMultilevel"/>
    <w:tmpl w:val="0B32F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8D74B4"/>
    <w:multiLevelType w:val="hybridMultilevel"/>
    <w:tmpl w:val="C64289DA"/>
    <w:lvl w:ilvl="0" w:tplc="63E24CD4">
      <w:start w:val="27"/>
      <w:numFmt w:val="bullet"/>
      <w:lvlText w:val="-"/>
      <w:lvlJc w:val="left"/>
      <w:pPr>
        <w:ind w:left="390" w:hanging="360"/>
      </w:pPr>
      <w:rPr>
        <w:rFonts w:ascii="Arial" w:eastAsia="Times New Roman" w:hAnsi="Arial"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nsid w:val="5FD5453B"/>
    <w:multiLevelType w:val="hybridMultilevel"/>
    <w:tmpl w:val="3D02F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31F73C8"/>
    <w:multiLevelType w:val="hybridMultilevel"/>
    <w:tmpl w:val="01E4E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1603596"/>
    <w:multiLevelType w:val="hybridMultilevel"/>
    <w:tmpl w:val="FEDE41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783E3E89"/>
    <w:multiLevelType w:val="hybridMultilevel"/>
    <w:tmpl w:val="BD2CF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1E66D2"/>
    <w:rsid w:val="000004F0"/>
    <w:rsid w:val="00000632"/>
    <w:rsid w:val="00024F03"/>
    <w:rsid w:val="00056B29"/>
    <w:rsid w:val="00062D7D"/>
    <w:rsid w:val="00094BE8"/>
    <w:rsid w:val="000D07AC"/>
    <w:rsid w:val="000D3EFF"/>
    <w:rsid w:val="0016071A"/>
    <w:rsid w:val="001860CB"/>
    <w:rsid w:val="00187456"/>
    <w:rsid w:val="00187D90"/>
    <w:rsid w:val="001B02EF"/>
    <w:rsid w:val="001C5288"/>
    <w:rsid w:val="001D289D"/>
    <w:rsid w:val="001E66D2"/>
    <w:rsid w:val="001F2C70"/>
    <w:rsid w:val="00204AE8"/>
    <w:rsid w:val="00212596"/>
    <w:rsid w:val="002125CB"/>
    <w:rsid w:val="0023282E"/>
    <w:rsid w:val="002337B1"/>
    <w:rsid w:val="00250E2B"/>
    <w:rsid w:val="00291F25"/>
    <w:rsid w:val="002A649D"/>
    <w:rsid w:val="002C0A40"/>
    <w:rsid w:val="00333F08"/>
    <w:rsid w:val="00362D76"/>
    <w:rsid w:val="00390A8E"/>
    <w:rsid w:val="00397FD2"/>
    <w:rsid w:val="003A1293"/>
    <w:rsid w:val="003C78FA"/>
    <w:rsid w:val="003E11C3"/>
    <w:rsid w:val="003F1C16"/>
    <w:rsid w:val="00402721"/>
    <w:rsid w:val="004136E6"/>
    <w:rsid w:val="00416616"/>
    <w:rsid w:val="004247A5"/>
    <w:rsid w:val="00492FDF"/>
    <w:rsid w:val="00497B9F"/>
    <w:rsid w:val="004B0A9E"/>
    <w:rsid w:val="004C14B4"/>
    <w:rsid w:val="004E5C35"/>
    <w:rsid w:val="004E7D0B"/>
    <w:rsid w:val="0050576C"/>
    <w:rsid w:val="0051353C"/>
    <w:rsid w:val="005161F6"/>
    <w:rsid w:val="00546919"/>
    <w:rsid w:val="00556D46"/>
    <w:rsid w:val="005836AA"/>
    <w:rsid w:val="00593834"/>
    <w:rsid w:val="005B07C4"/>
    <w:rsid w:val="005B2436"/>
    <w:rsid w:val="00617C6D"/>
    <w:rsid w:val="006235DB"/>
    <w:rsid w:val="00623982"/>
    <w:rsid w:val="006357A8"/>
    <w:rsid w:val="006369C1"/>
    <w:rsid w:val="00641339"/>
    <w:rsid w:val="00660D9A"/>
    <w:rsid w:val="0067135D"/>
    <w:rsid w:val="006B1244"/>
    <w:rsid w:val="006C04DF"/>
    <w:rsid w:val="006E0457"/>
    <w:rsid w:val="006E49EB"/>
    <w:rsid w:val="006E7260"/>
    <w:rsid w:val="00711B86"/>
    <w:rsid w:val="00712DAE"/>
    <w:rsid w:val="0078070B"/>
    <w:rsid w:val="00782183"/>
    <w:rsid w:val="00783905"/>
    <w:rsid w:val="00796E8F"/>
    <w:rsid w:val="007A5A83"/>
    <w:rsid w:val="007B4E34"/>
    <w:rsid w:val="007C0BF0"/>
    <w:rsid w:val="007C2BF1"/>
    <w:rsid w:val="007F0199"/>
    <w:rsid w:val="00807D1E"/>
    <w:rsid w:val="0083608D"/>
    <w:rsid w:val="0085728E"/>
    <w:rsid w:val="00863B40"/>
    <w:rsid w:val="008659D2"/>
    <w:rsid w:val="0087193C"/>
    <w:rsid w:val="0087395C"/>
    <w:rsid w:val="00886671"/>
    <w:rsid w:val="00894661"/>
    <w:rsid w:val="008A6243"/>
    <w:rsid w:val="008C1095"/>
    <w:rsid w:val="008E2282"/>
    <w:rsid w:val="008F148D"/>
    <w:rsid w:val="008F3531"/>
    <w:rsid w:val="008F7834"/>
    <w:rsid w:val="00913DB1"/>
    <w:rsid w:val="0094352F"/>
    <w:rsid w:val="0096319D"/>
    <w:rsid w:val="00964197"/>
    <w:rsid w:val="00970EB9"/>
    <w:rsid w:val="00971C03"/>
    <w:rsid w:val="00984685"/>
    <w:rsid w:val="00986EF5"/>
    <w:rsid w:val="009878FD"/>
    <w:rsid w:val="00996860"/>
    <w:rsid w:val="009C520B"/>
    <w:rsid w:val="009C6802"/>
    <w:rsid w:val="009D6802"/>
    <w:rsid w:val="00A06460"/>
    <w:rsid w:val="00A2049C"/>
    <w:rsid w:val="00A377F9"/>
    <w:rsid w:val="00A953E2"/>
    <w:rsid w:val="00AB627A"/>
    <w:rsid w:val="00AD158C"/>
    <w:rsid w:val="00AF5167"/>
    <w:rsid w:val="00B07420"/>
    <w:rsid w:val="00B13A12"/>
    <w:rsid w:val="00B15EAB"/>
    <w:rsid w:val="00B63DCA"/>
    <w:rsid w:val="00BA0354"/>
    <w:rsid w:val="00BA303F"/>
    <w:rsid w:val="00BA45C8"/>
    <w:rsid w:val="00BA56FD"/>
    <w:rsid w:val="00BA6AE3"/>
    <w:rsid w:val="00BC74D0"/>
    <w:rsid w:val="00BD1A59"/>
    <w:rsid w:val="00BE260A"/>
    <w:rsid w:val="00BF1126"/>
    <w:rsid w:val="00BF5F7E"/>
    <w:rsid w:val="00C0444E"/>
    <w:rsid w:val="00C07E4F"/>
    <w:rsid w:val="00C2383B"/>
    <w:rsid w:val="00C31BCD"/>
    <w:rsid w:val="00C50856"/>
    <w:rsid w:val="00C51303"/>
    <w:rsid w:val="00C70D55"/>
    <w:rsid w:val="00CB1847"/>
    <w:rsid w:val="00CD6023"/>
    <w:rsid w:val="00CF4899"/>
    <w:rsid w:val="00D1269A"/>
    <w:rsid w:val="00D22BAB"/>
    <w:rsid w:val="00D24A7C"/>
    <w:rsid w:val="00D4279E"/>
    <w:rsid w:val="00D472F3"/>
    <w:rsid w:val="00D534DB"/>
    <w:rsid w:val="00D600A0"/>
    <w:rsid w:val="00DC2134"/>
    <w:rsid w:val="00DD4421"/>
    <w:rsid w:val="00DD7C13"/>
    <w:rsid w:val="00DE7DCD"/>
    <w:rsid w:val="00E0679A"/>
    <w:rsid w:val="00E13D03"/>
    <w:rsid w:val="00E244FD"/>
    <w:rsid w:val="00E275FA"/>
    <w:rsid w:val="00E64911"/>
    <w:rsid w:val="00E74F7B"/>
    <w:rsid w:val="00EA3813"/>
    <w:rsid w:val="00EA4A41"/>
    <w:rsid w:val="00EB5A4E"/>
    <w:rsid w:val="00EE44CE"/>
    <w:rsid w:val="00F34245"/>
    <w:rsid w:val="00F433E9"/>
    <w:rsid w:val="00F54F22"/>
    <w:rsid w:val="00F756D4"/>
    <w:rsid w:val="00F8585C"/>
    <w:rsid w:val="00FA3748"/>
    <w:rsid w:val="00FC3740"/>
    <w:rsid w:val="00FF3E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33E9"/>
    <w:pPr>
      <w:tabs>
        <w:tab w:val="center" w:pos="4153"/>
        <w:tab w:val="right" w:pos="8306"/>
      </w:tabs>
    </w:pPr>
  </w:style>
  <w:style w:type="character" w:customStyle="1" w:styleId="HeaderChar">
    <w:name w:val="Header Char"/>
    <w:basedOn w:val="DefaultParagraphFont"/>
    <w:link w:val="Header"/>
    <w:uiPriority w:val="99"/>
    <w:semiHidden/>
    <w:rsid w:val="00D35A63"/>
    <w:rPr>
      <w:sz w:val="24"/>
      <w:szCs w:val="24"/>
    </w:rPr>
  </w:style>
  <w:style w:type="paragraph" w:styleId="Footer">
    <w:name w:val="footer"/>
    <w:basedOn w:val="Normal"/>
    <w:link w:val="FooterChar"/>
    <w:uiPriority w:val="99"/>
    <w:rsid w:val="00F433E9"/>
    <w:pPr>
      <w:tabs>
        <w:tab w:val="center" w:pos="4153"/>
        <w:tab w:val="right" w:pos="8306"/>
      </w:tabs>
    </w:pPr>
  </w:style>
  <w:style w:type="character" w:customStyle="1" w:styleId="FooterChar">
    <w:name w:val="Footer Char"/>
    <w:basedOn w:val="DefaultParagraphFont"/>
    <w:link w:val="Footer"/>
    <w:uiPriority w:val="99"/>
    <w:locked/>
    <w:rsid w:val="00711B86"/>
    <w:rPr>
      <w:rFonts w:cs="Times New Roman"/>
      <w:sz w:val="24"/>
      <w:szCs w:val="24"/>
    </w:rPr>
  </w:style>
  <w:style w:type="table" w:styleId="TableGrid">
    <w:name w:val="Table Grid"/>
    <w:basedOn w:val="TableNormal"/>
    <w:uiPriority w:val="99"/>
    <w:rsid w:val="005135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topaddress">
    <w:name w:val="nhs_topaddress"/>
    <w:basedOn w:val="Normal"/>
    <w:uiPriority w:val="99"/>
    <w:rsid w:val="0096319D"/>
    <w:pPr>
      <w:tabs>
        <w:tab w:val="left" w:pos="993"/>
      </w:tabs>
    </w:pPr>
    <w:rPr>
      <w:kern w:val="16"/>
      <w:sz w:val="18"/>
      <w:szCs w:val="18"/>
      <w:lang w:eastAsia="en-US"/>
    </w:rPr>
  </w:style>
  <w:style w:type="character" w:styleId="Hyperlink">
    <w:name w:val="Hyperlink"/>
    <w:basedOn w:val="DefaultParagraphFont"/>
    <w:uiPriority w:val="99"/>
    <w:rsid w:val="007C2B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687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vans\Application%20Data\Microsoft\Templates\LAAC%20Letter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LAAC Letterhead2</Template>
  <TotalTime>1</TotalTime>
  <Pages>2</Pages>
  <Words>423</Words>
  <Characters>2171</Characters>
  <Application>Microsoft Office Word</Application>
  <DocSecurity>0</DocSecurity>
  <Lines>18</Lines>
  <Paragraphs>5</Paragraphs>
  <ScaleCrop>false</ScaleCrop>
  <Company>Yorkhill Division</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City</dc:title>
  <dc:creator>mevans</dc:creator>
  <cp:lastModifiedBy>hardyje592</cp:lastModifiedBy>
  <cp:revision>2</cp:revision>
  <cp:lastPrinted>2012-07-02T15:06:00Z</cp:lastPrinted>
  <dcterms:created xsi:type="dcterms:W3CDTF">2016-12-15T15:30:00Z</dcterms:created>
  <dcterms:modified xsi:type="dcterms:W3CDTF">2016-12-15T15:30:00Z</dcterms:modified>
</cp:coreProperties>
</file>