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5A" w:rsidRPr="00D40A9C" w:rsidRDefault="00E9585A" w:rsidP="00E9585A">
      <w:pPr>
        <w:rPr>
          <w:rFonts w:ascii="Calibri" w:hAnsi="Calibri" w:cs="Arial"/>
          <w:b/>
          <w:color w:val="000000"/>
          <w:sz w:val="22"/>
          <w:szCs w:val="22"/>
        </w:rPr>
      </w:pPr>
      <w:r w:rsidRPr="00D40A9C">
        <w:rPr>
          <w:rFonts w:ascii="Calibri" w:hAnsi="Calibri" w:cs="Arial"/>
          <w:b/>
          <w:color w:val="000000"/>
          <w:sz w:val="22"/>
          <w:szCs w:val="22"/>
        </w:rPr>
        <w:t>Commissions Joint Investigation Panel (JIP)</w:t>
      </w:r>
    </w:p>
    <w:p w:rsidR="00E9585A" w:rsidRPr="00A9555B" w:rsidRDefault="00E9585A" w:rsidP="00E9585A">
      <w:pPr>
        <w:rPr>
          <w:rFonts w:ascii="Calibri" w:hAnsi="Calibri" w:cs="Arial"/>
          <w:color w:val="000000"/>
          <w:sz w:val="22"/>
          <w:szCs w:val="22"/>
        </w:rPr>
      </w:pPr>
    </w:p>
    <w:p w:rsidR="00E9585A" w:rsidRDefault="00E9585A" w:rsidP="00E9585A">
      <w:pPr>
        <w:rPr>
          <w:rFonts w:ascii="Calibri" w:hAnsi="Calibri" w:cs="Arial"/>
          <w:color w:val="000000"/>
          <w:sz w:val="22"/>
          <w:szCs w:val="22"/>
        </w:rPr>
      </w:pPr>
      <w:r w:rsidRPr="00A9555B">
        <w:rPr>
          <w:rFonts w:ascii="Calibri" w:hAnsi="Calibri" w:cs="Arial"/>
          <w:color w:val="000000"/>
          <w:sz w:val="22"/>
          <w:szCs w:val="22"/>
        </w:rPr>
        <w:t>Manager should appoint a chair of the JIP who is situat</w:t>
      </w:r>
      <w:r>
        <w:rPr>
          <w:rFonts w:ascii="Calibri" w:hAnsi="Calibri" w:cs="Arial"/>
          <w:color w:val="000000"/>
          <w:sz w:val="22"/>
          <w:szCs w:val="22"/>
        </w:rPr>
        <w:t>ed</w:t>
      </w:r>
      <w:r w:rsidRPr="00A9555B">
        <w:rPr>
          <w:rFonts w:ascii="Calibri" w:hAnsi="Calibri" w:cs="Arial"/>
          <w:color w:val="000000"/>
          <w:sz w:val="22"/>
          <w:szCs w:val="22"/>
        </w:rPr>
        <w:t xml:space="preserve"> out-with the immediate service area and not implicated in the complaint.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E9585A" w:rsidRDefault="00E9585A" w:rsidP="00E9585A">
      <w:pPr>
        <w:rPr>
          <w:rFonts w:ascii="Calibri" w:hAnsi="Calibri" w:cs="Arial"/>
          <w:color w:val="000000"/>
          <w:sz w:val="22"/>
          <w:szCs w:val="22"/>
        </w:rPr>
      </w:pPr>
    </w:p>
    <w:p w:rsidR="00E9585A" w:rsidRPr="00E41038" w:rsidRDefault="00E9585A" w:rsidP="00E9585A">
      <w:pPr>
        <w:rPr>
          <w:rFonts w:ascii="Calibri" w:hAnsi="Calibri"/>
        </w:rPr>
      </w:pPr>
      <w:r w:rsidRPr="00E41038">
        <w:rPr>
          <w:rFonts w:ascii="Calibri" w:hAnsi="Calibri"/>
        </w:rPr>
        <w:t>The following guidance outlines the process and responsibilities for a JIP:</w:t>
      </w:r>
    </w:p>
    <w:p w:rsidR="00E9585A" w:rsidRPr="00E41038" w:rsidRDefault="00E9585A" w:rsidP="00E9585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13"/>
        <w:gridCol w:w="3081"/>
      </w:tblGrid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b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b/>
                <w:sz w:val="23"/>
                <w:szCs w:val="23"/>
              </w:rPr>
              <w:t>Step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b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b/>
                <w:sz w:val="23"/>
                <w:szCs w:val="23"/>
              </w:rPr>
              <w:t>Action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b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b/>
                <w:sz w:val="23"/>
                <w:szCs w:val="23"/>
              </w:rPr>
              <w:t>Responsible Person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1.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chair to be nominated/appointed (different area/sector)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Commissioning Manager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2.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HR to nominate/select Staff side representative (Hyperlink to list on HR connect)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Appointed HR Practitioner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3.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Panel to arrange pre-meet – draft JIP Terms Of reference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Panel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4.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to schedule diary dates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Panel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5.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Correspondence (invites, venue etc) issued – use of template letters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Chair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 xml:space="preserve">6. 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Arrange person to take Note(s) of meeting. HR to assist in the event that admin support unavailable.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Chair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7.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Admin/HR to write up note and forward to JIP Chair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Admin/HR Practitioner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8.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Notes sent out to relevant parties for Approval/Comment (refer to section 6.1.7)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Chair (with support of Admin/HR)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9.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Notes returned to chair – once signed and dated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Complainant/Respondent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10.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On receipt of all notes approved – write up of JIP Report (using report template)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Chair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11.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Report sent out to relevant parties for opportunity to comment (refer to section 6.1.7)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Chair (with support of Admin/HR)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12.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On receipt of comment the JIP Chair liaises with Commissioning Manager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Chair/Commissioning Manager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13.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Commissioning Manager reviews report and forms conclusion – JIP Outcome section 6.1.8)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Commissioning Manager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14.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roles ends unless case proceeds to disciplinary – where JIP Chair presents the case  or is called to give evidence by Commissioning Manager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Chair/Commissioning Manager</w:t>
            </w:r>
          </w:p>
        </w:tc>
      </w:tr>
      <w:tr w:rsidR="00E9585A" w:rsidRPr="00E41038" w:rsidTr="006B49E0">
        <w:tc>
          <w:tcPr>
            <w:tcW w:w="648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15.</w:t>
            </w:r>
          </w:p>
        </w:tc>
        <w:tc>
          <w:tcPr>
            <w:tcW w:w="5513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All relevant documentation to be scanned </w:t>
            </w:r>
            <w:r w:rsidRPr="00E41038">
              <w:rPr>
                <w:rFonts w:ascii="Calibri" w:hAnsi="Calibri"/>
                <w:sz w:val="23"/>
                <w:szCs w:val="23"/>
              </w:rPr>
              <w:t xml:space="preserve"> and archived in accordance with Record Retention Policy</w:t>
            </w:r>
          </w:p>
        </w:tc>
        <w:tc>
          <w:tcPr>
            <w:tcW w:w="3081" w:type="dxa"/>
          </w:tcPr>
          <w:p w:rsidR="00E9585A" w:rsidRPr="00E41038" w:rsidRDefault="00E9585A" w:rsidP="006B49E0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E41038">
              <w:rPr>
                <w:rFonts w:ascii="Calibri" w:hAnsi="Calibri"/>
                <w:sz w:val="23"/>
                <w:szCs w:val="23"/>
              </w:rPr>
              <w:t>JIP Chair/Commissioning Manager</w:t>
            </w:r>
          </w:p>
        </w:tc>
      </w:tr>
    </w:tbl>
    <w:p w:rsidR="00E9585A" w:rsidRPr="00A9555B" w:rsidRDefault="00E9585A" w:rsidP="00E9585A">
      <w:pPr>
        <w:rPr>
          <w:rFonts w:ascii="Calibri" w:hAnsi="Calibri" w:cs="Arial"/>
          <w:color w:val="000000"/>
          <w:sz w:val="22"/>
          <w:szCs w:val="22"/>
        </w:rPr>
      </w:pPr>
    </w:p>
    <w:p w:rsidR="00E9585A" w:rsidRDefault="00E9585A" w:rsidP="00E9585A">
      <w:pPr>
        <w:rPr>
          <w:rFonts w:ascii="Calibri" w:hAnsi="Calibri" w:cs="Arial"/>
          <w:color w:val="000000"/>
          <w:sz w:val="22"/>
          <w:szCs w:val="22"/>
        </w:rPr>
      </w:pPr>
      <w:r w:rsidRPr="00A9555B">
        <w:rPr>
          <w:rFonts w:ascii="Calibri" w:hAnsi="Calibri" w:cs="Arial"/>
          <w:color w:val="000000"/>
          <w:sz w:val="22"/>
          <w:szCs w:val="22"/>
        </w:rPr>
        <w:t xml:space="preserve">The members of the JIP should be appropriately trained.  Appropriate training is available – </w:t>
      </w:r>
      <w:r>
        <w:rPr>
          <w:rFonts w:ascii="Calibri" w:hAnsi="Calibri" w:cs="Arial"/>
          <w:color w:val="000000"/>
          <w:sz w:val="22"/>
          <w:szCs w:val="22"/>
        </w:rPr>
        <w:t>including</w:t>
      </w:r>
      <w:r w:rsidRPr="003A0BE8">
        <w:rPr>
          <w:rFonts w:ascii="Calibri" w:hAnsi="Calibri" w:cs="Arial"/>
          <w:color w:val="000000"/>
          <w:sz w:val="22"/>
          <w:szCs w:val="22"/>
        </w:rPr>
        <w:t xml:space="preserve"> investigation training. </w:t>
      </w:r>
      <w:r>
        <w:rPr>
          <w:rFonts w:ascii="Calibri" w:hAnsi="Calibri" w:cs="Arial"/>
          <w:color w:val="000000"/>
          <w:sz w:val="22"/>
          <w:szCs w:val="22"/>
        </w:rPr>
        <w:t xml:space="preserve">Refer to </w:t>
      </w:r>
      <w:hyperlink r:id="rId4" w:history="1">
        <w:r w:rsidRPr="00E9585A">
          <w:rPr>
            <w:rStyle w:val="Hyperlink"/>
            <w:rFonts w:ascii="Calibri" w:hAnsi="Calibri" w:cs="Arial"/>
            <w:sz w:val="22"/>
            <w:szCs w:val="22"/>
          </w:rPr>
          <w:t>Learning and Education section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on HRConnect</w:t>
      </w:r>
    </w:p>
    <w:p w:rsidR="00991AF5" w:rsidRDefault="00323736"/>
    <w:sectPr w:rsidR="00991AF5" w:rsidSect="00B2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efaultTabStop w:val="720"/>
  <w:characterSpacingControl w:val="doNotCompress"/>
  <w:compat/>
  <w:rsids>
    <w:rsidRoot w:val="00E9585A"/>
    <w:rsid w:val="00015DB3"/>
    <w:rsid w:val="000B64B1"/>
    <w:rsid w:val="00101C3A"/>
    <w:rsid w:val="002165E4"/>
    <w:rsid w:val="0025263D"/>
    <w:rsid w:val="00296145"/>
    <w:rsid w:val="003935B2"/>
    <w:rsid w:val="003F7B52"/>
    <w:rsid w:val="004134B7"/>
    <w:rsid w:val="004A1E4D"/>
    <w:rsid w:val="00525EF9"/>
    <w:rsid w:val="0058601D"/>
    <w:rsid w:val="006576E0"/>
    <w:rsid w:val="0066030E"/>
    <w:rsid w:val="006645D1"/>
    <w:rsid w:val="0067225B"/>
    <w:rsid w:val="006D5712"/>
    <w:rsid w:val="006F5696"/>
    <w:rsid w:val="00725188"/>
    <w:rsid w:val="007350A6"/>
    <w:rsid w:val="007731DC"/>
    <w:rsid w:val="0077512C"/>
    <w:rsid w:val="007A6C7C"/>
    <w:rsid w:val="007E7ED1"/>
    <w:rsid w:val="00861A8C"/>
    <w:rsid w:val="00881F80"/>
    <w:rsid w:val="008F3B32"/>
    <w:rsid w:val="008F4930"/>
    <w:rsid w:val="00930A11"/>
    <w:rsid w:val="00953A1B"/>
    <w:rsid w:val="00A66B40"/>
    <w:rsid w:val="00A7437C"/>
    <w:rsid w:val="00A94BA5"/>
    <w:rsid w:val="00B26763"/>
    <w:rsid w:val="00B52CD7"/>
    <w:rsid w:val="00C06858"/>
    <w:rsid w:val="00C339CF"/>
    <w:rsid w:val="00C62A91"/>
    <w:rsid w:val="00C644F7"/>
    <w:rsid w:val="00D07578"/>
    <w:rsid w:val="00D4375F"/>
    <w:rsid w:val="00D52608"/>
    <w:rsid w:val="00E9585A"/>
    <w:rsid w:val="00EA164A"/>
    <w:rsid w:val="00EC4B34"/>
    <w:rsid w:val="00F021FB"/>
    <w:rsid w:val="00F17A73"/>
    <w:rsid w:val="00F31CA2"/>
    <w:rsid w:val="00F741CA"/>
    <w:rsid w:val="00F9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ggc.org.uk/working-with-us/hr-connect/learning-education-and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2</DocSecurity>
  <Lines>15</Lines>
  <Paragraphs>4</Paragraphs>
  <ScaleCrop>false</ScaleCrop>
  <Company>NHSGG&amp;C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WHITEST320</dc:creator>
  <cp:lastModifiedBy>WHITEST320</cp:lastModifiedBy>
  <cp:revision>2</cp:revision>
  <dcterms:created xsi:type="dcterms:W3CDTF">2016-05-27T09:04:00Z</dcterms:created>
  <dcterms:modified xsi:type="dcterms:W3CDTF">2016-05-27T09:04:00Z</dcterms:modified>
</cp:coreProperties>
</file>