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71" w:rsidRDefault="00A21876" w:rsidP="004C7AD4">
      <w:pPr>
        <w:ind w:left="4320" w:firstLine="720"/>
        <w:rPr>
          <w:rFonts w:ascii="Arial Narrow" w:hAnsi="Arial Narrow"/>
          <w:b/>
        </w:rPr>
      </w:pPr>
      <w:r>
        <w:rPr>
          <w:noProof/>
          <w:lang w:eastAsia="en-GB"/>
        </w:rPr>
        <w:drawing>
          <wp:anchor distT="0" distB="0" distL="114300" distR="114300" simplePos="0" relativeHeight="251658240" behindDoc="0" locked="0" layoutInCell="1" allowOverlap="1">
            <wp:simplePos x="0" y="0"/>
            <wp:positionH relativeFrom="column">
              <wp:posOffset>7772400</wp:posOffset>
            </wp:positionH>
            <wp:positionV relativeFrom="paragraph">
              <wp:posOffset>-403860</wp:posOffset>
            </wp:positionV>
            <wp:extent cx="1042670" cy="74993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42670" cy="749935"/>
                    </a:xfrm>
                    <a:prstGeom prst="rect">
                      <a:avLst/>
                    </a:prstGeom>
                    <a:noFill/>
                  </pic:spPr>
                </pic:pic>
              </a:graphicData>
            </a:graphic>
          </wp:anchor>
        </w:drawing>
      </w:r>
      <w:r w:rsidR="00652571">
        <w:rPr>
          <w:rFonts w:ascii="Arial Narrow" w:hAnsi="Arial Narrow"/>
          <w:b/>
        </w:rPr>
        <w:t xml:space="preserve">NHS Greater Glasgow and </w:t>
      </w:r>
      <w:smartTag w:uri="urn:schemas-microsoft-com:office:smarttags" w:element="place">
        <w:r w:rsidR="00652571">
          <w:rPr>
            <w:rFonts w:ascii="Arial Narrow" w:hAnsi="Arial Narrow"/>
            <w:b/>
          </w:rPr>
          <w:t>Clyde</w:t>
        </w:r>
      </w:smartTag>
    </w:p>
    <w:p w:rsidR="00652571" w:rsidRDefault="00652571" w:rsidP="004C7AD4">
      <w:pPr>
        <w:jc w:val="center"/>
        <w:rPr>
          <w:rFonts w:ascii="Arial Narrow" w:hAnsi="Arial Narrow"/>
        </w:rPr>
      </w:pPr>
      <w:r>
        <w:rPr>
          <w:rFonts w:ascii="Arial Narrow" w:hAnsi="Arial Narrow"/>
          <w:b/>
        </w:rPr>
        <w:t>Equality Impact Assessment Tool for Frontline Patient Services</w:t>
      </w:r>
    </w:p>
    <w:p w:rsidR="00652571" w:rsidRDefault="00652571" w:rsidP="004C7AD4">
      <w:pPr>
        <w:rPr>
          <w:rFonts w:ascii="Arial Narrow" w:hAnsi="Arial Narrow"/>
        </w:rPr>
      </w:pPr>
    </w:p>
    <w:p w:rsidR="00652571" w:rsidRDefault="00652571" w:rsidP="004C7AD4">
      <w:pPr>
        <w:rPr>
          <w:rFonts w:ascii="Arial Narrow" w:hAnsi="Arial Narrow"/>
          <w:b/>
        </w:rPr>
      </w:pPr>
      <w:r>
        <w:rPr>
          <w:rFonts w:ascii="Arial Narrow" w:hAnsi="Arial Narrow"/>
          <w:b/>
        </w:rPr>
        <w:t xml:space="preserve">Equality Impact Assessment is a legal requirement and may be used as evidence for </w:t>
      </w:r>
      <w:r w:rsidRPr="00847634">
        <w:rPr>
          <w:rFonts w:ascii="Arial Narrow" w:hAnsi="Arial Narrow"/>
          <w:b/>
        </w:rPr>
        <w:t>cases</w:t>
      </w:r>
      <w:r>
        <w:rPr>
          <w:rFonts w:ascii="Arial Narrow" w:hAnsi="Arial Narrow"/>
          <w:b/>
        </w:rPr>
        <w:t xml:space="preserve"> referred for further investigation for legislative compliance issues. Please refer to the EQIA Guidance Document while completing this form.  Please note that prior to starting an EQIA all Lead Reviewers are required to attend a Lead Reviewer training session.  Please contact </w:t>
      </w:r>
      <w:hyperlink r:id="rId8" w:history="1">
        <w:r w:rsidRPr="009C435C">
          <w:rPr>
            <w:rStyle w:val="Hyperlink"/>
            <w:rFonts w:ascii="Arial Narrow" w:hAnsi="Arial Narrow"/>
            <w:b/>
          </w:rPr>
          <w:t>CITAdminTeam@ggc.scot.nhs.uk</w:t>
        </w:r>
      </w:hyperlink>
      <w:r>
        <w:rPr>
          <w:rFonts w:ascii="Arial Narrow" w:hAnsi="Arial Narrow"/>
          <w:b/>
        </w:rPr>
        <w:t xml:space="preserve"> for further details or call 0141 2014560/4967</w:t>
      </w:r>
    </w:p>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t xml:space="preserve">Name of Current Service/Service Development/Service Redesign: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4"/>
      </w:tblGrid>
      <w:tr w:rsidR="00652571" w:rsidTr="004C7AD4">
        <w:tc>
          <w:tcPr>
            <w:tcW w:w="15246" w:type="dxa"/>
          </w:tcPr>
          <w:p w:rsidR="00652571" w:rsidRPr="00646404" w:rsidRDefault="00652571" w:rsidP="004C7AD4">
            <w:pPr>
              <w:rPr>
                <w:rFonts w:ascii="Arial" w:hAnsi="Arial" w:cs="Arial"/>
              </w:rPr>
            </w:pPr>
            <w:r>
              <w:rPr>
                <w:rFonts w:ascii="Arial" w:hAnsi="Arial" w:cs="Arial"/>
              </w:rPr>
              <w:t xml:space="preserve">Haemodialysis Unit, </w:t>
            </w:r>
            <w:smartTag w:uri="urn:schemas-microsoft-com:office:smarttags" w:element="City">
              <w:smartTag w:uri="urn:schemas-microsoft-com:office:smarttags" w:element="place">
                <w:r>
                  <w:rPr>
                    <w:rFonts w:ascii="Arial" w:hAnsi="Arial" w:cs="Arial"/>
                  </w:rPr>
                  <w:t>Glasgow</w:t>
                </w:r>
              </w:smartTag>
            </w:smartTag>
            <w:r>
              <w:rPr>
                <w:rFonts w:ascii="Arial" w:hAnsi="Arial" w:cs="Arial"/>
              </w:rPr>
              <w:t xml:space="preserve"> Royal Infirmary, Regional Services</w:t>
            </w:r>
          </w:p>
          <w:p w:rsidR="00652571" w:rsidRPr="00646404" w:rsidRDefault="00652571" w:rsidP="004C7AD4">
            <w:pPr>
              <w:rPr>
                <w:rFonts w:ascii="Arial" w:hAnsi="Arial" w:cs="Arial"/>
              </w:rPr>
            </w:pPr>
          </w:p>
        </w:tc>
      </w:tr>
    </w:tbl>
    <w:p w:rsidR="00652571" w:rsidRDefault="00652571" w:rsidP="004C7AD4">
      <w:pPr>
        <w:rPr>
          <w:rFonts w:ascii="Arial Narrow" w:hAnsi="Arial Narrow"/>
          <w:b/>
        </w:rPr>
      </w:pPr>
      <w:r>
        <w:rPr>
          <w:rFonts w:ascii="Arial Narrow" w:hAnsi="Arial Narrow"/>
          <w:b/>
        </w:rPr>
        <w:t>Please tick box to indicate if this is a :</w:t>
      </w:r>
      <w:r>
        <w:rPr>
          <w:rFonts w:ascii="Arial Narrow" w:hAnsi="Arial Narrow"/>
          <w:b/>
        </w:rPr>
        <w:tab/>
      </w:r>
      <w:r>
        <w:rPr>
          <w:rFonts w:ascii="Arial Narrow" w:hAnsi="Arial Narrow"/>
          <w:b/>
        </w:rPr>
        <w:tab/>
        <w:t>Current Service   X</w:t>
      </w:r>
      <w:r>
        <w:rPr>
          <w:rFonts w:ascii="Arial Narrow" w:hAnsi="Arial Narrow"/>
          <w:b/>
        </w:rPr>
        <w:tab/>
        <w:t xml:space="preserve">Service Development     </w:t>
      </w:r>
      <w:r w:rsidR="00D65CAA">
        <w:rPr>
          <w:rFonts w:ascii="Arial Narrow" w:hAnsi="Arial Narrow"/>
          <w:b/>
        </w:rPr>
        <w:fldChar w:fldCharType="begin">
          <w:ffData>
            <w:name w:val="Check4"/>
            <w:enabled/>
            <w:calcOnExit w:val="0"/>
            <w:checkBox>
              <w:sizeAuto/>
              <w:default w:val="0"/>
            </w:checkBox>
          </w:ffData>
        </w:fldChar>
      </w:r>
      <w:r>
        <w:rPr>
          <w:rFonts w:ascii="Arial Narrow" w:hAnsi="Arial Narrow"/>
          <w:b/>
        </w:rPr>
        <w:instrText xml:space="preserve"> FORMCHECKBOX </w:instrText>
      </w:r>
      <w:r w:rsidR="00D65CAA">
        <w:rPr>
          <w:rFonts w:ascii="Arial Narrow" w:hAnsi="Arial Narrow"/>
          <w:b/>
        </w:rPr>
      </w:r>
      <w:r w:rsidR="00D65CAA">
        <w:rPr>
          <w:rFonts w:ascii="Arial Narrow" w:hAnsi="Arial Narrow"/>
          <w:b/>
        </w:rPr>
        <w:fldChar w:fldCharType="separate"/>
      </w:r>
      <w:r w:rsidR="00D65CAA">
        <w:rPr>
          <w:rFonts w:ascii="Arial Narrow" w:hAnsi="Arial Narrow"/>
          <w:b/>
        </w:rPr>
        <w:fldChar w:fldCharType="end"/>
      </w:r>
      <w:r>
        <w:rPr>
          <w:rFonts w:ascii="Arial Narrow" w:hAnsi="Arial Narrow"/>
          <w:b/>
        </w:rPr>
        <w:tab/>
      </w:r>
      <w:r>
        <w:rPr>
          <w:rFonts w:ascii="Arial Narrow" w:hAnsi="Arial Narrow"/>
          <w:b/>
        </w:rPr>
        <w:tab/>
        <w:t xml:space="preserve">Service Redesign     </w:t>
      </w:r>
      <w:r w:rsidR="00D65CAA">
        <w:rPr>
          <w:rFonts w:ascii="Arial Narrow" w:hAnsi="Arial Narrow"/>
          <w:b/>
        </w:rPr>
        <w:fldChar w:fldCharType="begin">
          <w:ffData>
            <w:name w:val="Check4"/>
            <w:enabled/>
            <w:calcOnExit w:val="0"/>
            <w:checkBox>
              <w:sizeAuto/>
              <w:default w:val="0"/>
            </w:checkBox>
          </w:ffData>
        </w:fldChar>
      </w:r>
      <w:r>
        <w:rPr>
          <w:rFonts w:ascii="Arial Narrow" w:hAnsi="Arial Narrow"/>
          <w:b/>
        </w:rPr>
        <w:instrText xml:space="preserve"> FORMCHECKBOX </w:instrText>
      </w:r>
      <w:r w:rsidR="00D65CAA">
        <w:rPr>
          <w:rFonts w:ascii="Arial Narrow" w:hAnsi="Arial Narrow"/>
          <w:b/>
        </w:rPr>
      </w:r>
      <w:r w:rsidR="00D65CAA">
        <w:rPr>
          <w:rFonts w:ascii="Arial Narrow" w:hAnsi="Arial Narrow"/>
          <w:b/>
        </w:rPr>
        <w:fldChar w:fldCharType="separate"/>
      </w:r>
      <w:r w:rsidR="00D65CAA">
        <w:rPr>
          <w:rFonts w:ascii="Arial Narrow" w:hAnsi="Arial Narrow"/>
          <w:b/>
        </w:rPr>
        <w:fldChar w:fldCharType="end"/>
      </w:r>
    </w:p>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t>Description of the service &amp; rationale for selection for EQIA: (Please state if this is part of a Board-wide service or is locally determined).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4"/>
      </w:tblGrid>
      <w:tr w:rsidR="00652571" w:rsidTr="004C7AD4">
        <w:tc>
          <w:tcPr>
            <w:tcW w:w="15246" w:type="dxa"/>
          </w:tcPr>
          <w:p w:rsidR="00652571" w:rsidRDefault="00652571" w:rsidP="004C7AD4">
            <w:pPr>
              <w:rPr>
                <w:rFonts w:ascii="Arial Narrow" w:hAnsi="Arial Narrow"/>
                <w:b/>
              </w:rPr>
            </w:pPr>
            <w:r>
              <w:rPr>
                <w:rFonts w:ascii="Arial Narrow" w:hAnsi="Arial Narrow"/>
                <w:b/>
              </w:rPr>
              <w:t>What does the service do?</w:t>
            </w:r>
          </w:p>
          <w:p w:rsidR="00652571" w:rsidRDefault="00652571" w:rsidP="004C7AD4">
            <w:pPr>
              <w:rPr>
                <w:rFonts w:ascii="Arial Narrow" w:hAnsi="Arial Narrow"/>
                <w:b/>
              </w:rPr>
            </w:pPr>
            <w:r>
              <w:rPr>
                <w:rFonts w:ascii="Arial Narrow" w:hAnsi="Arial Narrow"/>
                <w:b/>
              </w:rPr>
              <w:t>Dialysis is a life prolonging treatment for people who have kidney disease. Haemodialysis removes waste products and extra fluid which builds up in the blood when kidneys are no longer able to function properly. This process takes at least 4-5 hours 3 times a week.</w:t>
            </w:r>
          </w:p>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t xml:space="preserve">The dialysis unit is located in wards 12/13/25, first floor centre block, </w:t>
            </w:r>
            <w:smartTag w:uri="urn:schemas-microsoft-com:office:smarttags" w:element="City">
              <w:smartTag w:uri="urn:schemas-microsoft-com:office:smarttags" w:element="place">
                <w:r>
                  <w:rPr>
                    <w:rFonts w:ascii="Arial Narrow" w:hAnsi="Arial Narrow"/>
                    <w:b/>
                  </w:rPr>
                  <w:t>Glasgow</w:t>
                </w:r>
              </w:smartTag>
            </w:smartTag>
            <w:r>
              <w:rPr>
                <w:rFonts w:ascii="Arial Narrow" w:hAnsi="Arial Narrow"/>
                <w:b/>
              </w:rPr>
              <w:t xml:space="preserve"> Royal Infirmary. There are 3 wards- ward 12 has 10 stations and operates from  from 7am until 3am offering  morning, afternoon and twilight sessions. Ward 13 has 4 stations and 1 single room and, ward 25 has 4 stations and 3 single bays. Both of these wards operate from 7am – 8pm. All wards are open Monday – Saturday. </w:t>
            </w:r>
          </w:p>
          <w:p w:rsidR="00652571" w:rsidRDefault="00652571" w:rsidP="004C7AD4">
            <w:pPr>
              <w:rPr>
                <w:rFonts w:ascii="Arial Narrow" w:hAnsi="Arial Narrow"/>
                <w:b/>
              </w:rPr>
            </w:pPr>
            <w:r>
              <w:rPr>
                <w:rFonts w:ascii="Arial Narrow" w:hAnsi="Arial Narrow"/>
                <w:b/>
              </w:rPr>
              <w:t>There are consultant led clinics weekly and patients are reviewed every 4-5 months.</w:t>
            </w:r>
          </w:p>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t>The multidisciplinary team consists of nurses, doctors, dieticians, pharmacist and renal technicians.</w:t>
            </w:r>
          </w:p>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t xml:space="preserve">The dialysis unit is one of six renal units within NHS Greater Glasgow and Clyde we are also affiliated with the renal unit in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Pr>
                        <w:rFonts w:ascii="Arial Narrow" w:hAnsi="Arial Narrow"/>
                        <w:b/>
                      </w:rPr>
                      <w:t>Larbert</w:t>
                    </w:r>
                  </w:smartTag>
                </w:smartTag>
                <w:r>
                  <w:rPr>
                    <w:rFonts w:ascii="Arial Narrow" w:hAnsi="Arial Narrow"/>
                    <w:b/>
                  </w:rPr>
                  <w:t xml:space="preserve"> </w:t>
                </w:r>
                <w:smartTag w:uri="urn:schemas-microsoft-com:office:smarttags" w:element="PostalCode">
                  <w:smartTag w:uri="urn:schemas-microsoft-com:office:smarttags" w:element="PlaceType">
                    <w:r>
                      <w:rPr>
                        <w:rFonts w:ascii="Arial Narrow" w:hAnsi="Arial Narrow"/>
                        <w:b/>
                      </w:rPr>
                      <w:t>Hospital</w:t>
                    </w:r>
                  </w:smartTag>
                </w:smartTag>
              </w:smartTag>
            </w:smartTag>
            <w:r>
              <w:rPr>
                <w:rFonts w:ascii="Arial Narrow" w:hAnsi="Arial Narrow"/>
                <w:b/>
              </w:rPr>
              <w:t>.</w:t>
            </w:r>
          </w:p>
          <w:p w:rsidR="00652571" w:rsidRPr="004E4576" w:rsidRDefault="00652571" w:rsidP="004C7AD4">
            <w:pPr>
              <w:rPr>
                <w:rFonts w:ascii="Arial Narrow" w:hAnsi="Arial Narrow"/>
                <w:b/>
              </w:rPr>
            </w:pPr>
          </w:p>
          <w:p w:rsidR="00652571" w:rsidRPr="00646404" w:rsidRDefault="00652571" w:rsidP="004C7AD4">
            <w:pPr>
              <w:rPr>
                <w:rFonts w:ascii="Arial" w:hAnsi="Arial" w:cs="Arial"/>
              </w:rPr>
            </w:pPr>
          </w:p>
          <w:p w:rsidR="00652571" w:rsidRPr="00646404" w:rsidRDefault="00652571" w:rsidP="004C7AD4">
            <w:pPr>
              <w:rPr>
                <w:rFonts w:ascii="Arial" w:hAnsi="Arial" w:cs="Arial"/>
              </w:rPr>
            </w:pPr>
          </w:p>
          <w:p w:rsidR="00652571" w:rsidRPr="004E4576" w:rsidRDefault="00652571" w:rsidP="004C7AD4">
            <w:pPr>
              <w:rPr>
                <w:rFonts w:ascii="Arial Narrow" w:hAnsi="Arial Narrow"/>
                <w:b/>
              </w:rPr>
            </w:pPr>
            <w:r w:rsidRPr="004E4576">
              <w:rPr>
                <w:rFonts w:ascii="Arial Narrow" w:hAnsi="Arial Narrow"/>
                <w:b/>
              </w:rPr>
              <w:t xml:space="preserve">Why was </w:t>
            </w:r>
            <w:r>
              <w:rPr>
                <w:rFonts w:ascii="Arial Narrow" w:hAnsi="Arial Narrow"/>
                <w:b/>
              </w:rPr>
              <w:t xml:space="preserve">this service selected for EQIA?  Where does it link to Development Plan priorities? (if no link, please provide evidence of proportionality, relevance, potential legal risk etc.) </w:t>
            </w:r>
          </w:p>
          <w:p w:rsidR="00652571" w:rsidRPr="00646404" w:rsidRDefault="00652571" w:rsidP="004C7AD4">
            <w:pPr>
              <w:rPr>
                <w:rFonts w:ascii="Arial" w:hAnsi="Arial" w:cs="Arial"/>
              </w:rPr>
            </w:pPr>
          </w:p>
          <w:p w:rsidR="00652571" w:rsidRPr="00646404" w:rsidRDefault="00652571" w:rsidP="004C7AD4">
            <w:pPr>
              <w:rPr>
                <w:rFonts w:ascii="Arial" w:hAnsi="Arial" w:cs="Arial"/>
              </w:rPr>
            </w:pPr>
            <w:r>
              <w:rPr>
                <w:rFonts w:ascii="Arial" w:hAnsi="Arial" w:cs="Arial"/>
              </w:rPr>
              <w:t>Selected by the Directorate Management Team</w:t>
            </w:r>
          </w:p>
        </w:tc>
      </w:tr>
    </w:tbl>
    <w:p w:rsidR="00652571" w:rsidRDefault="00652571" w:rsidP="004C7AD4">
      <w:pPr>
        <w:rPr>
          <w:rFonts w:ascii="Arial Narrow" w:hAnsi="Arial Narrow"/>
          <w:b/>
        </w:rPr>
      </w:pPr>
    </w:p>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lastRenderedPageBreak/>
        <w:t>Who is the lead reviewer and when did they attend Lead reviewer Training? (Please note the lead reviewer must be someone in a position to authorise any actions identified as a result of the EQIA)</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8"/>
        <w:gridCol w:w="8092"/>
      </w:tblGrid>
      <w:tr w:rsidR="00652571" w:rsidTr="00CE6952">
        <w:trPr>
          <w:trHeight w:val="753"/>
        </w:trPr>
        <w:tc>
          <w:tcPr>
            <w:tcW w:w="7028" w:type="dxa"/>
          </w:tcPr>
          <w:p w:rsidR="00652571" w:rsidRPr="000D6CCA" w:rsidRDefault="00652571" w:rsidP="004C7AD4">
            <w:pPr>
              <w:rPr>
                <w:rFonts w:ascii="Arial Narrow" w:hAnsi="Arial Narrow"/>
                <w:b/>
              </w:rPr>
            </w:pPr>
            <w:r w:rsidRPr="000D6CCA">
              <w:rPr>
                <w:rFonts w:ascii="Arial Narrow" w:hAnsi="Arial Narrow"/>
                <w:b/>
              </w:rPr>
              <w:t>Name:</w:t>
            </w:r>
          </w:p>
          <w:p w:rsidR="00652571" w:rsidRPr="00646404" w:rsidRDefault="00652571" w:rsidP="004C7AD4">
            <w:pPr>
              <w:rPr>
                <w:rFonts w:ascii="Arial" w:hAnsi="Arial" w:cs="Arial"/>
              </w:rPr>
            </w:pPr>
            <w:r>
              <w:rPr>
                <w:rFonts w:ascii="Arial" w:hAnsi="Arial" w:cs="Arial"/>
              </w:rPr>
              <w:t>Margaret McLucas, Service Manager, Regional Services</w:t>
            </w:r>
          </w:p>
        </w:tc>
        <w:tc>
          <w:tcPr>
            <w:tcW w:w="8092" w:type="dxa"/>
          </w:tcPr>
          <w:p w:rsidR="00652571" w:rsidRPr="000D6CCA" w:rsidRDefault="00652571" w:rsidP="004C7AD4">
            <w:pPr>
              <w:rPr>
                <w:rFonts w:ascii="Arial Narrow" w:hAnsi="Arial Narrow"/>
                <w:b/>
              </w:rPr>
            </w:pPr>
            <w:r w:rsidRPr="000D6CCA">
              <w:rPr>
                <w:rFonts w:ascii="Arial Narrow" w:hAnsi="Arial Narrow"/>
                <w:b/>
              </w:rPr>
              <w:t>Date of Lead Reviewer Training:</w:t>
            </w:r>
          </w:p>
          <w:p w:rsidR="00652571" w:rsidRPr="00646404" w:rsidRDefault="00652571" w:rsidP="004C7AD4">
            <w:pPr>
              <w:rPr>
                <w:rFonts w:ascii="Arial" w:hAnsi="Arial" w:cs="Arial"/>
              </w:rPr>
            </w:pPr>
          </w:p>
        </w:tc>
      </w:tr>
    </w:tbl>
    <w:p w:rsidR="00652571" w:rsidRDefault="00652571" w:rsidP="004C7AD4">
      <w:pPr>
        <w:rPr>
          <w:rFonts w:ascii="Arial Narrow" w:hAnsi="Arial Narrow"/>
          <w:b/>
        </w:rPr>
      </w:pPr>
      <w:r>
        <w:rPr>
          <w:rFonts w:ascii="Arial Narrow" w:hAnsi="Arial Narrow"/>
          <w:b/>
        </w:rPr>
        <w:t>Please list the staff involved in carrying out this EQIA</w:t>
      </w:r>
    </w:p>
    <w:p w:rsidR="00652571" w:rsidRDefault="00652571" w:rsidP="004C7AD4">
      <w:pPr>
        <w:rPr>
          <w:rFonts w:ascii="Arial Narrow" w:hAnsi="Arial Narrow"/>
          <w:b/>
        </w:rPr>
      </w:pPr>
      <w:r>
        <w:rPr>
          <w:rFonts w:ascii="Arial Narrow" w:hAnsi="Arial Narrow"/>
          <w:b/>
        </w:rPr>
        <w:t>(where non-NHS staff are involved e.g. third sector reps or patients, please record their organisation or reason for inclusion):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0"/>
      </w:tblGrid>
      <w:tr w:rsidR="00652571" w:rsidTr="00CE6952">
        <w:tc>
          <w:tcPr>
            <w:tcW w:w="15120" w:type="dxa"/>
          </w:tcPr>
          <w:p w:rsidR="00652571" w:rsidRPr="00646404" w:rsidRDefault="00652571" w:rsidP="004C7AD4">
            <w:pPr>
              <w:rPr>
                <w:rFonts w:ascii="Arial" w:hAnsi="Arial" w:cs="Arial"/>
              </w:rPr>
            </w:pPr>
            <w:r>
              <w:rPr>
                <w:rFonts w:ascii="Arial" w:hAnsi="Arial" w:cs="Arial"/>
              </w:rPr>
              <w:t>Senior Charge Nurse Mattie Harris: Charge Nurse Kate Gallacher: Service Manager Margaret McLucas: Equalities Programme Lead Flora Muir</w:t>
            </w:r>
          </w:p>
          <w:p w:rsidR="00652571" w:rsidRPr="00646404" w:rsidRDefault="00652571" w:rsidP="004C7AD4">
            <w:pPr>
              <w:rPr>
                <w:rFonts w:ascii="Arial" w:hAnsi="Arial" w:cs="Arial"/>
              </w:rPr>
            </w:pPr>
          </w:p>
        </w:tc>
      </w:tr>
    </w:tbl>
    <w:p w:rsidR="00652571" w:rsidRDefault="00652571" w:rsidP="004C7AD4">
      <w:pPr>
        <w:ind w:left="660" w:hanging="660"/>
        <w:rPr>
          <w:rFonts w:ascii="Arial Narrow" w:hAnsi="Arial Narrow"/>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1"/>
        <w:gridCol w:w="3619"/>
        <w:gridCol w:w="3623"/>
        <w:gridCol w:w="4255"/>
        <w:gridCol w:w="3240"/>
      </w:tblGrid>
      <w:tr w:rsidR="00652571" w:rsidTr="00CE6952">
        <w:tc>
          <w:tcPr>
            <w:tcW w:w="491" w:type="dxa"/>
            <w:tcBorders>
              <w:top w:val="nil"/>
              <w:left w:val="nil"/>
            </w:tcBorders>
          </w:tcPr>
          <w:p w:rsidR="00652571" w:rsidRDefault="00652571" w:rsidP="004C7AD4">
            <w:pPr>
              <w:rPr>
                <w:rFonts w:ascii="Arial Narrow" w:hAnsi="Arial Narrow"/>
                <w:b/>
              </w:rPr>
            </w:pPr>
          </w:p>
        </w:tc>
        <w:tc>
          <w:tcPr>
            <w:tcW w:w="3619" w:type="dxa"/>
          </w:tcPr>
          <w:p w:rsidR="00652571" w:rsidRDefault="00652571" w:rsidP="004C7AD4">
            <w:pPr>
              <w:rPr>
                <w:rFonts w:ascii="Arial Narrow" w:hAnsi="Arial Narrow"/>
                <w:b/>
              </w:rPr>
            </w:pPr>
            <w:r>
              <w:rPr>
                <w:rFonts w:ascii="Arial Narrow" w:hAnsi="Arial Narrow"/>
                <w:b/>
              </w:rPr>
              <w:t>Lead Reviewer Questions</w:t>
            </w:r>
          </w:p>
        </w:tc>
        <w:tc>
          <w:tcPr>
            <w:tcW w:w="3623" w:type="dxa"/>
          </w:tcPr>
          <w:p w:rsidR="00652571" w:rsidRPr="00B57B28" w:rsidRDefault="00652571" w:rsidP="004C7AD4">
            <w:pPr>
              <w:rPr>
                <w:rFonts w:ascii="Arial Narrow" w:hAnsi="Arial Narrow"/>
                <w:b/>
                <w:i/>
              </w:rPr>
            </w:pPr>
            <w:r w:rsidRPr="00B57B28">
              <w:rPr>
                <w:rFonts w:ascii="Arial Narrow" w:hAnsi="Arial Narrow"/>
                <w:b/>
                <w:i/>
              </w:rPr>
              <w:t>Example of Evidence Required</w:t>
            </w:r>
          </w:p>
        </w:tc>
        <w:tc>
          <w:tcPr>
            <w:tcW w:w="4255" w:type="dxa"/>
          </w:tcPr>
          <w:p w:rsidR="00652571" w:rsidRDefault="00652571" w:rsidP="004C7AD4">
            <w:pPr>
              <w:jc w:val="center"/>
              <w:rPr>
                <w:rFonts w:ascii="Arial Narrow" w:hAnsi="Arial Narrow"/>
                <w:b/>
              </w:rPr>
            </w:pPr>
            <w:r>
              <w:rPr>
                <w:rFonts w:ascii="Arial Narrow" w:hAnsi="Arial Narrow"/>
                <w:b/>
              </w:rPr>
              <w:t>Service Evidence Provided</w:t>
            </w:r>
          </w:p>
          <w:p w:rsidR="00652571" w:rsidRDefault="00652571" w:rsidP="004C7AD4">
            <w:pPr>
              <w:jc w:val="center"/>
              <w:rPr>
                <w:rFonts w:ascii="Arial Narrow" w:hAnsi="Arial Narrow"/>
                <w:b/>
              </w:rPr>
            </w:pPr>
            <w:r>
              <w:rPr>
                <w:rFonts w:ascii="Arial Narrow" w:hAnsi="Arial Narrow"/>
                <w:b/>
              </w:rPr>
              <w:t>(please use additional sheet where required)</w:t>
            </w:r>
          </w:p>
        </w:tc>
        <w:tc>
          <w:tcPr>
            <w:tcW w:w="3240" w:type="dxa"/>
          </w:tcPr>
          <w:p w:rsidR="00652571" w:rsidRDefault="00652571" w:rsidP="004C7AD4">
            <w:pPr>
              <w:jc w:val="center"/>
              <w:rPr>
                <w:rFonts w:ascii="Arial Narrow" w:hAnsi="Arial Narrow"/>
                <w:b/>
              </w:rPr>
            </w:pPr>
            <w:r>
              <w:rPr>
                <w:rFonts w:ascii="Arial Narrow" w:hAnsi="Arial Narrow"/>
                <w:b/>
              </w:rPr>
              <w:t xml:space="preserve">Additional Requirements </w:t>
            </w:r>
          </w:p>
        </w:tc>
      </w:tr>
      <w:tr w:rsidR="00652571" w:rsidTr="00CE6952">
        <w:tc>
          <w:tcPr>
            <w:tcW w:w="491" w:type="dxa"/>
          </w:tcPr>
          <w:p w:rsidR="00652571" w:rsidRPr="00B93120" w:rsidRDefault="00652571" w:rsidP="004C7AD4">
            <w:pPr>
              <w:rPr>
                <w:rFonts w:ascii="Arial Narrow" w:hAnsi="Arial Narrow"/>
                <w:b/>
              </w:rPr>
            </w:pPr>
            <w:r w:rsidRPr="00B93120">
              <w:rPr>
                <w:rFonts w:ascii="Arial Narrow" w:hAnsi="Arial Narrow"/>
                <w:b/>
              </w:rPr>
              <w:t>1.</w:t>
            </w:r>
          </w:p>
        </w:tc>
        <w:tc>
          <w:tcPr>
            <w:tcW w:w="3619" w:type="dxa"/>
          </w:tcPr>
          <w:p w:rsidR="00652571" w:rsidRPr="00B93120" w:rsidRDefault="00652571" w:rsidP="004C7AD4">
            <w:pPr>
              <w:rPr>
                <w:rFonts w:ascii="Arial Narrow" w:hAnsi="Arial Narrow"/>
                <w:b/>
              </w:rPr>
            </w:pPr>
            <w:r w:rsidRPr="00B93120">
              <w:rPr>
                <w:rFonts w:ascii="Arial Narrow" w:hAnsi="Arial Narrow"/>
                <w:b/>
              </w:rPr>
              <w:t>What equalities information is routinely collected from people using the service?  Are there any barriers to collecting this data?</w:t>
            </w:r>
          </w:p>
        </w:tc>
        <w:tc>
          <w:tcPr>
            <w:tcW w:w="3623" w:type="dxa"/>
          </w:tcPr>
          <w:p w:rsidR="00652571" w:rsidRPr="00B93120" w:rsidRDefault="00652571" w:rsidP="004C7AD4">
            <w:pPr>
              <w:rPr>
                <w:rFonts w:ascii="Arial Narrow" w:hAnsi="Arial Narrow"/>
                <w:b/>
                <w:i/>
              </w:rPr>
            </w:pPr>
            <w:r w:rsidRPr="00B93120">
              <w:rPr>
                <w:rFonts w:ascii="Arial Narrow" w:hAnsi="Arial Narrow"/>
                <w:b/>
                <w:i/>
              </w:rPr>
              <w:t xml:space="preserve">Age, Sex, Race, Sexual Orientation, Disability, Gender Reassignment, Faith, Socio-economic status data collected on service users to.  Can be used to analyse DNAs, access issues etc.  </w:t>
            </w:r>
          </w:p>
        </w:tc>
        <w:tc>
          <w:tcPr>
            <w:tcW w:w="4255" w:type="dxa"/>
          </w:tcPr>
          <w:p w:rsidR="00652571" w:rsidRDefault="00652571" w:rsidP="00646404">
            <w:pPr>
              <w:rPr>
                <w:rFonts w:ascii="Arial" w:hAnsi="Arial" w:cs="Arial"/>
              </w:rPr>
            </w:pPr>
            <w:r w:rsidRPr="005F067C">
              <w:rPr>
                <w:rFonts w:ascii="Arial" w:hAnsi="Arial" w:cs="Arial"/>
              </w:rPr>
              <w:t xml:space="preserve">There are 4 patient information systems that </w:t>
            </w:r>
            <w:r>
              <w:rPr>
                <w:rFonts w:ascii="Arial" w:hAnsi="Arial" w:cs="Arial"/>
              </w:rPr>
              <w:t>capture and record patient data:</w:t>
            </w:r>
          </w:p>
          <w:p w:rsidR="00652571" w:rsidRDefault="00652571" w:rsidP="00646404">
            <w:pPr>
              <w:numPr>
                <w:ilvl w:val="0"/>
                <w:numId w:val="1"/>
              </w:numPr>
              <w:rPr>
                <w:rFonts w:ascii="Arial" w:hAnsi="Arial" w:cs="Arial"/>
              </w:rPr>
            </w:pPr>
            <w:r w:rsidRPr="005F067C">
              <w:rPr>
                <w:rFonts w:ascii="Arial" w:hAnsi="Arial" w:cs="Arial"/>
              </w:rPr>
              <w:t>TrakCare which commenced in May 2013</w:t>
            </w:r>
          </w:p>
          <w:p w:rsidR="00652571" w:rsidRDefault="00652571" w:rsidP="00646404">
            <w:pPr>
              <w:numPr>
                <w:ilvl w:val="0"/>
                <w:numId w:val="1"/>
              </w:numPr>
              <w:rPr>
                <w:rFonts w:ascii="Arial" w:hAnsi="Arial" w:cs="Arial"/>
              </w:rPr>
            </w:pPr>
            <w:r w:rsidRPr="005F067C">
              <w:rPr>
                <w:rFonts w:ascii="Arial" w:hAnsi="Arial" w:cs="Arial"/>
              </w:rPr>
              <w:t xml:space="preserve">SERPR (The West of Scotland Patient record System) and </w:t>
            </w:r>
          </w:p>
          <w:p w:rsidR="00652571" w:rsidRDefault="00652571" w:rsidP="00646404">
            <w:pPr>
              <w:numPr>
                <w:ilvl w:val="0"/>
                <w:numId w:val="1"/>
              </w:numPr>
              <w:rPr>
                <w:rFonts w:ascii="Arial" w:hAnsi="Arial" w:cs="Arial"/>
              </w:rPr>
            </w:pPr>
            <w:r w:rsidRPr="005F067C">
              <w:rPr>
                <w:rFonts w:ascii="Arial" w:hAnsi="Arial" w:cs="Arial"/>
              </w:rPr>
              <w:t>Scottish Renal Registr</w:t>
            </w:r>
            <w:r>
              <w:rPr>
                <w:rFonts w:ascii="Arial" w:hAnsi="Arial" w:cs="Arial"/>
              </w:rPr>
              <w:t>y</w:t>
            </w:r>
          </w:p>
          <w:p w:rsidR="00652571" w:rsidRPr="005F067C" w:rsidRDefault="00652571" w:rsidP="00646404">
            <w:pPr>
              <w:numPr>
                <w:ilvl w:val="0"/>
                <w:numId w:val="1"/>
              </w:numPr>
              <w:rPr>
                <w:rFonts w:ascii="Arial" w:hAnsi="Arial" w:cs="Arial"/>
              </w:rPr>
            </w:pPr>
            <w:r w:rsidRPr="005F067C">
              <w:rPr>
                <w:rFonts w:ascii="Arial" w:hAnsi="Arial" w:cs="Arial"/>
              </w:rPr>
              <w:t>Renal View</w:t>
            </w:r>
          </w:p>
          <w:p w:rsidR="00652571" w:rsidRDefault="00652571" w:rsidP="00825E5F">
            <w:pPr>
              <w:rPr>
                <w:rFonts w:ascii="Arial" w:hAnsi="Arial" w:cs="Arial"/>
              </w:rPr>
            </w:pPr>
          </w:p>
          <w:p w:rsidR="00652571" w:rsidRPr="005F067C" w:rsidRDefault="00652571" w:rsidP="00825E5F">
            <w:pPr>
              <w:rPr>
                <w:rFonts w:ascii="Arial" w:hAnsi="Arial" w:cs="Arial"/>
              </w:rPr>
            </w:pPr>
            <w:r w:rsidRPr="005F067C">
              <w:rPr>
                <w:rFonts w:ascii="Arial" w:hAnsi="Arial" w:cs="Arial"/>
              </w:rPr>
              <w:t>The main data recorded is age, sex, address, postcode, religion, GP,</w:t>
            </w:r>
            <w:r>
              <w:rPr>
                <w:rFonts w:ascii="Arial" w:hAnsi="Arial" w:cs="Arial"/>
              </w:rPr>
              <w:t xml:space="preserve"> </w:t>
            </w:r>
            <w:r w:rsidRPr="005F067C">
              <w:rPr>
                <w:rFonts w:ascii="Arial" w:hAnsi="Arial" w:cs="Arial"/>
              </w:rPr>
              <w:t xml:space="preserve">Next of Kin, marital status, type of Dialysis. </w:t>
            </w:r>
          </w:p>
          <w:p w:rsidR="00652571" w:rsidRDefault="00652571" w:rsidP="00825E5F">
            <w:pPr>
              <w:rPr>
                <w:rFonts w:ascii="Arial" w:hAnsi="Arial" w:cs="Arial"/>
              </w:rPr>
            </w:pPr>
            <w:r w:rsidRPr="005F067C">
              <w:rPr>
                <w:rFonts w:ascii="Arial" w:hAnsi="Arial" w:cs="Arial"/>
              </w:rPr>
              <w:t>Other aspects are recorded in the nu</w:t>
            </w:r>
            <w:r>
              <w:rPr>
                <w:rFonts w:ascii="Arial" w:hAnsi="Arial" w:cs="Arial"/>
              </w:rPr>
              <w:t>r</w:t>
            </w:r>
            <w:r w:rsidRPr="005F067C">
              <w:rPr>
                <w:rFonts w:ascii="Arial" w:hAnsi="Arial" w:cs="Arial"/>
              </w:rPr>
              <w:t>sing notes and they include Daily living activities, mobilising, communication, eating and drinking, etc.</w:t>
            </w:r>
          </w:p>
          <w:p w:rsidR="00652571" w:rsidRPr="005F067C" w:rsidRDefault="00652571" w:rsidP="00825E5F">
            <w:pPr>
              <w:rPr>
                <w:rFonts w:ascii="Arial" w:hAnsi="Arial" w:cs="Arial"/>
              </w:rPr>
            </w:pPr>
          </w:p>
          <w:p w:rsidR="00652571" w:rsidRDefault="00652571" w:rsidP="00825E5F">
            <w:pPr>
              <w:rPr>
                <w:rFonts w:ascii="Arial" w:hAnsi="Arial" w:cs="Arial"/>
              </w:rPr>
            </w:pPr>
            <w:r w:rsidRPr="005F067C">
              <w:rPr>
                <w:rFonts w:ascii="Arial" w:hAnsi="Arial" w:cs="Arial"/>
              </w:rPr>
              <w:t xml:space="preserve">The Scottish Renal Registry collects </w:t>
            </w:r>
            <w:r w:rsidRPr="005F067C">
              <w:rPr>
                <w:rFonts w:ascii="Arial" w:hAnsi="Arial" w:cs="Arial"/>
              </w:rPr>
              <w:lastRenderedPageBreak/>
              <w:t xml:space="preserve">and analyses data on patients who have been diagnosed with renal failure and other renal disorders. All Scottish renal units fully participate in this data collection and is published yearly. </w:t>
            </w:r>
          </w:p>
          <w:p w:rsidR="00652571" w:rsidRDefault="00652571" w:rsidP="00825E5F">
            <w:pPr>
              <w:rPr>
                <w:rFonts w:ascii="Arial" w:hAnsi="Arial" w:cs="Arial"/>
              </w:rPr>
            </w:pPr>
          </w:p>
          <w:p w:rsidR="00652571" w:rsidRPr="005F067C" w:rsidRDefault="00652571" w:rsidP="00825E5F">
            <w:pPr>
              <w:rPr>
                <w:rFonts w:ascii="Arial" w:hAnsi="Arial" w:cs="Arial"/>
              </w:rPr>
            </w:pPr>
            <w:r w:rsidRPr="005F067C">
              <w:rPr>
                <w:rFonts w:ascii="Arial" w:hAnsi="Arial" w:cs="Arial"/>
              </w:rPr>
              <w:t xml:space="preserve">Information is collected twice yearly and patients are given </w:t>
            </w:r>
            <w:r>
              <w:rPr>
                <w:rFonts w:ascii="Arial" w:hAnsi="Arial" w:cs="Arial"/>
              </w:rPr>
              <w:t>l</w:t>
            </w:r>
            <w:r w:rsidRPr="005F067C">
              <w:rPr>
                <w:rFonts w:ascii="Arial" w:hAnsi="Arial" w:cs="Arial"/>
              </w:rPr>
              <w:t xml:space="preserve">etters </w:t>
            </w:r>
            <w:r>
              <w:rPr>
                <w:rFonts w:ascii="Arial" w:hAnsi="Arial" w:cs="Arial"/>
              </w:rPr>
              <w:t xml:space="preserve">explaining why information is gathered and what it is used for </w:t>
            </w:r>
            <w:r w:rsidRPr="005F067C">
              <w:rPr>
                <w:rFonts w:ascii="Arial" w:hAnsi="Arial" w:cs="Arial"/>
              </w:rPr>
              <w:t>at the  time data is collected.</w:t>
            </w:r>
            <w:r>
              <w:rPr>
                <w:rFonts w:ascii="Arial" w:hAnsi="Arial" w:cs="Arial"/>
              </w:rPr>
              <w:t xml:space="preserve"> (what information?)</w:t>
            </w:r>
          </w:p>
          <w:p w:rsidR="00652571" w:rsidRDefault="00652571" w:rsidP="00825E5F">
            <w:pPr>
              <w:rPr>
                <w:rFonts w:ascii="Arial" w:hAnsi="Arial" w:cs="Arial"/>
                <w:highlight w:val="yellow"/>
              </w:rPr>
            </w:pPr>
          </w:p>
          <w:p w:rsidR="00652571" w:rsidRPr="00646404" w:rsidRDefault="00652571" w:rsidP="00825E5F">
            <w:pPr>
              <w:rPr>
                <w:rFonts w:ascii="Arial" w:hAnsi="Arial" w:cs="Arial"/>
                <w:highlight w:val="yellow"/>
              </w:rPr>
            </w:pPr>
          </w:p>
        </w:tc>
        <w:tc>
          <w:tcPr>
            <w:tcW w:w="3240" w:type="dxa"/>
          </w:tcPr>
          <w:p w:rsidR="00652571" w:rsidRPr="00646404" w:rsidRDefault="00652571" w:rsidP="00646404">
            <w:pPr>
              <w:rPr>
                <w:rFonts w:ascii="Arial" w:hAnsi="Arial" w:cs="Arial"/>
              </w:rPr>
            </w:pPr>
            <w:r w:rsidRPr="00B95EFF">
              <w:rPr>
                <w:rFonts w:ascii="Arial" w:hAnsi="Arial" w:cs="Arial"/>
              </w:rPr>
              <w:lastRenderedPageBreak/>
              <w:t>Develop an action plan for collecting equality data.</w:t>
            </w:r>
            <w:r>
              <w:rPr>
                <w:rFonts w:ascii="Arial" w:hAnsi="Arial" w:cs="Arial"/>
              </w:rPr>
              <w:t xml:space="preserve">. </w:t>
            </w:r>
          </w:p>
        </w:tc>
      </w:tr>
      <w:tr w:rsidR="00652571" w:rsidRPr="00B93120" w:rsidTr="00CE6952">
        <w:tc>
          <w:tcPr>
            <w:tcW w:w="491" w:type="dxa"/>
          </w:tcPr>
          <w:p w:rsidR="00652571" w:rsidRPr="00B93120" w:rsidRDefault="00652571" w:rsidP="004C7AD4">
            <w:pPr>
              <w:rPr>
                <w:rFonts w:ascii="Arial Narrow" w:hAnsi="Arial Narrow"/>
                <w:b/>
              </w:rPr>
            </w:pPr>
            <w:r w:rsidRPr="00B93120">
              <w:rPr>
                <w:rFonts w:ascii="Arial Narrow" w:hAnsi="Arial Narrow"/>
                <w:b/>
              </w:rPr>
              <w:lastRenderedPageBreak/>
              <w:t xml:space="preserve">2. </w:t>
            </w:r>
          </w:p>
        </w:tc>
        <w:tc>
          <w:tcPr>
            <w:tcW w:w="3619" w:type="dxa"/>
          </w:tcPr>
          <w:p w:rsidR="00652571" w:rsidRPr="00B93120" w:rsidRDefault="00652571" w:rsidP="004C7AD4">
            <w:pPr>
              <w:rPr>
                <w:rFonts w:ascii="Arial Narrow" w:hAnsi="Arial Narrow"/>
                <w:b/>
              </w:rPr>
            </w:pPr>
            <w:r w:rsidRPr="00B93120">
              <w:rPr>
                <w:rFonts w:ascii="Arial Narrow" w:hAnsi="Arial Narrow"/>
                <w:b/>
              </w:rPr>
              <w:t>Can you provide evidence of how the equalities information you collect is used and give details of any changes that have taken place as a result?</w:t>
            </w:r>
          </w:p>
        </w:tc>
        <w:tc>
          <w:tcPr>
            <w:tcW w:w="3623" w:type="dxa"/>
          </w:tcPr>
          <w:p w:rsidR="00652571" w:rsidRPr="00B93120" w:rsidRDefault="00652571" w:rsidP="004C7AD4">
            <w:pPr>
              <w:rPr>
                <w:rFonts w:ascii="Arial Narrow" w:hAnsi="Arial Narrow"/>
                <w:b/>
                <w:i/>
              </w:rPr>
            </w:pPr>
            <w:r w:rsidRPr="00B93120">
              <w:rPr>
                <w:rFonts w:ascii="Arial Narrow" w:hAnsi="Arial Narrow"/>
                <w:b/>
                <w:i/>
              </w:rPr>
              <w:t>A Smoke Free service reviewed service user data and realised that there was limited participation of men.  Further engagement was undertaken and a gender-focused promotion designed.</w:t>
            </w:r>
          </w:p>
        </w:tc>
        <w:tc>
          <w:tcPr>
            <w:tcW w:w="4255" w:type="dxa"/>
          </w:tcPr>
          <w:p w:rsidR="00652571" w:rsidRDefault="00652571" w:rsidP="00A31A25">
            <w:pPr>
              <w:rPr>
                <w:rFonts w:ascii="Arial" w:hAnsi="Arial" w:cs="Arial"/>
              </w:rPr>
            </w:pPr>
            <w:r>
              <w:rPr>
                <w:rFonts w:ascii="Arial" w:hAnsi="Arial" w:cs="Arial"/>
              </w:rPr>
              <w:t xml:space="preserve">Staff have arranged for dialysis leaflets to be made available in English, Bengali and Urdu. </w:t>
            </w:r>
          </w:p>
          <w:p w:rsidR="00652571" w:rsidRDefault="00652571" w:rsidP="00A31A25">
            <w:pPr>
              <w:rPr>
                <w:rFonts w:ascii="Arial" w:hAnsi="Arial" w:cs="Arial"/>
              </w:rPr>
            </w:pPr>
          </w:p>
          <w:p w:rsidR="00652571" w:rsidRDefault="00652571" w:rsidP="00D90B4D">
            <w:pPr>
              <w:rPr>
                <w:rFonts w:ascii="Arial" w:hAnsi="Arial" w:cs="Arial"/>
              </w:rPr>
            </w:pPr>
          </w:p>
          <w:p w:rsidR="00652571" w:rsidRDefault="00652571" w:rsidP="00D90B4D">
            <w:pPr>
              <w:rPr>
                <w:rFonts w:ascii="Arial" w:hAnsi="Arial" w:cs="Arial"/>
              </w:rPr>
            </w:pPr>
          </w:p>
          <w:p w:rsidR="00652571" w:rsidRPr="00646404" w:rsidRDefault="00652571" w:rsidP="005F067C">
            <w:pPr>
              <w:rPr>
                <w:rFonts w:ascii="Arial" w:hAnsi="Arial" w:cs="Arial"/>
              </w:rPr>
            </w:pPr>
          </w:p>
        </w:tc>
        <w:tc>
          <w:tcPr>
            <w:tcW w:w="3240" w:type="dxa"/>
          </w:tcPr>
          <w:p w:rsidR="00652571" w:rsidRPr="00B95EFF" w:rsidRDefault="00652571" w:rsidP="005F067C">
            <w:pPr>
              <w:rPr>
                <w:rFonts w:ascii="Arial" w:hAnsi="Arial" w:cs="Arial"/>
              </w:rPr>
            </w:pPr>
            <w:r w:rsidRPr="00B95EFF">
              <w:rPr>
                <w:rFonts w:ascii="Arial" w:hAnsi="Arial" w:cs="Arial"/>
              </w:rPr>
              <w:t>Once an action plan has been implemented, approximately 6 – 12 months later arrange for data to be analysed from an equalities perspective</w:t>
            </w:r>
          </w:p>
          <w:p w:rsidR="00652571" w:rsidRPr="00646404" w:rsidRDefault="00652571" w:rsidP="00646404">
            <w:pPr>
              <w:rPr>
                <w:rFonts w:ascii="Arial" w:hAnsi="Arial" w:cs="Arial"/>
              </w:rPr>
            </w:pPr>
          </w:p>
          <w:p w:rsidR="00652571" w:rsidRPr="00646404" w:rsidRDefault="00652571" w:rsidP="0048087B">
            <w:pPr>
              <w:rPr>
                <w:rFonts w:ascii="Arial" w:hAnsi="Arial" w:cs="Arial"/>
              </w:rPr>
            </w:pPr>
          </w:p>
        </w:tc>
      </w:tr>
      <w:tr w:rsidR="00652571" w:rsidRPr="00B93120" w:rsidTr="00CE6952">
        <w:tc>
          <w:tcPr>
            <w:tcW w:w="491" w:type="dxa"/>
          </w:tcPr>
          <w:p w:rsidR="00652571" w:rsidRPr="00B93120" w:rsidRDefault="00652571" w:rsidP="004C7AD4">
            <w:pPr>
              <w:rPr>
                <w:rFonts w:ascii="Arial Narrow" w:hAnsi="Arial Narrow"/>
                <w:b/>
              </w:rPr>
            </w:pPr>
            <w:r w:rsidRPr="00B93120">
              <w:rPr>
                <w:rFonts w:ascii="Arial Narrow" w:hAnsi="Arial Narrow"/>
                <w:b/>
              </w:rPr>
              <w:t>3.</w:t>
            </w:r>
          </w:p>
        </w:tc>
        <w:tc>
          <w:tcPr>
            <w:tcW w:w="3619" w:type="dxa"/>
          </w:tcPr>
          <w:p w:rsidR="00652571" w:rsidRPr="00B93120" w:rsidRDefault="00652571" w:rsidP="004C7AD4">
            <w:pPr>
              <w:rPr>
                <w:rFonts w:ascii="Arial Narrow" w:hAnsi="Arial Narrow"/>
                <w:b/>
              </w:rPr>
            </w:pPr>
            <w:r w:rsidRPr="00B93120">
              <w:rPr>
                <w:rFonts w:ascii="Arial Narrow" w:hAnsi="Arial Narrow"/>
                <w:b/>
              </w:rPr>
              <w:t xml:space="preserve">Have you applied any learning from research about the experience of equality groups with regard to removing potential barriers?  This may be work previously carried out in the service. </w:t>
            </w:r>
          </w:p>
        </w:tc>
        <w:tc>
          <w:tcPr>
            <w:tcW w:w="3623" w:type="dxa"/>
          </w:tcPr>
          <w:p w:rsidR="00652571" w:rsidRPr="00B93120" w:rsidRDefault="00652571" w:rsidP="004C7AD4">
            <w:pPr>
              <w:rPr>
                <w:rFonts w:ascii="Arial Narrow" w:hAnsi="Arial Narrow"/>
                <w:b/>
                <w:i/>
              </w:rPr>
            </w:pPr>
            <w:r w:rsidRPr="00B93120">
              <w:rPr>
                <w:rFonts w:ascii="Arial Narrow" w:hAnsi="Arial Narrow"/>
                <w:b/>
                <w:i/>
              </w:rPr>
              <w:t>Cancer services used information from patient experience research and a cancer literature review to improve access and remove potential barriers from the patient pathway.</w:t>
            </w:r>
          </w:p>
        </w:tc>
        <w:tc>
          <w:tcPr>
            <w:tcW w:w="4255" w:type="dxa"/>
          </w:tcPr>
          <w:p w:rsidR="00652571" w:rsidRDefault="00652571" w:rsidP="00646404">
            <w:pPr>
              <w:rPr>
                <w:rFonts w:ascii="Arial" w:hAnsi="Arial" w:cs="Arial"/>
              </w:rPr>
            </w:pPr>
            <w:r>
              <w:rPr>
                <w:rFonts w:ascii="Arial" w:hAnsi="Arial" w:cs="Arial"/>
              </w:rPr>
              <w:t>Staff are very aware of patients requirements as patients visit unit 3 times per week and adapt patient care accordingly, i.e beds are available for cardiac, frail, disabled patients rather than treatment chairs.. For patient comfort we have cushions and special mattresses.  For patients with mobility issues we have hoists with scales attached.</w:t>
            </w:r>
          </w:p>
          <w:p w:rsidR="00652571" w:rsidRDefault="00652571" w:rsidP="00646404">
            <w:pPr>
              <w:rPr>
                <w:rFonts w:ascii="Arial" w:hAnsi="Arial" w:cs="Arial"/>
              </w:rPr>
            </w:pPr>
          </w:p>
          <w:p w:rsidR="00652571" w:rsidRDefault="00652571" w:rsidP="007F40FC">
            <w:pPr>
              <w:rPr>
                <w:rFonts w:ascii="Arial" w:hAnsi="Arial" w:cs="Arial"/>
              </w:rPr>
            </w:pPr>
            <w:r>
              <w:rPr>
                <w:rFonts w:ascii="Arial" w:hAnsi="Arial" w:cs="Arial"/>
              </w:rPr>
              <w:lastRenderedPageBreak/>
              <w:t>The Unit regularly reviews their complaints and there have been no formal complaints for over 6 years.</w:t>
            </w:r>
          </w:p>
          <w:p w:rsidR="00652571" w:rsidRDefault="00652571" w:rsidP="007F40FC">
            <w:pPr>
              <w:rPr>
                <w:rFonts w:ascii="Arial" w:hAnsi="Arial" w:cs="Arial"/>
              </w:rPr>
            </w:pPr>
          </w:p>
          <w:p w:rsidR="00652571" w:rsidRPr="00646404" w:rsidRDefault="00652571" w:rsidP="007F40FC">
            <w:pPr>
              <w:rPr>
                <w:rFonts w:ascii="Arial" w:hAnsi="Arial" w:cs="Arial"/>
              </w:rPr>
            </w:pPr>
            <w:r>
              <w:rPr>
                <w:rFonts w:ascii="Arial" w:hAnsi="Arial" w:cs="Arial"/>
              </w:rPr>
              <w:t>Any suggestions or comments are welcomed by the patients and their families.</w:t>
            </w:r>
          </w:p>
        </w:tc>
        <w:tc>
          <w:tcPr>
            <w:tcW w:w="3240" w:type="dxa"/>
          </w:tcPr>
          <w:p w:rsidR="00652571" w:rsidRPr="00646404" w:rsidRDefault="00652571" w:rsidP="00646404">
            <w:pPr>
              <w:rPr>
                <w:rFonts w:ascii="Arial" w:hAnsi="Arial" w:cs="Arial"/>
              </w:rPr>
            </w:pPr>
          </w:p>
          <w:p w:rsidR="00652571" w:rsidRPr="00646404" w:rsidRDefault="00652571" w:rsidP="00646404">
            <w:pPr>
              <w:rPr>
                <w:rFonts w:ascii="Arial" w:hAnsi="Arial" w:cs="Arial"/>
              </w:rPr>
            </w:pPr>
          </w:p>
          <w:p w:rsidR="00652571" w:rsidRPr="00646404" w:rsidRDefault="00652571" w:rsidP="00646404">
            <w:pPr>
              <w:rPr>
                <w:rFonts w:ascii="Arial" w:hAnsi="Arial" w:cs="Arial"/>
              </w:rPr>
            </w:pPr>
          </w:p>
          <w:p w:rsidR="00652571" w:rsidRPr="00646404" w:rsidRDefault="00652571" w:rsidP="00646404">
            <w:pPr>
              <w:rPr>
                <w:rFonts w:ascii="Arial" w:hAnsi="Arial" w:cs="Arial"/>
              </w:rPr>
            </w:pPr>
          </w:p>
          <w:p w:rsidR="00652571" w:rsidRPr="00646404" w:rsidRDefault="00652571" w:rsidP="00646404">
            <w:pPr>
              <w:rPr>
                <w:rFonts w:ascii="Arial" w:hAnsi="Arial" w:cs="Arial"/>
              </w:rPr>
            </w:pPr>
          </w:p>
        </w:tc>
      </w:tr>
      <w:tr w:rsidR="00652571" w:rsidTr="00CE6952">
        <w:tc>
          <w:tcPr>
            <w:tcW w:w="491" w:type="dxa"/>
          </w:tcPr>
          <w:p w:rsidR="00652571" w:rsidRPr="00B93120" w:rsidRDefault="00652571" w:rsidP="004C7AD4">
            <w:pPr>
              <w:rPr>
                <w:rFonts w:ascii="Arial Narrow" w:hAnsi="Arial Narrow"/>
                <w:b/>
              </w:rPr>
            </w:pPr>
            <w:r w:rsidRPr="00B93120">
              <w:rPr>
                <w:rFonts w:ascii="Arial Narrow" w:hAnsi="Arial Narrow"/>
                <w:b/>
              </w:rPr>
              <w:lastRenderedPageBreak/>
              <w:t>4.</w:t>
            </w:r>
          </w:p>
        </w:tc>
        <w:tc>
          <w:tcPr>
            <w:tcW w:w="3619" w:type="dxa"/>
          </w:tcPr>
          <w:p w:rsidR="00652571" w:rsidRPr="00B93120" w:rsidRDefault="00652571" w:rsidP="004C7AD4">
            <w:pPr>
              <w:rPr>
                <w:rFonts w:ascii="Arial Narrow" w:hAnsi="Arial Narrow"/>
                <w:b/>
              </w:rPr>
            </w:pPr>
            <w:r w:rsidRPr="00B93120">
              <w:rPr>
                <w:rFonts w:ascii="Arial Narrow" w:hAnsi="Arial Narrow"/>
                <w:b/>
              </w:rPr>
              <w:t>Can you give details of how you have engaged with equality groups to get a better understanding of needs?</w:t>
            </w:r>
          </w:p>
        </w:tc>
        <w:tc>
          <w:tcPr>
            <w:tcW w:w="3623" w:type="dxa"/>
          </w:tcPr>
          <w:p w:rsidR="00652571" w:rsidRPr="00B93120" w:rsidRDefault="00652571" w:rsidP="004C7AD4">
            <w:pPr>
              <w:rPr>
                <w:rFonts w:ascii="Arial Narrow" w:hAnsi="Arial Narrow"/>
                <w:b/>
                <w:i/>
              </w:rPr>
            </w:pPr>
            <w:r w:rsidRPr="00B93120">
              <w:rPr>
                <w:rFonts w:ascii="Arial Narrow" w:hAnsi="Arial Narrow"/>
                <w:b/>
                <w:i/>
              </w:rPr>
              <w:t>Patient satisfaction surveys with equality and diversity monitoring forms have been used to make changes to service provision.</w:t>
            </w:r>
          </w:p>
        </w:tc>
        <w:tc>
          <w:tcPr>
            <w:tcW w:w="4255" w:type="dxa"/>
          </w:tcPr>
          <w:p w:rsidR="00652571" w:rsidRDefault="00652571" w:rsidP="00646404">
            <w:pPr>
              <w:rPr>
                <w:rFonts w:ascii="Arial" w:hAnsi="Arial" w:cs="Arial"/>
              </w:rPr>
            </w:pPr>
            <w:r>
              <w:rPr>
                <w:rFonts w:ascii="Arial" w:hAnsi="Arial" w:cs="Arial"/>
              </w:rPr>
              <w:t xml:space="preserve">The Stobhill Kidney Patients Association provides help and support for patients, their families and carers. </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A Renal Patient experience Survey conducted twice a year.</w:t>
            </w:r>
          </w:p>
          <w:p w:rsidR="00652571" w:rsidRPr="00646404" w:rsidRDefault="00652571" w:rsidP="00646404">
            <w:pPr>
              <w:rPr>
                <w:rFonts w:ascii="Arial" w:hAnsi="Arial" w:cs="Arial"/>
              </w:rPr>
            </w:pP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Default="00652571" w:rsidP="004C7AD4">
            <w:pPr>
              <w:rPr>
                <w:rFonts w:ascii="Arial Narrow" w:hAnsi="Arial Narrow"/>
                <w:b/>
              </w:rPr>
            </w:pPr>
            <w:r>
              <w:rPr>
                <w:rFonts w:ascii="Arial Narrow" w:hAnsi="Arial Narrow"/>
                <w:b/>
              </w:rPr>
              <w:t>5.</w:t>
            </w:r>
          </w:p>
        </w:tc>
        <w:tc>
          <w:tcPr>
            <w:tcW w:w="3619" w:type="dxa"/>
          </w:tcPr>
          <w:p w:rsidR="00652571" w:rsidRDefault="00652571" w:rsidP="004C7AD4">
            <w:pPr>
              <w:rPr>
                <w:rFonts w:ascii="Arial Narrow" w:hAnsi="Arial Narrow"/>
                <w:b/>
              </w:rPr>
            </w:pPr>
            <w:r>
              <w:rPr>
                <w:rFonts w:ascii="Arial Narrow" w:hAnsi="Arial Narrow"/>
                <w:b/>
              </w:rPr>
              <w:t>Is your service physically accessible to everyone?  Are there potential barriers that need to be addressed?</w:t>
            </w:r>
          </w:p>
        </w:tc>
        <w:tc>
          <w:tcPr>
            <w:tcW w:w="3623" w:type="dxa"/>
          </w:tcPr>
          <w:p w:rsidR="00652571" w:rsidRPr="00B57B28" w:rsidRDefault="00652571" w:rsidP="004C7AD4">
            <w:pPr>
              <w:rPr>
                <w:rFonts w:ascii="Arial Narrow" w:hAnsi="Arial Narrow"/>
                <w:b/>
                <w:i/>
              </w:rPr>
            </w:pPr>
            <w:r w:rsidRPr="00B57B28">
              <w:rPr>
                <w:rFonts w:ascii="Arial Narrow" w:hAnsi="Arial Narrow"/>
                <w:b/>
                <w:i/>
              </w:rPr>
              <w:t>An outpatient clinic has installed loop systems and trained staff on their use.  In addition, a review of signage has been undertaken with clearer directional information now provided.</w:t>
            </w:r>
          </w:p>
          <w:p w:rsidR="00652571" w:rsidRPr="00B57B28" w:rsidRDefault="00652571" w:rsidP="004C7AD4">
            <w:pPr>
              <w:rPr>
                <w:rFonts w:ascii="Arial Narrow" w:hAnsi="Arial Narrow"/>
                <w:b/>
                <w:i/>
              </w:rPr>
            </w:pPr>
          </w:p>
        </w:tc>
        <w:tc>
          <w:tcPr>
            <w:tcW w:w="4255" w:type="dxa"/>
          </w:tcPr>
          <w:p w:rsidR="00652571" w:rsidRDefault="00652571" w:rsidP="0048087B">
            <w:pPr>
              <w:rPr>
                <w:rFonts w:ascii="Arial" w:hAnsi="Arial" w:cs="Arial"/>
              </w:rPr>
            </w:pPr>
            <w:r>
              <w:rPr>
                <w:rFonts w:ascii="Arial" w:hAnsi="Arial" w:cs="Arial"/>
              </w:rPr>
              <w:t>There are car parking spaces available outside the building dedicated to blue badge holders.</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There is a drop off point outside the building.</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 xml:space="preserve">The dialysis unit is located on the first floor of the centre block. </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 xml:space="preserve">Entrance is via the automatic doors – there are stairs and a ramp for people with mobility issues. </w:t>
            </w:r>
          </w:p>
          <w:p w:rsidR="00652571" w:rsidRDefault="00652571" w:rsidP="00646404">
            <w:pPr>
              <w:rPr>
                <w:rFonts w:ascii="Arial" w:hAnsi="Arial" w:cs="Arial"/>
              </w:rPr>
            </w:pPr>
          </w:p>
          <w:p w:rsidR="00652571" w:rsidRDefault="00652571" w:rsidP="003A4553">
            <w:pPr>
              <w:rPr>
                <w:rFonts w:ascii="Arial" w:hAnsi="Arial" w:cs="Arial"/>
              </w:rPr>
            </w:pPr>
            <w:r>
              <w:rPr>
                <w:rFonts w:ascii="Arial" w:hAnsi="Arial" w:cs="Arial"/>
              </w:rPr>
              <w:t>There are 2 lifts available as soon as you enter the building (being revamped at present).</w:t>
            </w:r>
          </w:p>
          <w:p w:rsidR="00652571" w:rsidRDefault="00652571" w:rsidP="003A4553">
            <w:pPr>
              <w:rPr>
                <w:rFonts w:ascii="Arial" w:hAnsi="Arial" w:cs="Arial"/>
              </w:rPr>
            </w:pPr>
          </w:p>
          <w:p w:rsidR="00652571" w:rsidRDefault="00652571" w:rsidP="003A4553">
            <w:pPr>
              <w:rPr>
                <w:rFonts w:ascii="Arial" w:hAnsi="Arial" w:cs="Arial"/>
              </w:rPr>
            </w:pPr>
            <w:r>
              <w:rPr>
                <w:rFonts w:ascii="Arial" w:hAnsi="Arial" w:cs="Arial"/>
              </w:rPr>
              <w:t xml:space="preserve">There is adequate signage to the </w:t>
            </w:r>
            <w:r>
              <w:rPr>
                <w:rFonts w:ascii="Arial" w:hAnsi="Arial" w:cs="Arial"/>
              </w:rPr>
              <w:lastRenderedPageBreak/>
              <w:t>ward.</w:t>
            </w:r>
          </w:p>
          <w:p w:rsidR="00652571" w:rsidRDefault="00652571" w:rsidP="003A4553">
            <w:pPr>
              <w:rPr>
                <w:rFonts w:ascii="Arial" w:hAnsi="Arial" w:cs="Arial"/>
              </w:rPr>
            </w:pPr>
          </w:p>
          <w:p w:rsidR="00652571" w:rsidRDefault="00652571" w:rsidP="003A4553">
            <w:pPr>
              <w:rPr>
                <w:rFonts w:ascii="Arial" w:hAnsi="Arial" w:cs="Arial"/>
              </w:rPr>
            </w:pPr>
            <w:r>
              <w:rPr>
                <w:rFonts w:ascii="Arial" w:hAnsi="Arial" w:cs="Arial"/>
              </w:rPr>
              <w:t>Only intercom access to unit is at ward 25. which is via surgical block entrance.</w:t>
            </w:r>
          </w:p>
          <w:p w:rsidR="00652571" w:rsidRDefault="00652571" w:rsidP="003A4553">
            <w:pPr>
              <w:rPr>
                <w:rFonts w:ascii="Arial" w:hAnsi="Arial" w:cs="Arial"/>
              </w:rPr>
            </w:pPr>
          </w:p>
          <w:p w:rsidR="00652571" w:rsidRDefault="00652571" w:rsidP="003A4553">
            <w:pPr>
              <w:rPr>
                <w:rFonts w:ascii="Arial" w:hAnsi="Arial" w:cs="Arial"/>
              </w:rPr>
            </w:pPr>
            <w:r>
              <w:rPr>
                <w:rFonts w:ascii="Arial" w:hAnsi="Arial" w:cs="Arial"/>
              </w:rPr>
              <w:t xml:space="preserve"> </w:t>
            </w:r>
          </w:p>
          <w:p w:rsidR="00652571" w:rsidRDefault="00652571" w:rsidP="003A4553">
            <w:pPr>
              <w:rPr>
                <w:rFonts w:ascii="Arial" w:hAnsi="Arial" w:cs="Arial"/>
              </w:rPr>
            </w:pPr>
          </w:p>
          <w:p w:rsidR="00652571" w:rsidRDefault="00652571" w:rsidP="003A4553">
            <w:pPr>
              <w:rPr>
                <w:rFonts w:ascii="Arial" w:hAnsi="Arial" w:cs="Arial"/>
              </w:rPr>
            </w:pPr>
          </w:p>
          <w:p w:rsidR="00652571" w:rsidRDefault="00652571" w:rsidP="003A4553">
            <w:pPr>
              <w:rPr>
                <w:rFonts w:ascii="Arial" w:hAnsi="Arial" w:cs="Arial"/>
              </w:rPr>
            </w:pPr>
            <w:r>
              <w:rPr>
                <w:rFonts w:ascii="Arial" w:hAnsi="Arial" w:cs="Arial"/>
              </w:rPr>
              <w:t>Wards 12 and 13 have no door entry system and is therefore easier for patients to access the unit this way.</w:t>
            </w:r>
          </w:p>
          <w:p w:rsidR="00652571" w:rsidRDefault="00652571" w:rsidP="003A4553">
            <w:pPr>
              <w:rPr>
                <w:rFonts w:ascii="Arial" w:hAnsi="Arial" w:cs="Arial"/>
              </w:rPr>
            </w:pPr>
          </w:p>
          <w:p w:rsidR="00652571" w:rsidRDefault="00652571" w:rsidP="003A4553">
            <w:pPr>
              <w:rPr>
                <w:rFonts w:ascii="Arial" w:hAnsi="Arial" w:cs="Arial"/>
              </w:rPr>
            </w:pPr>
            <w:r>
              <w:rPr>
                <w:rFonts w:ascii="Arial" w:hAnsi="Arial" w:cs="Arial"/>
              </w:rPr>
              <w:t>There is a dedicated reception desk in ward 25 and is manned Monday –Friday by ward clerkess from 8am - 1pm. Thereafter the door is manned by nursing staff.</w:t>
            </w:r>
          </w:p>
          <w:p w:rsidR="00652571" w:rsidRPr="00646404" w:rsidRDefault="00652571" w:rsidP="0048087B">
            <w:pPr>
              <w:rPr>
                <w:rFonts w:ascii="Arial" w:hAnsi="Arial" w:cs="Arial"/>
              </w:rPr>
            </w:pPr>
          </w:p>
        </w:tc>
        <w:tc>
          <w:tcPr>
            <w:tcW w:w="3240" w:type="dxa"/>
          </w:tcPr>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Default="00652571" w:rsidP="00646404">
            <w:pPr>
              <w:rPr>
                <w:rFonts w:ascii="Arial" w:hAnsi="Arial" w:cs="Arial"/>
              </w:rPr>
            </w:pPr>
          </w:p>
          <w:p w:rsidR="00652571" w:rsidRPr="00646404" w:rsidRDefault="00652571" w:rsidP="00646404">
            <w:pPr>
              <w:rPr>
                <w:rFonts w:ascii="Arial" w:hAnsi="Arial" w:cs="Arial"/>
              </w:rPr>
            </w:pPr>
            <w:r>
              <w:rPr>
                <w:rFonts w:ascii="Arial" w:hAnsi="Arial" w:cs="Arial"/>
              </w:rPr>
              <w:t>Ward 25 has an intercom access, which can make it difficult for patients with hearing impairments to access the ward, needs reviewed within Action Plan.</w:t>
            </w:r>
          </w:p>
        </w:tc>
      </w:tr>
      <w:tr w:rsidR="00652571" w:rsidTr="00CE6952">
        <w:tc>
          <w:tcPr>
            <w:tcW w:w="491" w:type="dxa"/>
          </w:tcPr>
          <w:p w:rsidR="00652571" w:rsidRDefault="00652571" w:rsidP="004C7AD4">
            <w:pPr>
              <w:rPr>
                <w:rFonts w:ascii="Arial Narrow" w:hAnsi="Arial Narrow"/>
                <w:b/>
              </w:rPr>
            </w:pPr>
            <w:r>
              <w:rPr>
                <w:rFonts w:ascii="Arial Narrow" w:hAnsi="Arial Narrow"/>
                <w:b/>
              </w:rPr>
              <w:lastRenderedPageBreak/>
              <w:t>6</w:t>
            </w:r>
            <w:r w:rsidRPr="001A15DC">
              <w:rPr>
                <w:rFonts w:ascii="Arial Narrow" w:hAnsi="Arial Narrow"/>
                <w:b/>
              </w:rPr>
              <w:t>.</w:t>
            </w:r>
          </w:p>
          <w:p w:rsidR="00652571" w:rsidRDefault="00652571" w:rsidP="004C7AD4">
            <w:pPr>
              <w:rPr>
                <w:rFonts w:ascii="Arial Narrow" w:hAnsi="Arial Narrow"/>
                <w:b/>
              </w:rPr>
            </w:pPr>
          </w:p>
          <w:p w:rsidR="00652571" w:rsidRDefault="00652571" w:rsidP="004C7AD4">
            <w:pPr>
              <w:rPr>
                <w:rFonts w:ascii="Arial Narrow" w:hAnsi="Arial Narrow"/>
                <w:b/>
              </w:rPr>
            </w:pPr>
          </w:p>
          <w:p w:rsidR="00652571" w:rsidRPr="001A15DC" w:rsidRDefault="00652571" w:rsidP="004C7AD4">
            <w:pPr>
              <w:rPr>
                <w:rFonts w:ascii="Arial Narrow" w:hAnsi="Arial Narrow"/>
                <w:b/>
              </w:rPr>
            </w:pPr>
          </w:p>
        </w:tc>
        <w:tc>
          <w:tcPr>
            <w:tcW w:w="3619" w:type="dxa"/>
          </w:tcPr>
          <w:p w:rsidR="00652571" w:rsidRDefault="00652571" w:rsidP="004C7AD4">
            <w:pPr>
              <w:rPr>
                <w:rFonts w:ascii="Arial Narrow" w:hAnsi="Arial Narrow"/>
                <w:b/>
              </w:rPr>
            </w:pPr>
            <w:r>
              <w:rPr>
                <w:rFonts w:ascii="Arial Narrow" w:hAnsi="Arial Narrow"/>
                <w:b/>
              </w:rPr>
              <w:t>How does the service ensure the way it communicates with service users removes any potential barriers?</w:t>
            </w:r>
          </w:p>
        </w:tc>
        <w:tc>
          <w:tcPr>
            <w:tcW w:w="3623" w:type="dxa"/>
          </w:tcPr>
          <w:p w:rsidR="00652571" w:rsidRPr="00B57B28" w:rsidRDefault="00652571" w:rsidP="004C7AD4">
            <w:pPr>
              <w:rPr>
                <w:rFonts w:ascii="Arial Narrow" w:hAnsi="Arial Narrow"/>
                <w:b/>
                <w:i/>
              </w:rPr>
            </w:pPr>
            <w:r w:rsidRPr="00B57B28">
              <w:rPr>
                <w:rFonts w:ascii="Arial Narrow" w:hAnsi="Arial Narrow"/>
                <w:b/>
                <w:i/>
              </w:rPr>
              <w:t xml:space="preserve">A podiatry service has reviewed all written information and included prompts for receiving information in other languages or formats.  The service has reviewed its process for booking interpreters and has briefed all staff on NHSGGC’s Interpreting Protocol.  </w:t>
            </w:r>
          </w:p>
        </w:tc>
        <w:tc>
          <w:tcPr>
            <w:tcW w:w="4255" w:type="dxa"/>
          </w:tcPr>
          <w:p w:rsidR="00652571" w:rsidRDefault="00652571" w:rsidP="00646404">
            <w:pPr>
              <w:rPr>
                <w:rFonts w:ascii="Arial" w:hAnsi="Arial" w:cs="Arial"/>
              </w:rPr>
            </w:pPr>
            <w:r>
              <w:rPr>
                <w:rFonts w:ascii="Arial" w:hAnsi="Arial" w:cs="Arial"/>
              </w:rPr>
              <w:t>Patients attend unit 3 times / week and are aware that unit is open Monday – Saturday.</w:t>
            </w:r>
          </w:p>
          <w:p w:rsidR="00652571" w:rsidRDefault="00652571" w:rsidP="00646404">
            <w:pPr>
              <w:rPr>
                <w:rFonts w:ascii="Arial" w:hAnsi="Arial" w:cs="Arial"/>
              </w:rPr>
            </w:pPr>
            <w:r>
              <w:rPr>
                <w:rFonts w:ascii="Arial" w:hAnsi="Arial" w:cs="Arial"/>
              </w:rPr>
              <w:t>Exceptions being the 25</w:t>
            </w:r>
            <w:r w:rsidRPr="008A5E4E">
              <w:rPr>
                <w:rFonts w:ascii="Arial" w:hAnsi="Arial" w:cs="Arial"/>
                <w:vertAlign w:val="superscript"/>
              </w:rPr>
              <w:t>th</w:t>
            </w:r>
            <w:r>
              <w:rPr>
                <w:rFonts w:ascii="Arial" w:hAnsi="Arial" w:cs="Arial"/>
              </w:rPr>
              <w:t xml:space="preserve"> December and 1st of January. For those dates patients are given letters with the change of dialysis days, dialysis times are not altered</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Interpreters and other forms of communication support are booked when required and are booked in advance of the appointment.</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 xml:space="preserve">When a new patient is referred to the </w:t>
            </w:r>
            <w:r>
              <w:rPr>
                <w:rFonts w:ascii="Arial" w:hAnsi="Arial" w:cs="Arial"/>
              </w:rPr>
              <w:lastRenderedPageBreak/>
              <w:t>service, staff discuss patient needs and identified needs are documented in nursing notes and risk assessed.  E.g. if a patient has any communication issues.</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Renal patient view is a computer system that patients can register with, receive a password which then allows the patient to go online and check their blood results.</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Staff can arrange for information to be made available in other languages or formats upon request.</w:t>
            </w:r>
          </w:p>
          <w:p w:rsidR="00652571" w:rsidRPr="00646404" w:rsidRDefault="00652571" w:rsidP="00646404">
            <w:pPr>
              <w:rPr>
                <w:rFonts w:ascii="Arial" w:hAnsi="Arial" w:cs="Arial"/>
              </w:rPr>
            </w:pPr>
          </w:p>
        </w:tc>
        <w:tc>
          <w:tcPr>
            <w:tcW w:w="3240" w:type="dxa"/>
          </w:tcPr>
          <w:p w:rsidR="00652571" w:rsidRDefault="00652571" w:rsidP="00873F3C">
            <w:pPr>
              <w:rPr>
                <w:rFonts w:ascii="Arial" w:hAnsi="Arial" w:cs="Arial"/>
              </w:rPr>
            </w:pPr>
          </w:p>
          <w:p w:rsidR="00652571" w:rsidRDefault="00652571" w:rsidP="00873F3C">
            <w:pPr>
              <w:rPr>
                <w:rFonts w:ascii="Arial" w:hAnsi="Arial" w:cs="Arial"/>
              </w:rPr>
            </w:pPr>
            <w:r>
              <w:rPr>
                <w:rFonts w:ascii="Arial" w:hAnsi="Arial" w:cs="Arial"/>
              </w:rPr>
              <w:t xml:space="preserve">Ensure staff have access to telephone interpreting for emergency situations and for calling patients at home if required. </w:t>
            </w:r>
          </w:p>
          <w:p w:rsidR="00652571" w:rsidRDefault="00652571" w:rsidP="00873F3C">
            <w:pPr>
              <w:rPr>
                <w:rFonts w:ascii="Arial" w:hAnsi="Arial" w:cs="Arial"/>
              </w:rPr>
            </w:pPr>
          </w:p>
          <w:p w:rsidR="00652571" w:rsidRDefault="00652571" w:rsidP="00873F3C">
            <w:pPr>
              <w:rPr>
                <w:rFonts w:ascii="Arial" w:hAnsi="Arial" w:cs="Arial"/>
              </w:rPr>
            </w:pPr>
          </w:p>
          <w:p w:rsidR="00652571" w:rsidRPr="00346FAB" w:rsidRDefault="00652571" w:rsidP="00873F3C">
            <w:pPr>
              <w:rPr>
                <w:rFonts w:ascii="Arial" w:hAnsi="Arial" w:cs="Arial"/>
                <w:color w:val="FF0000"/>
              </w:rPr>
            </w:pPr>
            <w:r>
              <w:rPr>
                <w:rFonts w:ascii="Arial" w:hAnsi="Arial" w:cs="Arial"/>
              </w:rPr>
              <w:t>Does the Unit have access to a portable loop system for patients with hearing impairments?</w:t>
            </w:r>
          </w:p>
          <w:p w:rsidR="00652571" w:rsidRPr="00646404" w:rsidRDefault="00652571" w:rsidP="00646404">
            <w:pPr>
              <w:rPr>
                <w:rFonts w:ascii="Arial" w:hAnsi="Arial" w:cs="Arial"/>
              </w:rPr>
            </w:pPr>
          </w:p>
        </w:tc>
      </w:tr>
      <w:tr w:rsidR="00652571" w:rsidTr="00CE6952">
        <w:tc>
          <w:tcPr>
            <w:tcW w:w="491" w:type="dxa"/>
          </w:tcPr>
          <w:p w:rsidR="00652571" w:rsidRDefault="00652571" w:rsidP="004C7AD4">
            <w:pPr>
              <w:rPr>
                <w:rFonts w:ascii="Arial Narrow" w:hAnsi="Arial Narrow"/>
                <w:b/>
              </w:rPr>
            </w:pPr>
            <w:r>
              <w:rPr>
                <w:rFonts w:ascii="Arial Narrow" w:hAnsi="Arial Narrow"/>
                <w:b/>
              </w:rPr>
              <w:lastRenderedPageBreak/>
              <w:t>7.</w:t>
            </w:r>
          </w:p>
        </w:tc>
        <w:tc>
          <w:tcPr>
            <w:tcW w:w="3619" w:type="dxa"/>
          </w:tcPr>
          <w:p w:rsidR="00652571" w:rsidRDefault="00652571" w:rsidP="004C7AD4">
            <w:pPr>
              <w:rPr>
                <w:rFonts w:ascii="Arial Narrow" w:hAnsi="Arial Narrow"/>
                <w:b/>
              </w:rPr>
            </w:pPr>
            <w:r>
              <w:rPr>
                <w:rFonts w:ascii="Arial Narrow" w:hAnsi="Arial Narrow"/>
                <w:b/>
              </w:rPr>
              <w:t>Equality groups may experience barriers when trying to access services.  The Equality Act 2010 places a legal duty on Public bodies to evidence how these barriers are removed.  What specifically has happened to ensure the needs of equality groups have been taken into consideration in relation to:</w:t>
            </w:r>
          </w:p>
        </w:tc>
        <w:tc>
          <w:tcPr>
            <w:tcW w:w="3623" w:type="dxa"/>
          </w:tcPr>
          <w:p w:rsidR="00652571" w:rsidRDefault="00652571" w:rsidP="004C7AD4">
            <w:pPr>
              <w:rPr>
                <w:rFonts w:ascii="Arial Narrow" w:hAnsi="Arial Narrow"/>
                <w:b/>
                <w:i/>
              </w:rPr>
            </w:pPr>
          </w:p>
          <w:p w:rsidR="00652571" w:rsidRDefault="00652571" w:rsidP="004C7AD4">
            <w:pPr>
              <w:rPr>
                <w:rFonts w:ascii="Arial Narrow" w:hAnsi="Arial Narrow"/>
                <w:b/>
                <w:i/>
              </w:rPr>
            </w:pPr>
          </w:p>
          <w:p w:rsidR="00652571" w:rsidRDefault="00652571" w:rsidP="004C7AD4">
            <w:pPr>
              <w:rPr>
                <w:rFonts w:ascii="Arial Narrow" w:hAnsi="Arial Narrow"/>
                <w:b/>
                <w:i/>
              </w:rPr>
            </w:pPr>
          </w:p>
          <w:p w:rsidR="00652571" w:rsidRDefault="00652571" w:rsidP="004C7AD4">
            <w:pPr>
              <w:rPr>
                <w:rFonts w:ascii="Arial Narrow" w:hAnsi="Arial Narrow"/>
                <w:b/>
                <w:i/>
              </w:rPr>
            </w:pPr>
          </w:p>
          <w:p w:rsidR="00652571" w:rsidRDefault="00652571" w:rsidP="004C7AD4">
            <w:pPr>
              <w:rPr>
                <w:rFonts w:ascii="Arial Narrow" w:hAnsi="Arial Narrow"/>
                <w:b/>
                <w:i/>
              </w:rPr>
            </w:pPr>
          </w:p>
          <w:p w:rsidR="00652571" w:rsidRDefault="00652571" w:rsidP="004C7AD4">
            <w:pPr>
              <w:rPr>
                <w:rFonts w:ascii="Arial Narrow" w:hAnsi="Arial Narrow"/>
                <w:b/>
                <w:i/>
              </w:rPr>
            </w:pPr>
          </w:p>
          <w:p w:rsidR="00652571" w:rsidRDefault="00652571" w:rsidP="004C7AD4">
            <w:pPr>
              <w:rPr>
                <w:rFonts w:ascii="Arial Narrow" w:hAnsi="Arial Narrow"/>
                <w:b/>
                <w:i/>
              </w:rPr>
            </w:pPr>
          </w:p>
          <w:p w:rsidR="00652571" w:rsidRDefault="00652571" w:rsidP="004C7AD4">
            <w:pPr>
              <w:rPr>
                <w:rFonts w:ascii="Arial Narrow" w:hAnsi="Arial Narrow"/>
                <w:b/>
                <w:i/>
              </w:rPr>
            </w:pPr>
          </w:p>
          <w:p w:rsidR="00652571" w:rsidRDefault="00652571" w:rsidP="004C7AD4">
            <w:pPr>
              <w:rPr>
                <w:rFonts w:ascii="Arial Narrow" w:hAnsi="Arial Narrow"/>
                <w:b/>
                <w:i/>
              </w:rPr>
            </w:pPr>
          </w:p>
          <w:p w:rsidR="00652571" w:rsidRPr="00B57B28" w:rsidRDefault="00652571" w:rsidP="004C7AD4">
            <w:pPr>
              <w:rPr>
                <w:rFonts w:ascii="Arial Narrow" w:hAnsi="Arial Narrow"/>
                <w:b/>
                <w:i/>
              </w:rPr>
            </w:pPr>
          </w:p>
        </w:tc>
        <w:tc>
          <w:tcPr>
            <w:tcW w:w="4255" w:type="dxa"/>
          </w:tcPr>
          <w:p w:rsidR="00652571" w:rsidRPr="00646404" w:rsidRDefault="00652571" w:rsidP="00646404">
            <w:pPr>
              <w:rPr>
                <w:rFonts w:ascii="Arial" w:hAnsi="Arial" w:cs="Arial"/>
              </w:rPr>
            </w:pP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Default="00652571" w:rsidP="004C7AD4">
            <w:pPr>
              <w:rPr>
                <w:rFonts w:ascii="Arial Narrow" w:hAnsi="Arial Narrow"/>
                <w:b/>
              </w:rPr>
            </w:pPr>
            <w:r>
              <w:rPr>
                <w:rFonts w:ascii="Arial Narrow" w:hAnsi="Arial Narrow"/>
                <w:b/>
              </w:rPr>
              <w:t>(a)</w:t>
            </w:r>
          </w:p>
        </w:tc>
        <w:tc>
          <w:tcPr>
            <w:tcW w:w="3619" w:type="dxa"/>
          </w:tcPr>
          <w:p w:rsidR="00652571" w:rsidRDefault="00652571" w:rsidP="004C7AD4">
            <w:pPr>
              <w:rPr>
                <w:rFonts w:ascii="Arial Narrow" w:hAnsi="Arial Narrow"/>
                <w:b/>
              </w:rPr>
            </w:pPr>
            <w:r>
              <w:rPr>
                <w:rFonts w:ascii="Arial Narrow" w:hAnsi="Arial Narrow"/>
                <w:b/>
              </w:rPr>
              <w:t>Sex</w:t>
            </w:r>
          </w:p>
          <w:p w:rsidR="00652571" w:rsidRDefault="00652571" w:rsidP="004C7AD4">
            <w:pPr>
              <w:rPr>
                <w:rFonts w:ascii="Arial Narrow" w:hAnsi="Arial Narrow"/>
                <w:b/>
              </w:rPr>
            </w:pPr>
          </w:p>
          <w:p w:rsidR="00652571" w:rsidRDefault="00652571" w:rsidP="004C7AD4">
            <w:pPr>
              <w:rPr>
                <w:rFonts w:ascii="Arial Narrow" w:hAnsi="Arial Narrow"/>
                <w:b/>
              </w:rPr>
            </w:pPr>
          </w:p>
          <w:p w:rsidR="00652571" w:rsidRDefault="00652571" w:rsidP="004C7AD4">
            <w:pPr>
              <w:rPr>
                <w:rFonts w:ascii="Arial Narrow" w:hAnsi="Arial Narrow"/>
                <w:b/>
              </w:rPr>
            </w:pPr>
          </w:p>
          <w:p w:rsidR="00652571" w:rsidRDefault="00652571" w:rsidP="004C7AD4">
            <w:pPr>
              <w:rPr>
                <w:rFonts w:ascii="Arial Narrow" w:hAnsi="Arial Narrow"/>
                <w:b/>
              </w:rPr>
            </w:pPr>
          </w:p>
        </w:tc>
        <w:tc>
          <w:tcPr>
            <w:tcW w:w="3623" w:type="dxa"/>
          </w:tcPr>
          <w:p w:rsidR="00652571" w:rsidRPr="00B57B28" w:rsidRDefault="00652571" w:rsidP="004C7AD4">
            <w:pPr>
              <w:rPr>
                <w:rFonts w:ascii="Arial Narrow" w:hAnsi="Arial Narrow"/>
                <w:b/>
                <w:i/>
              </w:rPr>
            </w:pPr>
            <w:r w:rsidRPr="00B57B28">
              <w:rPr>
                <w:rFonts w:ascii="Arial Narrow" w:hAnsi="Arial Narrow"/>
                <w:b/>
                <w:i/>
              </w:rPr>
              <w:t xml:space="preserve">A sexual health hub reviewed sex disaggregated data and realised very few young men were attending clinics.  They have launched a local promotion targeting young men and will be </w:t>
            </w:r>
            <w:r>
              <w:rPr>
                <w:rFonts w:ascii="Arial Narrow" w:hAnsi="Arial Narrow"/>
                <w:b/>
                <w:i/>
              </w:rPr>
              <w:t>analysing data to test if successful</w:t>
            </w:r>
            <w:r w:rsidRPr="00B57B28">
              <w:rPr>
                <w:rFonts w:ascii="Arial Narrow" w:hAnsi="Arial Narrow"/>
                <w:b/>
                <w:i/>
              </w:rPr>
              <w:t>.</w:t>
            </w:r>
          </w:p>
        </w:tc>
        <w:tc>
          <w:tcPr>
            <w:tcW w:w="4255" w:type="dxa"/>
          </w:tcPr>
          <w:p w:rsidR="00652571" w:rsidRDefault="00652571" w:rsidP="00646404">
            <w:pPr>
              <w:rPr>
                <w:rFonts w:ascii="Arial" w:hAnsi="Arial" w:cs="Arial"/>
              </w:rPr>
            </w:pPr>
            <w:r>
              <w:rPr>
                <w:rFonts w:ascii="Arial" w:hAnsi="Arial" w:cs="Arial"/>
              </w:rPr>
              <w:t>The majority of staff are female but chaperoning would be arranged if there was a need to provide same sex staff for male patients</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 xml:space="preserve">Although patients do not require to undress for treatment each dialysis station has screens and the windows </w:t>
            </w:r>
            <w:r>
              <w:rPr>
                <w:rFonts w:ascii="Arial" w:hAnsi="Arial" w:cs="Arial"/>
              </w:rPr>
              <w:lastRenderedPageBreak/>
              <w:t>have blinds to maintain the patients privacy.</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Although staff have illustrated that they were not aware of Gender Based Violence Plan they would seek advice and support from both senior staff and via staffnet if required.</w:t>
            </w:r>
          </w:p>
          <w:p w:rsidR="00652571" w:rsidRPr="00646404" w:rsidRDefault="00652571" w:rsidP="00646404">
            <w:pPr>
              <w:rPr>
                <w:rFonts w:ascii="Arial" w:hAnsi="Arial" w:cs="Arial"/>
              </w:rPr>
            </w:pPr>
          </w:p>
        </w:tc>
        <w:tc>
          <w:tcPr>
            <w:tcW w:w="3240" w:type="dxa"/>
          </w:tcPr>
          <w:p w:rsidR="00652571" w:rsidRPr="00646404" w:rsidRDefault="00652571" w:rsidP="00646404">
            <w:pPr>
              <w:rPr>
                <w:rFonts w:ascii="Arial" w:hAnsi="Arial" w:cs="Arial"/>
              </w:rPr>
            </w:pPr>
            <w:r>
              <w:rPr>
                <w:rFonts w:ascii="Arial" w:hAnsi="Arial" w:cs="Arial"/>
              </w:rPr>
              <w:lastRenderedPageBreak/>
              <w:t>Circulate information to staff about NHSGGC’s Gender Based Violence Plan and training.</w:t>
            </w:r>
          </w:p>
        </w:tc>
      </w:tr>
      <w:tr w:rsidR="00652571" w:rsidTr="00CE6952">
        <w:tc>
          <w:tcPr>
            <w:tcW w:w="491" w:type="dxa"/>
          </w:tcPr>
          <w:p w:rsidR="00652571" w:rsidRDefault="00652571" w:rsidP="004C7AD4">
            <w:pPr>
              <w:rPr>
                <w:rFonts w:ascii="Arial Narrow" w:hAnsi="Arial Narrow"/>
                <w:b/>
              </w:rPr>
            </w:pPr>
            <w:r>
              <w:rPr>
                <w:rFonts w:ascii="Arial Narrow" w:hAnsi="Arial Narrow"/>
                <w:b/>
              </w:rPr>
              <w:lastRenderedPageBreak/>
              <w:t>(b)</w:t>
            </w:r>
          </w:p>
        </w:tc>
        <w:tc>
          <w:tcPr>
            <w:tcW w:w="3619" w:type="dxa"/>
          </w:tcPr>
          <w:p w:rsidR="00652571" w:rsidRDefault="00652571" w:rsidP="004C7AD4">
            <w:pPr>
              <w:rPr>
                <w:rFonts w:ascii="Arial Narrow" w:hAnsi="Arial Narrow"/>
                <w:b/>
              </w:rPr>
            </w:pPr>
            <w:r>
              <w:rPr>
                <w:rFonts w:ascii="Arial Narrow" w:hAnsi="Arial Narrow"/>
                <w:b/>
              </w:rPr>
              <w:t>Gender Reassignment</w:t>
            </w:r>
          </w:p>
          <w:p w:rsidR="00652571" w:rsidRDefault="00652571" w:rsidP="004C7AD4">
            <w:pPr>
              <w:rPr>
                <w:rFonts w:ascii="Arial Narrow" w:hAnsi="Arial Narrow"/>
                <w:b/>
              </w:rPr>
            </w:pPr>
          </w:p>
          <w:p w:rsidR="00652571" w:rsidRDefault="00652571" w:rsidP="004C7AD4">
            <w:pPr>
              <w:rPr>
                <w:rFonts w:ascii="Arial Narrow" w:hAnsi="Arial Narrow"/>
                <w:b/>
              </w:rPr>
            </w:pPr>
          </w:p>
          <w:p w:rsidR="00652571" w:rsidRDefault="00652571" w:rsidP="004C7AD4">
            <w:pPr>
              <w:rPr>
                <w:rFonts w:ascii="Arial Narrow" w:hAnsi="Arial Narrow"/>
                <w:b/>
              </w:rPr>
            </w:pPr>
          </w:p>
        </w:tc>
        <w:tc>
          <w:tcPr>
            <w:tcW w:w="3623" w:type="dxa"/>
          </w:tcPr>
          <w:p w:rsidR="00652571" w:rsidRPr="00B57B28" w:rsidRDefault="00652571" w:rsidP="004C7AD4">
            <w:pPr>
              <w:rPr>
                <w:rFonts w:ascii="Arial Narrow" w:hAnsi="Arial Narrow"/>
                <w:b/>
                <w:i/>
              </w:rPr>
            </w:pPr>
            <w:r w:rsidRPr="00B57B28">
              <w:rPr>
                <w:rFonts w:ascii="Arial Narrow" w:hAnsi="Arial Narrow"/>
                <w:b/>
                <w:i/>
              </w:rPr>
              <w:t>An inpatient receiving ward</w:t>
            </w:r>
            <w:r>
              <w:rPr>
                <w:rFonts w:ascii="Arial Narrow" w:hAnsi="Arial Narrow"/>
                <w:b/>
                <w:i/>
              </w:rPr>
              <w:t xml:space="preserve"> </w:t>
            </w:r>
            <w:r w:rsidRPr="00B57B28">
              <w:rPr>
                <w:rFonts w:ascii="Arial Narrow" w:hAnsi="Arial Narrow"/>
                <w:b/>
                <w:i/>
              </w:rPr>
              <w:t xml:space="preserve">held sessions with staff using the NHSGGC Transgender Policy.  Staff are now aware of legal protection and appropriate </w:t>
            </w:r>
            <w:r>
              <w:rPr>
                <w:rFonts w:ascii="Arial Narrow" w:hAnsi="Arial Narrow"/>
                <w:b/>
                <w:i/>
              </w:rPr>
              <w:t xml:space="preserve">ways </w:t>
            </w:r>
            <w:r w:rsidRPr="00B57B28">
              <w:rPr>
                <w:rFonts w:ascii="Arial Narrow" w:hAnsi="Arial Narrow"/>
                <w:b/>
                <w:i/>
              </w:rPr>
              <w:t>to delivering inpatient care including use of language and technical aspects of recording patient information.</w:t>
            </w:r>
          </w:p>
        </w:tc>
        <w:tc>
          <w:tcPr>
            <w:tcW w:w="4255" w:type="dxa"/>
          </w:tcPr>
          <w:p w:rsidR="00652571" w:rsidRPr="00646404" w:rsidRDefault="00652571" w:rsidP="00646404">
            <w:pPr>
              <w:rPr>
                <w:rFonts w:ascii="Arial" w:hAnsi="Arial" w:cs="Arial"/>
              </w:rPr>
            </w:pPr>
            <w:r>
              <w:rPr>
                <w:rFonts w:ascii="Arial" w:hAnsi="Arial" w:cs="Arial"/>
              </w:rPr>
              <w:t>Staff were aware of the transgender policy but to date had not required to use it.</w:t>
            </w:r>
          </w:p>
        </w:tc>
        <w:tc>
          <w:tcPr>
            <w:tcW w:w="3240" w:type="dxa"/>
          </w:tcPr>
          <w:p w:rsidR="00652571" w:rsidRPr="00646404" w:rsidRDefault="00652571" w:rsidP="00646404">
            <w:pPr>
              <w:rPr>
                <w:rFonts w:ascii="Arial" w:hAnsi="Arial" w:cs="Arial"/>
              </w:rPr>
            </w:pPr>
            <w:r>
              <w:rPr>
                <w:rFonts w:ascii="Arial" w:hAnsi="Arial" w:cs="Arial"/>
              </w:rPr>
              <w:t>Staff to update their knowledge of transgender issues.</w:t>
            </w:r>
          </w:p>
        </w:tc>
      </w:tr>
      <w:tr w:rsidR="00652571" w:rsidTr="00CE6952">
        <w:tc>
          <w:tcPr>
            <w:tcW w:w="491" w:type="dxa"/>
          </w:tcPr>
          <w:p w:rsidR="00652571" w:rsidRDefault="00652571" w:rsidP="004C7AD4">
            <w:pPr>
              <w:rPr>
                <w:rFonts w:ascii="Arial Narrow" w:hAnsi="Arial Narrow"/>
                <w:b/>
              </w:rPr>
            </w:pPr>
            <w:r>
              <w:rPr>
                <w:rFonts w:ascii="Arial Narrow" w:hAnsi="Arial Narrow"/>
                <w:b/>
              </w:rPr>
              <w:t>(c)</w:t>
            </w:r>
          </w:p>
          <w:p w:rsidR="00652571" w:rsidRDefault="00652571" w:rsidP="004C7AD4">
            <w:pPr>
              <w:rPr>
                <w:rFonts w:ascii="Arial Narrow" w:hAnsi="Arial Narrow"/>
                <w:b/>
              </w:rPr>
            </w:pPr>
          </w:p>
          <w:p w:rsidR="00652571" w:rsidRDefault="00652571" w:rsidP="004C7AD4">
            <w:pPr>
              <w:rPr>
                <w:rFonts w:ascii="Arial Narrow" w:hAnsi="Arial Narrow"/>
                <w:b/>
              </w:rPr>
            </w:pPr>
          </w:p>
          <w:p w:rsidR="00652571" w:rsidRDefault="00652571" w:rsidP="004C7AD4">
            <w:pPr>
              <w:rPr>
                <w:rFonts w:ascii="Arial Narrow" w:hAnsi="Arial Narrow"/>
                <w:b/>
              </w:rPr>
            </w:pPr>
          </w:p>
        </w:tc>
        <w:tc>
          <w:tcPr>
            <w:tcW w:w="3619" w:type="dxa"/>
          </w:tcPr>
          <w:p w:rsidR="00652571" w:rsidRDefault="00652571" w:rsidP="004C7AD4">
            <w:pPr>
              <w:rPr>
                <w:rFonts w:ascii="Arial Narrow" w:hAnsi="Arial Narrow"/>
                <w:b/>
              </w:rPr>
            </w:pPr>
            <w:r>
              <w:rPr>
                <w:rFonts w:ascii="Arial Narrow" w:hAnsi="Arial Narrow"/>
                <w:b/>
              </w:rPr>
              <w:t>Age</w:t>
            </w:r>
          </w:p>
        </w:tc>
        <w:tc>
          <w:tcPr>
            <w:tcW w:w="3623" w:type="dxa"/>
          </w:tcPr>
          <w:p w:rsidR="00652571" w:rsidRPr="00B57B28" w:rsidRDefault="00652571" w:rsidP="004C7AD4">
            <w:pPr>
              <w:rPr>
                <w:rFonts w:ascii="Arial Narrow" w:hAnsi="Arial Narrow"/>
                <w:b/>
                <w:i/>
              </w:rPr>
            </w:pPr>
            <w:r w:rsidRPr="00B57B28">
              <w:rPr>
                <w:rFonts w:ascii="Arial Narrow" w:hAnsi="Arial Narrow"/>
                <w:b/>
                <w:i/>
              </w:rPr>
              <w:t xml:space="preserve">A urology clinic analysed their sex specific data and realised that young men represented a significant number of DNAs.  Text message reminders were used to prompt attendance and appointment letters highlighted potential clinical complications of non-attendance. </w:t>
            </w:r>
          </w:p>
        </w:tc>
        <w:tc>
          <w:tcPr>
            <w:tcW w:w="4255" w:type="dxa"/>
          </w:tcPr>
          <w:p w:rsidR="00652571" w:rsidRDefault="00652571" w:rsidP="00646404">
            <w:pPr>
              <w:rPr>
                <w:rFonts w:ascii="Arial" w:hAnsi="Arial" w:cs="Arial"/>
              </w:rPr>
            </w:pPr>
            <w:r>
              <w:rPr>
                <w:rFonts w:ascii="Arial" w:hAnsi="Arial" w:cs="Arial"/>
              </w:rPr>
              <w:t>Patients are from 16years upwards.</w:t>
            </w:r>
          </w:p>
          <w:p w:rsidR="00652571" w:rsidRDefault="00652571" w:rsidP="00646404">
            <w:pPr>
              <w:rPr>
                <w:rFonts w:ascii="Arial" w:hAnsi="Arial" w:cs="Arial"/>
              </w:rPr>
            </w:pPr>
            <w:r>
              <w:rPr>
                <w:rFonts w:ascii="Arial" w:hAnsi="Arial" w:cs="Arial"/>
              </w:rPr>
              <w:t>Younger patients are treated at Yorkhill Hospital adolescent clinics until they are deemed old enough to transfer to adult services. All patients are assessed for suitability before they transfer to adult services e.g. some patients may be small in stature and not be able to use adult machines until older or emotionally ready to transfer.</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There are transition clinics to assist adolescents to make the change from paediatric services to adult services.</w:t>
            </w:r>
          </w:p>
          <w:p w:rsidR="00652571" w:rsidRDefault="00652571" w:rsidP="00646404">
            <w:pPr>
              <w:rPr>
                <w:rFonts w:ascii="Arial" w:hAnsi="Arial" w:cs="Arial"/>
              </w:rPr>
            </w:pPr>
            <w:r>
              <w:rPr>
                <w:rFonts w:ascii="Arial" w:hAnsi="Arial" w:cs="Arial"/>
              </w:rPr>
              <w:t xml:space="preserve">If applicable carers would also be involved in the assessment and </w:t>
            </w:r>
            <w:r>
              <w:rPr>
                <w:rFonts w:ascii="Arial" w:hAnsi="Arial" w:cs="Arial"/>
              </w:rPr>
              <w:lastRenderedPageBreak/>
              <w:t>transition.</w:t>
            </w:r>
          </w:p>
          <w:p w:rsidR="00652571" w:rsidRDefault="00652571" w:rsidP="00646404">
            <w:pPr>
              <w:rPr>
                <w:rFonts w:ascii="Arial" w:hAnsi="Arial" w:cs="Arial"/>
              </w:rPr>
            </w:pPr>
          </w:p>
          <w:p w:rsidR="00652571" w:rsidRPr="00646404" w:rsidRDefault="00652571" w:rsidP="00646404">
            <w:pPr>
              <w:rPr>
                <w:rFonts w:ascii="Arial" w:hAnsi="Arial" w:cs="Arial"/>
              </w:rPr>
            </w:pPr>
            <w:r>
              <w:rPr>
                <w:rFonts w:ascii="Arial" w:hAnsi="Arial" w:cs="Arial"/>
              </w:rPr>
              <w:t>Staff have all undertaken both Child and Adult protection training.</w:t>
            </w: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Default="00652571" w:rsidP="004C7AD4">
            <w:pPr>
              <w:rPr>
                <w:rFonts w:ascii="Arial Narrow" w:hAnsi="Arial Narrow"/>
                <w:b/>
              </w:rPr>
            </w:pPr>
            <w:r>
              <w:rPr>
                <w:rFonts w:ascii="Arial Narrow" w:hAnsi="Arial Narrow"/>
                <w:b/>
              </w:rPr>
              <w:lastRenderedPageBreak/>
              <w:t>(d)</w:t>
            </w:r>
          </w:p>
          <w:p w:rsidR="00652571" w:rsidRDefault="00652571" w:rsidP="004C7AD4">
            <w:pPr>
              <w:rPr>
                <w:rFonts w:ascii="Arial Narrow" w:hAnsi="Arial Narrow"/>
                <w:b/>
              </w:rPr>
            </w:pPr>
          </w:p>
          <w:p w:rsidR="00652571" w:rsidRDefault="00652571" w:rsidP="004C7AD4">
            <w:pPr>
              <w:rPr>
                <w:rFonts w:ascii="Arial Narrow" w:hAnsi="Arial Narrow"/>
                <w:b/>
              </w:rPr>
            </w:pPr>
          </w:p>
          <w:p w:rsidR="00652571" w:rsidRDefault="00652571" w:rsidP="004C7AD4">
            <w:pPr>
              <w:rPr>
                <w:rFonts w:ascii="Arial Narrow" w:hAnsi="Arial Narrow"/>
                <w:b/>
              </w:rPr>
            </w:pPr>
          </w:p>
        </w:tc>
        <w:tc>
          <w:tcPr>
            <w:tcW w:w="3619" w:type="dxa"/>
          </w:tcPr>
          <w:p w:rsidR="00652571" w:rsidRDefault="00652571" w:rsidP="004C7AD4">
            <w:pPr>
              <w:rPr>
                <w:rFonts w:ascii="Arial Narrow" w:hAnsi="Arial Narrow"/>
                <w:b/>
              </w:rPr>
            </w:pPr>
            <w:r>
              <w:rPr>
                <w:rFonts w:ascii="Arial Narrow" w:hAnsi="Arial Narrow"/>
                <w:b/>
              </w:rPr>
              <w:t>Race</w:t>
            </w:r>
          </w:p>
        </w:tc>
        <w:tc>
          <w:tcPr>
            <w:tcW w:w="3623" w:type="dxa"/>
          </w:tcPr>
          <w:p w:rsidR="00652571" w:rsidRPr="00B57B28" w:rsidRDefault="00652571" w:rsidP="004C7AD4">
            <w:pPr>
              <w:rPr>
                <w:rFonts w:ascii="Arial Narrow" w:hAnsi="Arial Narrow"/>
                <w:b/>
                <w:i/>
              </w:rPr>
            </w:pPr>
            <w:r w:rsidRPr="00B57B28">
              <w:rPr>
                <w:rFonts w:ascii="Arial Narrow" w:hAnsi="Arial Narrow"/>
                <w:b/>
                <w:i/>
              </w:rPr>
              <w:t>An outpatient clinic reviewed its ethnicity data capture and realised that it was not providing information in other languages.  It provided a prompt on all information for patients to request copies in other languages.  The clinic also realised that it was dependant on friends and family interpreting and reviewed use of interpreting services to ensure this was provided for all appropriate appointments.</w:t>
            </w:r>
          </w:p>
        </w:tc>
        <w:tc>
          <w:tcPr>
            <w:tcW w:w="4255" w:type="dxa"/>
          </w:tcPr>
          <w:p w:rsidR="00652571" w:rsidRDefault="00652571" w:rsidP="005F235C">
            <w:pPr>
              <w:rPr>
                <w:rFonts w:ascii="Arial" w:hAnsi="Arial" w:cs="Arial"/>
              </w:rPr>
            </w:pPr>
            <w:r>
              <w:rPr>
                <w:rFonts w:ascii="Arial" w:hAnsi="Arial" w:cs="Arial"/>
              </w:rPr>
              <w:t>Leaflets regarding Dialysis options / treatments are available in English, Bengali and Urdu.  Staff can arrange for leaflets in other languages upon request.</w:t>
            </w:r>
          </w:p>
          <w:p w:rsidR="00652571" w:rsidRDefault="00652571" w:rsidP="00646404">
            <w:pPr>
              <w:rPr>
                <w:rFonts w:ascii="Arial" w:hAnsi="Arial" w:cs="Arial"/>
              </w:rPr>
            </w:pPr>
          </w:p>
          <w:p w:rsidR="00652571" w:rsidRDefault="00652571" w:rsidP="005F235C">
            <w:pPr>
              <w:rPr>
                <w:rFonts w:ascii="Arial" w:hAnsi="Arial" w:cs="Arial"/>
              </w:rPr>
            </w:pPr>
            <w:r>
              <w:rPr>
                <w:rFonts w:ascii="Arial" w:hAnsi="Arial" w:cs="Arial"/>
              </w:rPr>
              <w:t>Interpreters are booked when patients require this service and are booked in advance of the appointment.</w:t>
            </w:r>
          </w:p>
          <w:p w:rsidR="00652571" w:rsidRDefault="00652571" w:rsidP="005F235C">
            <w:pPr>
              <w:rPr>
                <w:rFonts w:ascii="Arial" w:hAnsi="Arial" w:cs="Arial"/>
              </w:rPr>
            </w:pPr>
          </w:p>
          <w:p w:rsidR="00652571" w:rsidRDefault="00652571" w:rsidP="005F235C">
            <w:pPr>
              <w:rPr>
                <w:rFonts w:ascii="Arial" w:hAnsi="Arial" w:cs="Arial"/>
              </w:rPr>
            </w:pPr>
            <w:r w:rsidRPr="00B95EFF">
              <w:rPr>
                <w:rFonts w:ascii="Arial" w:hAnsi="Arial" w:cs="Arial"/>
              </w:rPr>
              <w:t>Staff would challenge an</w:t>
            </w:r>
            <w:r>
              <w:rPr>
                <w:rFonts w:ascii="Arial" w:hAnsi="Arial" w:cs="Arial"/>
              </w:rPr>
              <w:t>y</w:t>
            </w:r>
            <w:r w:rsidRPr="00B95EFF">
              <w:rPr>
                <w:rFonts w:ascii="Arial" w:hAnsi="Arial" w:cs="Arial"/>
              </w:rPr>
              <w:t xml:space="preserve"> racist behaviour and this would be recorded in the Datix System.  </w:t>
            </w:r>
          </w:p>
          <w:p w:rsidR="00652571" w:rsidRPr="00646404" w:rsidRDefault="00652571" w:rsidP="00646404">
            <w:pPr>
              <w:rPr>
                <w:rFonts w:ascii="Arial" w:hAnsi="Arial" w:cs="Arial"/>
              </w:rPr>
            </w:pP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Default="00652571" w:rsidP="004C7AD4">
            <w:pPr>
              <w:rPr>
                <w:rFonts w:ascii="Arial Narrow" w:hAnsi="Arial Narrow"/>
                <w:b/>
              </w:rPr>
            </w:pPr>
            <w:r>
              <w:rPr>
                <w:rFonts w:ascii="Arial Narrow" w:hAnsi="Arial Narrow"/>
                <w:b/>
              </w:rPr>
              <w:t>(e)</w:t>
            </w:r>
          </w:p>
        </w:tc>
        <w:tc>
          <w:tcPr>
            <w:tcW w:w="3619" w:type="dxa"/>
          </w:tcPr>
          <w:p w:rsidR="00652571" w:rsidRPr="00E00F73" w:rsidRDefault="00652571" w:rsidP="004C7AD4">
            <w:pPr>
              <w:rPr>
                <w:rFonts w:ascii="Arial Narrow" w:hAnsi="Arial Narrow"/>
                <w:b/>
              </w:rPr>
            </w:pPr>
            <w:r>
              <w:rPr>
                <w:rFonts w:ascii="Arial Narrow" w:hAnsi="Arial Narrow"/>
                <w:b/>
              </w:rPr>
              <w:t>Sexual Orientation</w:t>
            </w:r>
          </w:p>
        </w:tc>
        <w:tc>
          <w:tcPr>
            <w:tcW w:w="3623" w:type="dxa"/>
          </w:tcPr>
          <w:p w:rsidR="00652571" w:rsidRPr="00B57B28" w:rsidRDefault="00652571" w:rsidP="004C7AD4">
            <w:pPr>
              <w:rPr>
                <w:rFonts w:ascii="Arial Narrow" w:hAnsi="Arial Narrow"/>
                <w:b/>
                <w:i/>
              </w:rPr>
            </w:pPr>
            <w:r w:rsidRPr="00B57B28">
              <w:rPr>
                <w:rFonts w:ascii="Arial Narrow" w:hAnsi="Arial Narrow"/>
                <w:b/>
                <w:i/>
              </w:rPr>
              <w:t>A community service reviewed its information forms and realised that it asked whether someone was single or ‘married’.  This was amended to take civil partnerships into account.  Staff were briefed on appropriate language and the risk of making assumptions about sexual orientation in service provision.  Training was also provided on dealing with homophobic incidents.</w:t>
            </w:r>
          </w:p>
        </w:tc>
        <w:tc>
          <w:tcPr>
            <w:tcW w:w="4255" w:type="dxa"/>
          </w:tcPr>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Staff would not make assumptions about patients relationships and would use appropriate terminology.</w:t>
            </w:r>
          </w:p>
          <w:p w:rsidR="00652571" w:rsidRDefault="00652571" w:rsidP="00646404">
            <w:pPr>
              <w:rPr>
                <w:rFonts w:ascii="Arial" w:hAnsi="Arial" w:cs="Arial"/>
              </w:rPr>
            </w:pPr>
          </w:p>
          <w:p w:rsidR="00652571" w:rsidRPr="00646404" w:rsidRDefault="00652571" w:rsidP="00646404">
            <w:pPr>
              <w:rPr>
                <w:rFonts w:ascii="Arial" w:hAnsi="Arial" w:cs="Arial"/>
              </w:rPr>
            </w:pPr>
            <w:r w:rsidRPr="00B95EFF">
              <w:rPr>
                <w:rFonts w:ascii="Arial" w:hAnsi="Arial" w:cs="Arial"/>
              </w:rPr>
              <w:t xml:space="preserve">Staff would challenge any homophobic behaviour and this would be recorded in the Datix System.  </w:t>
            </w: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Default="00652571" w:rsidP="004C7AD4">
            <w:pPr>
              <w:rPr>
                <w:rFonts w:ascii="Arial Narrow" w:hAnsi="Arial Narrow"/>
                <w:b/>
              </w:rPr>
            </w:pPr>
            <w:r>
              <w:rPr>
                <w:rFonts w:ascii="Arial Narrow" w:hAnsi="Arial Narrow"/>
                <w:b/>
              </w:rPr>
              <w:t>(f)</w:t>
            </w:r>
          </w:p>
        </w:tc>
        <w:tc>
          <w:tcPr>
            <w:tcW w:w="3619" w:type="dxa"/>
          </w:tcPr>
          <w:p w:rsidR="00652571" w:rsidRPr="00E00F73" w:rsidRDefault="00652571" w:rsidP="004C7AD4">
            <w:pPr>
              <w:rPr>
                <w:rFonts w:ascii="Arial Narrow" w:hAnsi="Arial Narrow"/>
                <w:b/>
              </w:rPr>
            </w:pPr>
            <w:r>
              <w:rPr>
                <w:rFonts w:ascii="Arial Narrow" w:hAnsi="Arial Narrow"/>
                <w:b/>
              </w:rPr>
              <w:t>Disability</w:t>
            </w:r>
          </w:p>
        </w:tc>
        <w:tc>
          <w:tcPr>
            <w:tcW w:w="3623" w:type="dxa"/>
          </w:tcPr>
          <w:p w:rsidR="00652571" w:rsidRPr="00B57B28" w:rsidRDefault="00652571" w:rsidP="004C7AD4">
            <w:pPr>
              <w:rPr>
                <w:rFonts w:ascii="Arial Narrow" w:hAnsi="Arial Narrow"/>
                <w:b/>
                <w:i/>
              </w:rPr>
            </w:pPr>
            <w:r w:rsidRPr="00B57B28">
              <w:rPr>
                <w:rFonts w:ascii="Arial Narrow" w:hAnsi="Arial Narrow"/>
                <w:b/>
                <w:i/>
              </w:rPr>
              <w:t xml:space="preserve">A receptionist reported he wasn’t confident when dealing with deaf people coming into the service.  A review was undertaken and a loop </w:t>
            </w:r>
            <w:r w:rsidRPr="00B57B28">
              <w:rPr>
                <w:rFonts w:ascii="Arial Narrow" w:hAnsi="Arial Narrow"/>
                <w:b/>
                <w:i/>
              </w:rPr>
              <w:lastRenderedPageBreak/>
              <w:t xml:space="preserve">system put in place.  At the same time a review of interpreting arrangements was made using NHSGGC’s Interpreting Protocol to ensure staff understood how to book BSL interpreters. </w:t>
            </w:r>
          </w:p>
          <w:p w:rsidR="00652571" w:rsidRPr="00B57B28" w:rsidRDefault="00652571" w:rsidP="004C7AD4">
            <w:pPr>
              <w:rPr>
                <w:rFonts w:ascii="Arial Narrow" w:hAnsi="Arial Narrow"/>
                <w:b/>
                <w:i/>
              </w:rPr>
            </w:pPr>
          </w:p>
        </w:tc>
        <w:tc>
          <w:tcPr>
            <w:tcW w:w="4255" w:type="dxa"/>
          </w:tcPr>
          <w:p w:rsidR="00652571" w:rsidRDefault="00652571" w:rsidP="0048087B">
            <w:pPr>
              <w:rPr>
                <w:rFonts w:ascii="Arial" w:hAnsi="Arial" w:cs="Arial"/>
              </w:rPr>
            </w:pPr>
            <w:r>
              <w:rPr>
                <w:rFonts w:ascii="Arial" w:hAnsi="Arial" w:cs="Arial"/>
              </w:rPr>
              <w:lastRenderedPageBreak/>
              <w:t>Staff are aware of how to organise British Sign Language interpreters and other forms of communication support.</w:t>
            </w:r>
          </w:p>
          <w:p w:rsidR="00652571" w:rsidRDefault="00652571" w:rsidP="0048087B">
            <w:pPr>
              <w:rPr>
                <w:rFonts w:ascii="Arial" w:hAnsi="Arial" w:cs="Arial"/>
              </w:rPr>
            </w:pPr>
          </w:p>
          <w:p w:rsidR="00652571" w:rsidRDefault="00652571" w:rsidP="0048087B">
            <w:pPr>
              <w:rPr>
                <w:rFonts w:ascii="Arial" w:hAnsi="Arial" w:cs="Arial"/>
              </w:rPr>
            </w:pPr>
            <w:r>
              <w:rPr>
                <w:rFonts w:ascii="Arial" w:hAnsi="Arial" w:cs="Arial"/>
              </w:rPr>
              <w:t>The Unit can accommodate wheelchair users.</w:t>
            </w:r>
          </w:p>
          <w:p w:rsidR="00652571" w:rsidRDefault="00652571" w:rsidP="0048087B">
            <w:pPr>
              <w:rPr>
                <w:rFonts w:ascii="Arial" w:hAnsi="Arial" w:cs="Arial"/>
              </w:rPr>
            </w:pPr>
          </w:p>
          <w:p w:rsidR="00652571" w:rsidRDefault="00652571" w:rsidP="0048087B">
            <w:pPr>
              <w:rPr>
                <w:rFonts w:ascii="Arial" w:hAnsi="Arial" w:cs="Arial"/>
              </w:rPr>
            </w:pPr>
            <w:r>
              <w:rPr>
                <w:rFonts w:ascii="Arial" w:hAnsi="Arial" w:cs="Arial"/>
              </w:rPr>
              <w:t>Chairs are  available at entrance to ward for patients to use whilst unit is being prepared for treatment, this is also the drop off/pickup point for transport</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The waiting area has numerous chairs and adequate space for wheelchairs users.</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 xml:space="preserve">Accessible toilets are available.  </w:t>
            </w:r>
          </w:p>
          <w:p w:rsidR="00652571" w:rsidRDefault="00652571" w:rsidP="00646404">
            <w:pPr>
              <w:rPr>
                <w:rFonts w:ascii="Arial" w:hAnsi="Arial" w:cs="Arial"/>
              </w:rPr>
            </w:pPr>
          </w:p>
          <w:p w:rsidR="00652571" w:rsidRDefault="00652571" w:rsidP="006B0CDE">
            <w:pPr>
              <w:rPr>
                <w:rFonts w:ascii="Arial" w:hAnsi="Arial" w:cs="Arial"/>
              </w:rPr>
            </w:pPr>
            <w:r>
              <w:rPr>
                <w:rFonts w:ascii="Arial" w:hAnsi="Arial" w:cs="Arial"/>
              </w:rPr>
              <w:t>Staff are working through the e-learning module regarding dementia.</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Staff will devote more time as required to patients who have additional needs e.g a learning disability to get them through the different stages of dialysis process.</w:t>
            </w:r>
          </w:p>
          <w:p w:rsidR="00652571" w:rsidRDefault="00652571" w:rsidP="00646404">
            <w:pPr>
              <w:rPr>
                <w:rFonts w:ascii="Arial" w:hAnsi="Arial" w:cs="Arial"/>
              </w:rPr>
            </w:pPr>
          </w:p>
          <w:p w:rsidR="00652571" w:rsidRPr="00646404" w:rsidRDefault="00652571" w:rsidP="00646404">
            <w:pPr>
              <w:rPr>
                <w:rFonts w:ascii="Arial" w:hAnsi="Arial" w:cs="Arial"/>
              </w:rPr>
            </w:pP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Default="00652571" w:rsidP="004C7AD4">
            <w:pPr>
              <w:rPr>
                <w:rFonts w:ascii="Arial Narrow" w:hAnsi="Arial Narrow"/>
                <w:b/>
              </w:rPr>
            </w:pPr>
            <w:r>
              <w:rPr>
                <w:rFonts w:ascii="Arial Narrow" w:hAnsi="Arial Narrow"/>
                <w:b/>
              </w:rPr>
              <w:lastRenderedPageBreak/>
              <w:t>(g)</w:t>
            </w:r>
          </w:p>
        </w:tc>
        <w:tc>
          <w:tcPr>
            <w:tcW w:w="3619" w:type="dxa"/>
          </w:tcPr>
          <w:p w:rsidR="00652571" w:rsidRDefault="00652571" w:rsidP="004C7AD4">
            <w:pPr>
              <w:rPr>
                <w:rFonts w:ascii="Arial Narrow" w:hAnsi="Arial Narrow"/>
                <w:b/>
              </w:rPr>
            </w:pPr>
            <w:r>
              <w:rPr>
                <w:rFonts w:ascii="Arial Narrow" w:hAnsi="Arial Narrow"/>
                <w:b/>
              </w:rPr>
              <w:t>Religion and Belief</w:t>
            </w:r>
          </w:p>
          <w:p w:rsidR="00652571" w:rsidRDefault="00652571" w:rsidP="004C7AD4">
            <w:pPr>
              <w:rPr>
                <w:rFonts w:ascii="Arial Narrow" w:hAnsi="Arial Narrow"/>
                <w:b/>
              </w:rPr>
            </w:pPr>
          </w:p>
          <w:p w:rsidR="00652571" w:rsidRPr="00E00F73" w:rsidRDefault="00652571" w:rsidP="004C7AD4">
            <w:pPr>
              <w:rPr>
                <w:rFonts w:ascii="Arial Narrow" w:hAnsi="Arial Narrow"/>
                <w:b/>
              </w:rPr>
            </w:pPr>
          </w:p>
        </w:tc>
        <w:tc>
          <w:tcPr>
            <w:tcW w:w="3623" w:type="dxa"/>
          </w:tcPr>
          <w:p w:rsidR="00652571" w:rsidRPr="00B57B28" w:rsidRDefault="00652571" w:rsidP="004C7AD4">
            <w:pPr>
              <w:rPr>
                <w:rFonts w:ascii="Arial Narrow" w:hAnsi="Arial Narrow"/>
                <w:b/>
                <w:i/>
              </w:rPr>
            </w:pPr>
            <w:r w:rsidRPr="00B57B28">
              <w:rPr>
                <w:rFonts w:ascii="Arial Narrow" w:hAnsi="Arial Narrow"/>
                <w:b/>
                <w:i/>
              </w:rPr>
              <w:t xml:space="preserve">An inpatient ward was briefed on NHSGGC’s Spiritual Care Manual and was able to provide more sensitive care for patients with regard to storage of faith-based items (Qurans etc.) and provision for bathing.  A quiet room was made available for prayer. </w:t>
            </w:r>
          </w:p>
        </w:tc>
        <w:tc>
          <w:tcPr>
            <w:tcW w:w="4255" w:type="dxa"/>
          </w:tcPr>
          <w:p w:rsidR="00652571" w:rsidRDefault="00652571" w:rsidP="00646404">
            <w:pPr>
              <w:rPr>
                <w:rFonts w:ascii="Arial" w:hAnsi="Arial" w:cs="Arial"/>
              </w:rPr>
            </w:pPr>
            <w:r>
              <w:rPr>
                <w:rFonts w:ascii="Arial" w:hAnsi="Arial" w:cs="Arial"/>
              </w:rPr>
              <w:t>Staff ask patients what their religion is and record this in their nursing notes , trakcare and SERPR</w:t>
            </w:r>
          </w:p>
          <w:p w:rsidR="00652571" w:rsidRDefault="00652571" w:rsidP="00646404">
            <w:pPr>
              <w:rPr>
                <w:rFonts w:ascii="Arial" w:hAnsi="Arial" w:cs="Arial"/>
              </w:rPr>
            </w:pPr>
          </w:p>
          <w:p w:rsidR="00652571" w:rsidRDefault="00652571" w:rsidP="0048087B">
            <w:pPr>
              <w:rPr>
                <w:rFonts w:ascii="Arial" w:hAnsi="Arial" w:cs="Arial"/>
              </w:rPr>
            </w:pPr>
            <w:r>
              <w:rPr>
                <w:rFonts w:ascii="Arial" w:hAnsi="Arial" w:cs="Arial"/>
              </w:rPr>
              <w:t>Chaplaincy Services are available when requested although chaplains visit the unit twice weekly.</w:t>
            </w:r>
          </w:p>
          <w:p w:rsidR="00652571" w:rsidRDefault="00652571" w:rsidP="00646404">
            <w:pPr>
              <w:rPr>
                <w:rFonts w:ascii="Arial" w:hAnsi="Arial" w:cs="Arial"/>
              </w:rPr>
            </w:pPr>
          </w:p>
          <w:p w:rsidR="00652571" w:rsidRDefault="00652571" w:rsidP="006B0CDE">
            <w:pPr>
              <w:rPr>
                <w:rFonts w:ascii="Arial" w:hAnsi="Arial" w:cs="Arial"/>
              </w:rPr>
            </w:pPr>
            <w:r>
              <w:rPr>
                <w:rFonts w:ascii="Arial" w:hAnsi="Arial" w:cs="Arial"/>
              </w:rPr>
              <w:lastRenderedPageBreak/>
              <w:t>Dialysis sessions are altered to fit in with religious festivals e.g. EID</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Staff can access the Faith and Belief Communties manual on staff net if they require advice/ support.</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Staff liaise daily with the catering department and/ or the dietician to accommodate any specific dietary needs e.g. Halal, Kosher or vegetarian meals.</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The Chaplincy department is located on the floor below the renal department and staff will ask them for support as required.</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There is a quiet room located outside ward 25.</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 xml:space="preserve">Patients can conduct their prayers at their bedside if they so wish. </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Patients can discuss with the staff if they wish to sit facing Mecca when they are dialysing.</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Patients have special dispensation at Ramadan but those who wish to fast will liaise with staff to ensure that adjustments being made will not impact on their health.</w:t>
            </w:r>
          </w:p>
          <w:p w:rsidR="00652571" w:rsidRDefault="00652571" w:rsidP="00646404">
            <w:pPr>
              <w:rPr>
                <w:rFonts w:ascii="Arial" w:hAnsi="Arial" w:cs="Arial"/>
              </w:rPr>
            </w:pPr>
          </w:p>
          <w:p w:rsidR="00652571" w:rsidRPr="00646404" w:rsidRDefault="00652571" w:rsidP="00646404">
            <w:pPr>
              <w:rPr>
                <w:rFonts w:ascii="Arial" w:hAnsi="Arial" w:cs="Arial"/>
              </w:rPr>
            </w:pPr>
            <w:r>
              <w:rPr>
                <w:rFonts w:ascii="Arial" w:hAnsi="Arial" w:cs="Arial"/>
              </w:rPr>
              <w:lastRenderedPageBreak/>
              <w:t>Staff discuss at daily safety brief any patients who do not wish to receive  blood transfusions e.g. Jehovah witnesses.</w:t>
            </w: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Default="00652571" w:rsidP="004C7AD4">
            <w:pPr>
              <w:rPr>
                <w:rFonts w:ascii="Arial Narrow" w:hAnsi="Arial Narrow"/>
                <w:b/>
              </w:rPr>
            </w:pPr>
            <w:r>
              <w:rPr>
                <w:rFonts w:ascii="Arial Narrow" w:hAnsi="Arial Narrow"/>
                <w:b/>
              </w:rPr>
              <w:lastRenderedPageBreak/>
              <w:t>(h)</w:t>
            </w:r>
          </w:p>
        </w:tc>
        <w:tc>
          <w:tcPr>
            <w:tcW w:w="3619" w:type="dxa"/>
          </w:tcPr>
          <w:p w:rsidR="00652571" w:rsidRDefault="00652571" w:rsidP="004C7AD4">
            <w:pPr>
              <w:rPr>
                <w:rFonts w:ascii="Arial Narrow" w:hAnsi="Arial Narrow"/>
                <w:b/>
              </w:rPr>
            </w:pPr>
            <w:r>
              <w:rPr>
                <w:rFonts w:ascii="Arial Narrow" w:hAnsi="Arial Narrow"/>
                <w:b/>
              </w:rPr>
              <w:t>Pregnancy and Maternity</w:t>
            </w:r>
          </w:p>
        </w:tc>
        <w:tc>
          <w:tcPr>
            <w:tcW w:w="3623" w:type="dxa"/>
          </w:tcPr>
          <w:p w:rsidR="00652571" w:rsidRPr="00B57B28" w:rsidRDefault="00652571" w:rsidP="004C7AD4">
            <w:pPr>
              <w:rPr>
                <w:rFonts w:ascii="Arial Narrow" w:hAnsi="Arial Narrow"/>
                <w:b/>
                <w:i/>
              </w:rPr>
            </w:pPr>
            <w:r>
              <w:rPr>
                <w:rFonts w:ascii="Arial Narrow" w:hAnsi="Arial Narrow"/>
                <w:b/>
                <w:i/>
              </w:rPr>
              <w:t>A reception area had made a room available to breast feeding mothers and had directed any mothers to this facility.  Breast feeding is now actively promoted in the waiting area, though mothers can opt to use the separate room if preferred.</w:t>
            </w:r>
          </w:p>
        </w:tc>
        <w:tc>
          <w:tcPr>
            <w:tcW w:w="4255" w:type="dxa"/>
          </w:tcPr>
          <w:p w:rsidR="00652571" w:rsidRPr="00646404" w:rsidRDefault="00652571" w:rsidP="00646404">
            <w:pPr>
              <w:rPr>
                <w:rFonts w:ascii="Arial" w:hAnsi="Arial" w:cs="Arial"/>
              </w:rPr>
            </w:pPr>
            <w:r>
              <w:rPr>
                <w:rFonts w:ascii="Arial" w:hAnsi="Arial" w:cs="Arial"/>
              </w:rPr>
              <w:t>Although this is very rare to have pregnant patients/  breastfeeding patients or staff there are facilities for staff and carers and patients to do so in clinics maternity unit or quiet room.</w:t>
            </w: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Pr="00B93120" w:rsidRDefault="00652571" w:rsidP="004C7AD4">
            <w:pPr>
              <w:rPr>
                <w:rFonts w:ascii="Arial Narrow" w:hAnsi="Arial Narrow"/>
                <w:b/>
              </w:rPr>
            </w:pPr>
            <w:r w:rsidRPr="00B93120">
              <w:rPr>
                <w:rFonts w:ascii="Arial Narrow" w:hAnsi="Arial Narrow"/>
                <w:b/>
              </w:rPr>
              <w:t>(i)</w:t>
            </w:r>
          </w:p>
        </w:tc>
        <w:tc>
          <w:tcPr>
            <w:tcW w:w="3619" w:type="dxa"/>
          </w:tcPr>
          <w:p w:rsidR="00652571" w:rsidRPr="00B93120" w:rsidRDefault="00652571" w:rsidP="004C7AD4">
            <w:pPr>
              <w:rPr>
                <w:rFonts w:ascii="Arial Narrow" w:hAnsi="Arial Narrow"/>
                <w:b/>
              </w:rPr>
            </w:pPr>
            <w:r w:rsidRPr="00B93120">
              <w:rPr>
                <w:rFonts w:ascii="Arial Narrow" w:hAnsi="Arial Narrow"/>
                <w:b/>
              </w:rPr>
              <w:t>Socio – Economic Status</w:t>
            </w:r>
          </w:p>
          <w:p w:rsidR="00652571" w:rsidRPr="00B93120" w:rsidRDefault="00652571" w:rsidP="004C7AD4">
            <w:pPr>
              <w:rPr>
                <w:rFonts w:ascii="Arial Narrow" w:hAnsi="Arial Narrow"/>
                <w:b/>
              </w:rPr>
            </w:pPr>
          </w:p>
          <w:p w:rsidR="00652571" w:rsidRPr="00B93120" w:rsidRDefault="00652571" w:rsidP="004C7AD4">
            <w:pPr>
              <w:rPr>
                <w:rFonts w:ascii="Arial Narrow" w:hAnsi="Arial Narrow"/>
                <w:b/>
              </w:rPr>
            </w:pPr>
          </w:p>
          <w:p w:rsidR="00652571" w:rsidRPr="00B93120" w:rsidRDefault="00652571" w:rsidP="004C7AD4">
            <w:pPr>
              <w:rPr>
                <w:rFonts w:ascii="Arial Narrow" w:hAnsi="Arial Narrow"/>
                <w:b/>
              </w:rPr>
            </w:pPr>
          </w:p>
        </w:tc>
        <w:tc>
          <w:tcPr>
            <w:tcW w:w="3623" w:type="dxa"/>
          </w:tcPr>
          <w:p w:rsidR="00652571" w:rsidRPr="00B93120" w:rsidRDefault="00652571" w:rsidP="004C7AD4">
            <w:pPr>
              <w:rPr>
                <w:rFonts w:ascii="Arial Narrow" w:hAnsi="Arial Narrow"/>
                <w:b/>
                <w:i/>
              </w:rPr>
            </w:pPr>
            <w:r w:rsidRPr="00B93120">
              <w:rPr>
                <w:rFonts w:ascii="Arial Narrow" w:hAnsi="Arial Narrow"/>
                <w:b/>
                <w:i/>
              </w:rPr>
              <w:t>A staff development day identified negative stereotyping of working class patients by some practitioners characterising them as taking up too much time.  Training was organised for all staff on social class discrimination and understanding how the impact this can have on health.</w:t>
            </w:r>
          </w:p>
        </w:tc>
        <w:tc>
          <w:tcPr>
            <w:tcW w:w="4255" w:type="dxa"/>
          </w:tcPr>
          <w:p w:rsidR="00652571" w:rsidRDefault="00652571" w:rsidP="00646404">
            <w:pPr>
              <w:rPr>
                <w:rFonts w:ascii="Arial" w:hAnsi="Arial" w:cs="Arial"/>
              </w:rPr>
            </w:pPr>
            <w:r>
              <w:rPr>
                <w:rFonts w:ascii="Arial" w:hAnsi="Arial" w:cs="Arial"/>
              </w:rPr>
              <w:t xml:space="preserve">Staff are aware that patients who are claiming specific benefits will be able to reclaim travelling expenses. Staff will direct such patients to the appropriate area for reimbursement. </w:t>
            </w:r>
          </w:p>
          <w:p w:rsidR="00652571" w:rsidRDefault="00652571" w:rsidP="00646404">
            <w:pPr>
              <w:rPr>
                <w:rFonts w:ascii="Arial" w:hAnsi="Arial" w:cs="Arial"/>
              </w:rPr>
            </w:pPr>
            <w:r>
              <w:rPr>
                <w:rFonts w:ascii="Arial" w:hAnsi="Arial" w:cs="Arial"/>
              </w:rPr>
              <w:t>Examples are: staff sign and date an attendance card for a month for patient reimbursement of travelling expenses.</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This will apply to very few patients as the majority of patients will be claiming disability living allowance that includes a  travel component.</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Some of the information leaflets include advice about benefits or signposting to support agencies.</w:t>
            </w:r>
          </w:p>
          <w:p w:rsidR="00652571" w:rsidRDefault="00652571" w:rsidP="00646404">
            <w:pPr>
              <w:rPr>
                <w:rFonts w:ascii="Arial" w:hAnsi="Arial" w:cs="Arial"/>
              </w:rPr>
            </w:pPr>
          </w:p>
          <w:p w:rsidR="00652571" w:rsidRPr="00646404" w:rsidRDefault="00652571" w:rsidP="00646404">
            <w:pPr>
              <w:rPr>
                <w:rFonts w:ascii="Arial" w:hAnsi="Arial" w:cs="Arial"/>
              </w:rPr>
            </w:pPr>
            <w:r>
              <w:rPr>
                <w:rFonts w:ascii="Arial" w:hAnsi="Arial" w:cs="Arial"/>
              </w:rPr>
              <w:t>Staff will also refer the patient to social work services for advice and support.</w:t>
            </w: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Default="00652571" w:rsidP="004C7AD4">
            <w:pPr>
              <w:rPr>
                <w:rFonts w:ascii="Arial Narrow" w:hAnsi="Arial Narrow"/>
                <w:b/>
              </w:rPr>
            </w:pPr>
            <w:r>
              <w:rPr>
                <w:rFonts w:ascii="Arial Narrow" w:hAnsi="Arial Narrow"/>
                <w:b/>
              </w:rPr>
              <w:t>(j)</w:t>
            </w:r>
          </w:p>
        </w:tc>
        <w:tc>
          <w:tcPr>
            <w:tcW w:w="3619" w:type="dxa"/>
          </w:tcPr>
          <w:p w:rsidR="00652571" w:rsidRDefault="00652571" w:rsidP="004C7AD4">
            <w:pPr>
              <w:rPr>
                <w:rFonts w:ascii="Arial Narrow" w:hAnsi="Arial Narrow"/>
                <w:b/>
              </w:rPr>
            </w:pPr>
            <w:r>
              <w:rPr>
                <w:rFonts w:ascii="Arial Narrow" w:hAnsi="Arial Narrow"/>
                <w:b/>
              </w:rPr>
              <w:t xml:space="preserve">Other marginalised groups – </w:t>
            </w:r>
            <w:r>
              <w:rPr>
                <w:rFonts w:ascii="Arial Narrow" w:hAnsi="Arial Narrow"/>
                <w:b/>
              </w:rPr>
              <w:lastRenderedPageBreak/>
              <w:t>Homelessness, prisoners and ex-offenders, ex-service personnel, people with addictions, asylum seekers &amp; refugees, travellers</w:t>
            </w:r>
          </w:p>
        </w:tc>
        <w:tc>
          <w:tcPr>
            <w:tcW w:w="3623" w:type="dxa"/>
          </w:tcPr>
          <w:p w:rsidR="00652571" w:rsidRPr="00B57B28" w:rsidRDefault="00652571" w:rsidP="004C7AD4">
            <w:pPr>
              <w:rPr>
                <w:rFonts w:ascii="Arial Narrow" w:hAnsi="Arial Narrow"/>
                <w:b/>
                <w:i/>
              </w:rPr>
            </w:pPr>
            <w:r>
              <w:rPr>
                <w:rFonts w:ascii="Arial Narrow" w:hAnsi="Arial Narrow"/>
                <w:b/>
                <w:i/>
              </w:rPr>
              <w:lastRenderedPageBreak/>
              <w:t xml:space="preserve">A health visiting service adopted a </w:t>
            </w:r>
            <w:r>
              <w:rPr>
                <w:rFonts w:ascii="Arial Narrow" w:hAnsi="Arial Narrow"/>
                <w:b/>
                <w:i/>
              </w:rPr>
              <w:lastRenderedPageBreak/>
              <w:t>hand-held patient record for travellers to allow continuation of services across various Health Board Areas.</w:t>
            </w:r>
          </w:p>
        </w:tc>
        <w:tc>
          <w:tcPr>
            <w:tcW w:w="4255" w:type="dxa"/>
          </w:tcPr>
          <w:p w:rsidR="00652571" w:rsidRDefault="00652571" w:rsidP="00646404">
            <w:pPr>
              <w:rPr>
                <w:rFonts w:ascii="Arial" w:hAnsi="Arial" w:cs="Arial"/>
              </w:rPr>
            </w:pPr>
            <w:r>
              <w:rPr>
                <w:rFonts w:ascii="Arial" w:hAnsi="Arial" w:cs="Arial"/>
              </w:rPr>
              <w:lastRenderedPageBreak/>
              <w:t xml:space="preserve">Prisoners using the service have </w:t>
            </w:r>
            <w:r>
              <w:rPr>
                <w:rFonts w:ascii="Arial" w:hAnsi="Arial" w:cs="Arial"/>
              </w:rPr>
              <w:lastRenderedPageBreak/>
              <w:t>been accommodated along with their warden in a private room to prevent embarrassment to the individual prisoner and other patients.</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Asylum seekers have used the service and staff are aware that there can be legal issues regarding the patients status/ leave to remain.</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Travelling communities have also used the service although none currently. There have been no difficulties encountered.</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As part of the assessment process if an addiction is identified then staff will sign post the individual to the appropriate support. Staff will be flexible to ensure that the addiction does not complicate the life saving process of haemodialysis.</w:t>
            </w:r>
          </w:p>
          <w:p w:rsidR="00652571" w:rsidRPr="00646404" w:rsidRDefault="00652571" w:rsidP="00646404">
            <w:pPr>
              <w:rPr>
                <w:rFonts w:ascii="Arial" w:hAnsi="Arial" w:cs="Arial"/>
              </w:rPr>
            </w:pP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Pr="00E00F73" w:rsidRDefault="00652571" w:rsidP="004C7AD4">
            <w:pPr>
              <w:rPr>
                <w:rFonts w:ascii="Arial Narrow" w:hAnsi="Arial Narrow"/>
                <w:b/>
              </w:rPr>
            </w:pPr>
            <w:r>
              <w:rPr>
                <w:rFonts w:ascii="Arial Narrow" w:hAnsi="Arial Narrow"/>
                <w:b/>
              </w:rPr>
              <w:lastRenderedPageBreak/>
              <w:t>9.</w:t>
            </w:r>
          </w:p>
        </w:tc>
        <w:tc>
          <w:tcPr>
            <w:tcW w:w="3619" w:type="dxa"/>
          </w:tcPr>
          <w:p w:rsidR="00652571" w:rsidRPr="00E00F73" w:rsidRDefault="00652571" w:rsidP="004C7AD4">
            <w:pPr>
              <w:rPr>
                <w:rFonts w:ascii="Arial Narrow" w:hAnsi="Arial Narrow"/>
                <w:b/>
              </w:rPr>
            </w:pPr>
            <w:r>
              <w:rPr>
                <w:rFonts w:ascii="Arial Narrow" w:hAnsi="Arial Narrow"/>
                <w:b/>
              </w:rPr>
              <w:t>Has the service had to make any cost savings or are any planned?  What steps have you taken to ensure this doesn’t impact disproportionately on equalities groups?</w:t>
            </w:r>
          </w:p>
        </w:tc>
        <w:tc>
          <w:tcPr>
            <w:tcW w:w="3623" w:type="dxa"/>
          </w:tcPr>
          <w:p w:rsidR="00652571" w:rsidRDefault="00652571" w:rsidP="004C7AD4">
            <w:pPr>
              <w:rPr>
                <w:rFonts w:ascii="Arial Narrow" w:hAnsi="Arial Narrow"/>
                <w:b/>
                <w:i/>
              </w:rPr>
            </w:pPr>
            <w:r w:rsidRPr="00B57B28">
              <w:rPr>
                <w:rFonts w:ascii="Arial Narrow" w:hAnsi="Arial Narrow"/>
                <w:b/>
                <w:i/>
              </w:rPr>
              <w:t>Proposed budget savings were analysed using the Equality and Human Rights Budget Fairness Tool.  The analysis was recorded and kept on file and potential risk areas raised with senior managers for action.</w:t>
            </w:r>
          </w:p>
          <w:p w:rsidR="00652571" w:rsidRPr="00B57B28" w:rsidRDefault="00652571" w:rsidP="004C7AD4">
            <w:pPr>
              <w:rPr>
                <w:rFonts w:ascii="Arial Narrow" w:hAnsi="Arial Narrow"/>
                <w:b/>
                <w:i/>
              </w:rPr>
            </w:pPr>
          </w:p>
        </w:tc>
        <w:tc>
          <w:tcPr>
            <w:tcW w:w="4255" w:type="dxa"/>
          </w:tcPr>
          <w:p w:rsidR="00652571" w:rsidRPr="00646404" w:rsidRDefault="00652571" w:rsidP="00646404">
            <w:pPr>
              <w:rPr>
                <w:rFonts w:ascii="Arial" w:hAnsi="Arial" w:cs="Arial"/>
              </w:rPr>
            </w:pPr>
            <w:r>
              <w:rPr>
                <w:rFonts w:ascii="Arial" w:hAnsi="Arial" w:cs="Arial"/>
              </w:rPr>
              <w:t>Cost savings are a routine process in today’s service delivery. However there are focussing on things like reducing unnecessary wastage, reviewing skill mix, changing suppliers. Therefore these are not likely to adversely impact on patient care.</w:t>
            </w:r>
          </w:p>
        </w:tc>
        <w:tc>
          <w:tcPr>
            <w:tcW w:w="3240" w:type="dxa"/>
          </w:tcPr>
          <w:p w:rsidR="00652571" w:rsidRPr="00646404" w:rsidRDefault="00652571" w:rsidP="00646404">
            <w:pPr>
              <w:rPr>
                <w:rFonts w:ascii="Arial" w:hAnsi="Arial" w:cs="Arial"/>
              </w:rPr>
            </w:pPr>
          </w:p>
        </w:tc>
      </w:tr>
      <w:tr w:rsidR="00652571" w:rsidTr="00CE6952">
        <w:tc>
          <w:tcPr>
            <w:tcW w:w="491" w:type="dxa"/>
          </w:tcPr>
          <w:p w:rsidR="00652571" w:rsidRPr="00E00F73" w:rsidRDefault="00652571" w:rsidP="004C7AD4">
            <w:pPr>
              <w:rPr>
                <w:rFonts w:ascii="Arial Narrow" w:hAnsi="Arial Narrow"/>
                <w:b/>
              </w:rPr>
            </w:pPr>
            <w:r>
              <w:rPr>
                <w:rFonts w:ascii="Arial Narrow" w:hAnsi="Arial Narrow"/>
                <w:b/>
              </w:rPr>
              <w:t xml:space="preserve">10. </w:t>
            </w:r>
          </w:p>
        </w:tc>
        <w:tc>
          <w:tcPr>
            <w:tcW w:w="3619" w:type="dxa"/>
          </w:tcPr>
          <w:p w:rsidR="00652571" w:rsidRPr="00E00F73" w:rsidRDefault="00652571" w:rsidP="004C7AD4">
            <w:r>
              <w:rPr>
                <w:rFonts w:ascii="Arial Narrow" w:hAnsi="Arial Narrow"/>
                <w:b/>
              </w:rPr>
              <w:t>What investment has been made for staff to help prevent discrimination and unfair treatment?</w:t>
            </w:r>
          </w:p>
        </w:tc>
        <w:tc>
          <w:tcPr>
            <w:tcW w:w="3623" w:type="dxa"/>
          </w:tcPr>
          <w:p w:rsidR="00652571" w:rsidRPr="00B57B28" w:rsidRDefault="00652571" w:rsidP="004C7AD4">
            <w:pPr>
              <w:pStyle w:val="Heading2"/>
              <w:rPr>
                <w:b/>
                <w:bCs/>
                <w:iCs w:val="0"/>
              </w:rPr>
            </w:pPr>
            <w:r w:rsidRPr="00B57B28">
              <w:rPr>
                <w:rFonts w:ascii="Arial Narrow" w:hAnsi="Arial Narrow" w:cs="Times New Roman"/>
                <w:b/>
                <w:iCs w:val="0"/>
              </w:rPr>
              <w:t xml:space="preserve">A review of staff KSFs and PDPs showed a small take up of E-learning modules.  Staff were given </w:t>
            </w:r>
            <w:r w:rsidRPr="00B57B28">
              <w:rPr>
                <w:rFonts w:ascii="Arial Narrow" w:hAnsi="Arial Narrow" w:cs="Times New Roman"/>
                <w:b/>
                <w:iCs w:val="0"/>
              </w:rPr>
              <w:lastRenderedPageBreak/>
              <w:t>dedicated time to complete on line learning.</w:t>
            </w:r>
          </w:p>
        </w:tc>
        <w:tc>
          <w:tcPr>
            <w:tcW w:w="4255" w:type="dxa"/>
          </w:tcPr>
          <w:p w:rsidR="00652571" w:rsidRDefault="00652571" w:rsidP="00646404">
            <w:pPr>
              <w:rPr>
                <w:rFonts w:ascii="Arial" w:hAnsi="Arial" w:cs="Arial"/>
              </w:rPr>
            </w:pPr>
            <w:r>
              <w:rPr>
                <w:rFonts w:ascii="Arial" w:hAnsi="Arial" w:cs="Arial"/>
              </w:rPr>
              <w:lastRenderedPageBreak/>
              <w:t xml:space="preserve">All staff have completed the learn pro modules in equality and diversity as well as the statutory induction </w:t>
            </w:r>
            <w:r>
              <w:rPr>
                <w:rFonts w:ascii="Arial" w:hAnsi="Arial" w:cs="Arial"/>
              </w:rPr>
              <w:lastRenderedPageBreak/>
              <w:t>training.</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Staff are sent reminders when they are due to update this module</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Health Care support workers have all completed their Niche training which is a course specific to this staff group.</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Numerous nurses have completed the Cleanliness Champion course with further staff being nominated.</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There are regular Senior Charge Nurse Meetings that allow sharing of practice / ideas and raising queries or concerns and these are passed on to staff  via daily staff safety brief meetings.</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All staff have eKSF’s and have regular PDP reviews.</w:t>
            </w:r>
          </w:p>
          <w:p w:rsidR="00652571" w:rsidRDefault="00652571" w:rsidP="00646404">
            <w:pPr>
              <w:rPr>
                <w:rFonts w:ascii="Arial" w:hAnsi="Arial" w:cs="Arial"/>
              </w:rPr>
            </w:pPr>
          </w:p>
          <w:p w:rsidR="00652571" w:rsidRDefault="00652571" w:rsidP="00646404">
            <w:pPr>
              <w:rPr>
                <w:rFonts w:ascii="Arial" w:hAnsi="Arial" w:cs="Arial"/>
              </w:rPr>
            </w:pPr>
            <w:r>
              <w:rPr>
                <w:rFonts w:ascii="Arial" w:hAnsi="Arial" w:cs="Arial"/>
              </w:rPr>
              <w:t xml:space="preserve">There is always an open door to the Senior charge nurse/ charge nurse for staff and patients. </w:t>
            </w:r>
          </w:p>
          <w:p w:rsidR="00652571" w:rsidRPr="00646404" w:rsidRDefault="00652571" w:rsidP="00646404">
            <w:pPr>
              <w:rPr>
                <w:rFonts w:ascii="Arial" w:hAnsi="Arial" w:cs="Arial"/>
              </w:rPr>
            </w:pPr>
          </w:p>
        </w:tc>
        <w:tc>
          <w:tcPr>
            <w:tcW w:w="3240" w:type="dxa"/>
          </w:tcPr>
          <w:p w:rsidR="00652571" w:rsidRPr="00646404" w:rsidRDefault="00652571" w:rsidP="00646404">
            <w:pPr>
              <w:rPr>
                <w:rFonts w:ascii="Arial" w:hAnsi="Arial" w:cs="Arial"/>
              </w:rPr>
            </w:pPr>
          </w:p>
        </w:tc>
      </w:tr>
    </w:tbl>
    <w:p w:rsidR="00652571" w:rsidRDefault="00652571" w:rsidP="004C7AD4">
      <w:pPr>
        <w:rPr>
          <w:rFonts w:ascii="Arial Narrow" w:hAnsi="Arial Narrow"/>
        </w:rPr>
      </w:pPr>
    </w:p>
    <w:p w:rsidR="00652571" w:rsidRPr="00D44EEA" w:rsidRDefault="00652571" w:rsidP="004C7AD4">
      <w:pPr>
        <w:rPr>
          <w:rFonts w:ascii="Arial Narrow" w:hAnsi="Arial Narrow"/>
          <w:b/>
        </w:rPr>
      </w:pPr>
      <w:r>
        <w:rPr>
          <w:rFonts w:ascii="Arial Narrow" w:hAnsi="Arial Narrow"/>
          <w:b/>
        </w:rPr>
        <w:t>If you believe your service is doing something that ‘stands out’ as an example of good practice – for instance you are routinely collecting patient data on sexual orientation, faith etc. - please use the box below to describe the activity and the benefits this has brought to the service.  This information will help others consider opportunities for developments in their own services.</w:t>
      </w:r>
    </w:p>
    <w:p w:rsidR="00652571" w:rsidRDefault="00652571" w:rsidP="004C7AD4">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8"/>
      </w:tblGrid>
      <w:tr w:rsidR="00652571" w:rsidRPr="005F295E" w:rsidTr="00CE6952">
        <w:trPr>
          <w:trHeight w:val="2682"/>
        </w:trPr>
        <w:tc>
          <w:tcPr>
            <w:tcW w:w="15228" w:type="dxa"/>
          </w:tcPr>
          <w:p w:rsidR="00652571" w:rsidRPr="00646404" w:rsidRDefault="00652571" w:rsidP="004C7AD4">
            <w:pPr>
              <w:rPr>
                <w:rFonts w:ascii="Arial" w:hAnsi="Arial" w:cs="Arial"/>
              </w:rPr>
            </w:pPr>
          </w:p>
          <w:p w:rsidR="00652571" w:rsidRDefault="00652571" w:rsidP="004C7AD4">
            <w:pPr>
              <w:rPr>
                <w:rFonts w:ascii="Arial" w:hAnsi="Arial" w:cs="Arial"/>
              </w:rPr>
            </w:pPr>
            <w:r>
              <w:rPr>
                <w:rFonts w:ascii="Arial" w:hAnsi="Arial" w:cs="Arial"/>
              </w:rPr>
              <w:t>We have previously trained patients in self care which enables patients to set up their dialysis machines</w:t>
            </w:r>
            <w:r w:rsidRPr="00422EA7">
              <w:rPr>
                <w:rFonts w:ascii="Arial" w:hAnsi="Arial" w:cs="Arial"/>
              </w:rPr>
              <w:t xml:space="preserve"> This self care programme encompasses training so that patient’s can attend more to their individual needs.  This programme can have a huge impact on their lifestyle and the whole patient experience as they have more autonomy and independence.</w:t>
            </w:r>
          </w:p>
          <w:p w:rsidR="00652571" w:rsidRDefault="00652571" w:rsidP="004C7AD4">
            <w:pPr>
              <w:rPr>
                <w:rFonts w:ascii="Arial" w:hAnsi="Arial" w:cs="Arial"/>
              </w:rPr>
            </w:pPr>
          </w:p>
          <w:p w:rsidR="00652571" w:rsidRDefault="00652571" w:rsidP="004C7AD4">
            <w:pPr>
              <w:rPr>
                <w:rFonts w:ascii="Arial" w:hAnsi="Arial" w:cs="Arial"/>
              </w:rPr>
            </w:pPr>
            <w:r>
              <w:rPr>
                <w:rFonts w:ascii="Arial" w:hAnsi="Arial" w:cs="Arial"/>
              </w:rPr>
              <w:t>3 monthly newsletter which will included results from the patient experience audit, patients transplanted etc.</w:t>
            </w:r>
          </w:p>
          <w:p w:rsidR="00652571" w:rsidRDefault="00652571" w:rsidP="004C7AD4">
            <w:pPr>
              <w:rPr>
                <w:rFonts w:ascii="Arial" w:hAnsi="Arial" w:cs="Arial"/>
              </w:rPr>
            </w:pPr>
          </w:p>
          <w:p w:rsidR="00652571" w:rsidRPr="00646404" w:rsidRDefault="00652571" w:rsidP="004C7AD4">
            <w:pPr>
              <w:rPr>
                <w:rFonts w:ascii="Arial" w:hAnsi="Arial" w:cs="Arial"/>
              </w:rPr>
            </w:pPr>
          </w:p>
          <w:p w:rsidR="00652571" w:rsidRPr="00646404" w:rsidRDefault="00652571" w:rsidP="004C7AD4">
            <w:pPr>
              <w:rPr>
                <w:rFonts w:ascii="Arial" w:hAnsi="Arial" w:cs="Arial"/>
              </w:rPr>
            </w:pPr>
          </w:p>
          <w:p w:rsidR="00652571" w:rsidRPr="00646404" w:rsidRDefault="00652571" w:rsidP="004C7AD4">
            <w:pPr>
              <w:rPr>
                <w:rFonts w:ascii="Arial" w:hAnsi="Arial" w:cs="Arial"/>
              </w:rPr>
            </w:pPr>
          </w:p>
          <w:p w:rsidR="00652571" w:rsidRPr="00646404" w:rsidRDefault="00652571" w:rsidP="004C7AD4">
            <w:pPr>
              <w:rPr>
                <w:rFonts w:ascii="Arial" w:hAnsi="Arial" w:cs="Arial"/>
              </w:rPr>
            </w:pPr>
          </w:p>
          <w:p w:rsidR="00652571" w:rsidRPr="00646404" w:rsidRDefault="00652571" w:rsidP="004C7AD4">
            <w:pPr>
              <w:rPr>
                <w:rFonts w:ascii="Arial" w:hAnsi="Arial" w:cs="Arial"/>
              </w:rPr>
            </w:pPr>
          </w:p>
          <w:p w:rsidR="00652571" w:rsidRPr="00646404" w:rsidRDefault="00652571" w:rsidP="004C7AD4">
            <w:pPr>
              <w:rPr>
                <w:rFonts w:ascii="Arial" w:hAnsi="Arial" w:cs="Arial"/>
              </w:rPr>
            </w:pPr>
          </w:p>
          <w:p w:rsidR="00652571" w:rsidRPr="00646404" w:rsidRDefault="00652571" w:rsidP="004C7AD4">
            <w:pPr>
              <w:rPr>
                <w:rFonts w:ascii="Arial" w:hAnsi="Arial" w:cs="Arial"/>
              </w:rPr>
            </w:pPr>
          </w:p>
          <w:p w:rsidR="00652571" w:rsidRPr="00646404" w:rsidRDefault="00652571" w:rsidP="004C7AD4">
            <w:pPr>
              <w:rPr>
                <w:rFonts w:ascii="Arial" w:hAnsi="Arial" w:cs="Arial"/>
              </w:rPr>
            </w:pPr>
          </w:p>
          <w:p w:rsidR="00652571" w:rsidRPr="00646404" w:rsidRDefault="00652571" w:rsidP="004C7AD4">
            <w:pPr>
              <w:rPr>
                <w:rFonts w:ascii="Arial" w:hAnsi="Arial" w:cs="Arial"/>
              </w:rPr>
            </w:pPr>
          </w:p>
        </w:tc>
      </w:tr>
    </w:tbl>
    <w:p w:rsidR="00652571" w:rsidRDefault="00652571">
      <w:r>
        <w:rPr>
          <w:b/>
          <w:bCs/>
        </w:rPr>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
        <w:gridCol w:w="10800"/>
        <w:gridCol w:w="1980"/>
        <w:gridCol w:w="2340"/>
      </w:tblGrid>
      <w:tr w:rsidR="00652571" w:rsidTr="00CE6952">
        <w:trPr>
          <w:gridBefore w:val="1"/>
          <w:wBefore w:w="108" w:type="dxa"/>
          <w:trHeight w:val="510"/>
        </w:trPr>
        <w:tc>
          <w:tcPr>
            <w:tcW w:w="10800" w:type="dxa"/>
            <w:tcBorders>
              <w:top w:val="nil"/>
              <w:left w:val="nil"/>
            </w:tcBorders>
          </w:tcPr>
          <w:p w:rsidR="00652571" w:rsidRDefault="00652571" w:rsidP="004C7AD4">
            <w:pPr>
              <w:pStyle w:val="Heading3"/>
              <w:rPr>
                <w:rFonts w:ascii="Arial Narrow" w:hAnsi="Arial Narrow" w:cs="Times New Roman"/>
                <w:bCs w:val="0"/>
                <w:szCs w:val="24"/>
              </w:rPr>
            </w:pPr>
            <w:r>
              <w:rPr>
                <w:rFonts w:ascii="Arial Narrow" w:hAnsi="Arial Narrow" w:cs="Times New Roman"/>
                <w:bCs w:val="0"/>
                <w:szCs w:val="24"/>
              </w:rPr>
              <w:t xml:space="preserve">Actions – from the additional requirements boxes completed above, please summarise the actions this service will be taking forward. </w:t>
            </w:r>
          </w:p>
          <w:p w:rsidR="00652571" w:rsidRDefault="00652571" w:rsidP="004C7AD4">
            <w:pPr>
              <w:rPr>
                <w:rFonts w:ascii="Arial Narrow" w:hAnsi="Arial Narrow"/>
                <w:b/>
              </w:rPr>
            </w:pPr>
          </w:p>
        </w:tc>
        <w:tc>
          <w:tcPr>
            <w:tcW w:w="1980" w:type="dxa"/>
          </w:tcPr>
          <w:p w:rsidR="00652571" w:rsidRDefault="00652571" w:rsidP="004C7AD4">
            <w:pPr>
              <w:rPr>
                <w:rFonts w:ascii="Arial Narrow" w:hAnsi="Arial Narrow"/>
                <w:b/>
              </w:rPr>
            </w:pPr>
            <w:r>
              <w:rPr>
                <w:rFonts w:ascii="Arial Narrow" w:hAnsi="Arial Narrow"/>
                <w:b/>
              </w:rPr>
              <w:t>Date for completion</w:t>
            </w:r>
          </w:p>
        </w:tc>
        <w:tc>
          <w:tcPr>
            <w:tcW w:w="2340" w:type="dxa"/>
          </w:tcPr>
          <w:p w:rsidR="00652571" w:rsidRDefault="00652571" w:rsidP="004C7AD4">
            <w:pPr>
              <w:rPr>
                <w:rFonts w:ascii="Arial Narrow" w:hAnsi="Arial Narrow"/>
                <w:b/>
              </w:rPr>
            </w:pPr>
            <w:r>
              <w:rPr>
                <w:rFonts w:ascii="Arial Narrow" w:hAnsi="Arial Narrow"/>
                <w:b/>
              </w:rPr>
              <w:t>Who  is responsible?(initials)</w:t>
            </w:r>
          </w:p>
        </w:tc>
      </w:tr>
      <w:tr w:rsidR="00652571" w:rsidTr="00B33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3"/>
        </w:trPr>
        <w:tc>
          <w:tcPr>
            <w:tcW w:w="10908" w:type="dxa"/>
            <w:gridSpan w:val="2"/>
          </w:tcPr>
          <w:p w:rsidR="00652571" w:rsidRDefault="00652571" w:rsidP="004C7AD4">
            <w:pPr>
              <w:rPr>
                <w:rFonts w:ascii="Arial" w:hAnsi="Arial" w:cs="Arial"/>
                <w:b/>
              </w:rPr>
            </w:pPr>
            <w:r>
              <w:rPr>
                <w:rFonts w:ascii="Arial" w:hAnsi="Arial" w:cs="Arial"/>
                <w:b/>
              </w:rPr>
              <w:t>All staff to update themselves with civil partnership and recording information.</w:t>
            </w:r>
          </w:p>
          <w:p w:rsidR="00652571" w:rsidRDefault="00652571" w:rsidP="004C7AD4">
            <w:pPr>
              <w:rPr>
                <w:rFonts w:ascii="Arial" w:hAnsi="Arial" w:cs="Arial"/>
                <w:b/>
              </w:rPr>
            </w:pPr>
          </w:p>
          <w:p w:rsidR="00652571" w:rsidRDefault="00652571" w:rsidP="004C7AD4">
            <w:pPr>
              <w:rPr>
                <w:rFonts w:ascii="Arial" w:hAnsi="Arial" w:cs="Arial"/>
              </w:rPr>
            </w:pPr>
            <w:r w:rsidRPr="00B95EFF">
              <w:rPr>
                <w:rFonts w:ascii="Arial" w:hAnsi="Arial" w:cs="Arial"/>
              </w:rPr>
              <w:t>Develop an action plan for collecting equality data.</w:t>
            </w:r>
          </w:p>
          <w:p w:rsidR="00652571" w:rsidRDefault="00652571" w:rsidP="004C7AD4">
            <w:pPr>
              <w:rPr>
                <w:rFonts w:ascii="Arial" w:hAnsi="Arial" w:cs="Arial"/>
              </w:rPr>
            </w:pPr>
          </w:p>
          <w:p w:rsidR="00652571" w:rsidRDefault="00652571" w:rsidP="006E7BDD">
            <w:pPr>
              <w:rPr>
                <w:rFonts w:ascii="Arial" w:hAnsi="Arial" w:cs="Arial"/>
              </w:rPr>
            </w:pPr>
            <w:r w:rsidRPr="00B95EFF">
              <w:rPr>
                <w:rFonts w:ascii="Arial" w:hAnsi="Arial" w:cs="Arial"/>
              </w:rPr>
              <w:t>Once an action plan has been implemented, approximately 6 – 12 months later arrange for data to be analysed from an equalities perspective</w:t>
            </w:r>
            <w:r>
              <w:rPr>
                <w:rFonts w:ascii="Arial" w:hAnsi="Arial" w:cs="Arial"/>
              </w:rPr>
              <w:t>.</w:t>
            </w:r>
          </w:p>
          <w:p w:rsidR="00652571" w:rsidRDefault="00652571" w:rsidP="006E7BDD">
            <w:pPr>
              <w:rPr>
                <w:rFonts w:ascii="Arial" w:hAnsi="Arial" w:cs="Arial"/>
              </w:rPr>
            </w:pPr>
          </w:p>
          <w:p w:rsidR="00652571" w:rsidRDefault="00652571" w:rsidP="006E7BDD">
            <w:pPr>
              <w:rPr>
                <w:rFonts w:ascii="Arial" w:hAnsi="Arial" w:cs="Arial"/>
              </w:rPr>
            </w:pPr>
            <w:r>
              <w:rPr>
                <w:rFonts w:ascii="Arial" w:hAnsi="Arial" w:cs="Arial"/>
              </w:rPr>
              <w:t>Review intercom access to Ward 25</w:t>
            </w:r>
          </w:p>
          <w:p w:rsidR="00652571" w:rsidRDefault="00652571" w:rsidP="006E7BDD">
            <w:pPr>
              <w:rPr>
                <w:rFonts w:ascii="Arial" w:hAnsi="Arial" w:cs="Arial"/>
              </w:rPr>
            </w:pPr>
          </w:p>
          <w:p w:rsidR="00652571" w:rsidRDefault="00652571" w:rsidP="006E7BDD">
            <w:pPr>
              <w:rPr>
                <w:rFonts w:ascii="Arial" w:hAnsi="Arial" w:cs="Arial"/>
              </w:rPr>
            </w:pPr>
            <w:r>
              <w:rPr>
                <w:rFonts w:ascii="Arial" w:hAnsi="Arial" w:cs="Arial"/>
              </w:rPr>
              <w:t>Contact NHSGGC Interpreting Services for a code to access telephone interpreting.</w:t>
            </w:r>
          </w:p>
          <w:p w:rsidR="00652571" w:rsidRDefault="00652571" w:rsidP="006E7BDD">
            <w:pPr>
              <w:rPr>
                <w:rFonts w:ascii="Arial" w:hAnsi="Arial" w:cs="Arial"/>
              </w:rPr>
            </w:pPr>
          </w:p>
          <w:p w:rsidR="00652571" w:rsidRPr="00B95EFF" w:rsidRDefault="00652571" w:rsidP="006E7BDD">
            <w:pPr>
              <w:rPr>
                <w:rFonts w:ascii="Arial" w:hAnsi="Arial" w:cs="Arial"/>
              </w:rPr>
            </w:pPr>
            <w:r>
              <w:rPr>
                <w:rFonts w:ascii="Arial" w:hAnsi="Arial" w:cs="Arial"/>
              </w:rPr>
              <w:t>Clarify if the unit has a portable loop system for patients with hearing impairments.</w:t>
            </w:r>
          </w:p>
          <w:p w:rsidR="00652571" w:rsidRDefault="00652571" w:rsidP="004C7AD4">
            <w:pPr>
              <w:rPr>
                <w:rFonts w:ascii="Arial" w:hAnsi="Arial" w:cs="Arial"/>
                <w:b/>
              </w:rPr>
            </w:pPr>
          </w:p>
          <w:p w:rsidR="00652571" w:rsidRDefault="00652571" w:rsidP="004C7AD4">
            <w:pPr>
              <w:rPr>
                <w:rFonts w:ascii="Arial" w:hAnsi="Arial" w:cs="Arial"/>
              </w:rPr>
            </w:pPr>
            <w:r>
              <w:rPr>
                <w:rFonts w:ascii="Arial" w:hAnsi="Arial" w:cs="Arial"/>
              </w:rPr>
              <w:t>Circulate information to staff about NHSGGC’s Gender Based Violence Plan and training.</w:t>
            </w:r>
          </w:p>
          <w:p w:rsidR="00652571" w:rsidRDefault="00652571" w:rsidP="004C7AD4">
            <w:pPr>
              <w:rPr>
                <w:rFonts w:ascii="Arial" w:hAnsi="Arial" w:cs="Arial"/>
                <w:b/>
              </w:rPr>
            </w:pPr>
          </w:p>
          <w:p w:rsidR="00652571" w:rsidRPr="00646404" w:rsidRDefault="00652571" w:rsidP="004C7AD4">
            <w:pPr>
              <w:rPr>
                <w:rFonts w:ascii="Arial" w:hAnsi="Arial" w:cs="Arial"/>
                <w:b/>
              </w:rPr>
            </w:pPr>
            <w:r>
              <w:rPr>
                <w:rFonts w:ascii="Arial" w:hAnsi="Arial" w:cs="Arial"/>
                <w:b/>
              </w:rPr>
              <w:t>All staff to up date their knowledge on Gender re-assignment</w:t>
            </w:r>
          </w:p>
        </w:tc>
        <w:tc>
          <w:tcPr>
            <w:tcW w:w="1980" w:type="dxa"/>
          </w:tcPr>
          <w:p w:rsidR="00652571" w:rsidRPr="00646404" w:rsidRDefault="00652571" w:rsidP="004C7AD4">
            <w:pPr>
              <w:rPr>
                <w:rFonts w:ascii="Arial" w:hAnsi="Arial" w:cs="Arial"/>
              </w:rPr>
            </w:pPr>
          </w:p>
        </w:tc>
        <w:tc>
          <w:tcPr>
            <w:tcW w:w="2340" w:type="dxa"/>
          </w:tcPr>
          <w:p w:rsidR="00652571" w:rsidRPr="00646404" w:rsidRDefault="00652571" w:rsidP="004C7AD4">
            <w:pPr>
              <w:rPr>
                <w:rFonts w:ascii="Arial" w:hAnsi="Arial" w:cs="Arial"/>
              </w:rPr>
            </w:pPr>
          </w:p>
        </w:tc>
      </w:tr>
    </w:tbl>
    <w:p w:rsidR="00652571" w:rsidRDefault="00652571" w:rsidP="004C7AD4">
      <w:pPr>
        <w:ind w:left="660" w:hanging="660"/>
        <w:rPr>
          <w:rFonts w:ascii="Arial Narrow" w:hAnsi="Arial Narrow"/>
          <w:b/>
        </w:rPr>
      </w:pPr>
    </w:p>
    <w:p w:rsidR="00652571" w:rsidRDefault="00652571" w:rsidP="004C7AD4">
      <w:pPr>
        <w:ind w:left="660" w:hanging="660"/>
        <w:rPr>
          <w:rFonts w:ascii="Arial Narrow" w:hAnsi="Arial Narrow"/>
          <w:b/>
        </w:rPr>
      </w:pPr>
      <w:r>
        <w:rPr>
          <w:rFonts w:ascii="Arial Narrow" w:hAnsi="Arial Narrow"/>
          <w:b/>
        </w:rPr>
        <w:t xml:space="preserve">Ongoing 6 Monthly Review </w:t>
      </w:r>
      <w:r>
        <w:rPr>
          <w:rFonts w:ascii="Arial Narrow" w:hAnsi="Arial Narrow"/>
          <w:b/>
        </w:rPr>
        <w:tab/>
        <w:t>please write your 6 monthly EQIA review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0"/>
      </w:tblGrid>
      <w:tr w:rsidR="00652571" w:rsidTr="00CE6952">
        <w:trPr>
          <w:trHeight w:val="567"/>
        </w:trPr>
        <w:tc>
          <w:tcPr>
            <w:tcW w:w="15120" w:type="dxa"/>
          </w:tcPr>
          <w:p w:rsidR="00652571" w:rsidRDefault="00652571" w:rsidP="004C7AD4">
            <w:pPr>
              <w:rPr>
                <w:rFonts w:ascii="Arial Narrow" w:hAnsi="Arial Narrow"/>
              </w:rPr>
            </w:pPr>
            <w:r>
              <w:rPr>
                <w:rFonts w:ascii="Arial Narrow" w:hAnsi="Arial Narrow"/>
              </w:rPr>
              <w:t>10/09/2014</w:t>
            </w:r>
          </w:p>
          <w:p w:rsidR="00652571" w:rsidRDefault="00652571" w:rsidP="004C7AD4">
            <w:pPr>
              <w:rPr>
                <w:rFonts w:ascii="Arial Narrow" w:hAnsi="Arial Narrow"/>
              </w:rPr>
            </w:pPr>
          </w:p>
        </w:tc>
      </w:tr>
    </w:tbl>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t>Lead Reviewer:</w:t>
      </w:r>
      <w:r>
        <w:rPr>
          <w:rFonts w:ascii="Arial Narrow" w:hAnsi="Arial Narrow"/>
          <w:b/>
        </w:rPr>
        <w:tab/>
      </w:r>
      <w:r>
        <w:rPr>
          <w:rFonts w:ascii="Arial Narrow" w:hAnsi="Arial Narrow"/>
          <w:b/>
        </w:rPr>
        <w:tab/>
      </w:r>
      <w:r>
        <w:rPr>
          <w:rFonts w:ascii="Arial Narrow" w:hAnsi="Arial Narrow"/>
          <w:b/>
        </w:rPr>
        <w:tab/>
        <w:t>Name Margaret McLucas</w:t>
      </w:r>
    </w:p>
    <w:p w:rsidR="00652571" w:rsidRDefault="00652571" w:rsidP="004C7AD4">
      <w:pPr>
        <w:rPr>
          <w:rFonts w:ascii="Arial Narrow" w:hAnsi="Arial Narrow"/>
          <w:b/>
        </w:rPr>
      </w:pPr>
      <w:r>
        <w:rPr>
          <w:rFonts w:ascii="Arial Narrow" w:hAnsi="Arial Narrow"/>
          <w:b/>
        </w:rPr>
        <w:t>EQIA Sign Off:</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Job Title CSM</w:t>
      </w:r>
    </w:p>
    <w:p w:rsidR="00652571" w:rsidRPr="00B45345" w:rsidRDefault="00652571" w:rsidP="00B45345">
      <w:pPr>
        <w:rPr>
          <w:rFonts w:ascii="Freestyle Script" w:hAnsi="Freestyle Script"/>
          <w:b/>
          <w:noProof/>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Signature </w:t>
      </w:r>
      <w:r w:rsidRPr="00B45345">
        <w:rPr>
          <w:rFonts w:ascii="Freestyle Script" w:hAnsi="Freestyle Script"/>
          <w:b/>
          <w:noProof/>
        </w:rPr>
        <w:t>Margaret Mclucas</w:t>
      </w:r>
    </w:p>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Date 10/03/2014</w:t>
      </w:r>
    </w:p>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t>Quality Assurance Sign Off:</w:t>
      </w:r>
      <w:r>
        <w:rPr>
          <w:rFonts w:ascii="Arial Narrow" w:hAnsi="Arial Narrow"/>
          <w:b/>
        </w:rPr>
        <w:tab/>
      </w:r>
      <w:r>
        <w:rPr>
          <w:rFonts w:ascii="Arial Narrow" w:hAnsi="Arial Narrow"/>
          <w:b/>
        </w:rPr>
        <w:tab/>
        <w:t>Name</w:t>
      </w:r>
    </w:p>
    <w:p w:rsidR="00652571" w:rsidRDefault="00652571" w:rsidP="004C7AD4">
      <w:pPr>
        <w:ind w:left="2880" w:firstLine="720"/>
        <w:rPr>
          <w:rFonts w:ascii="Arial Narrow" w:hAnsi="Arial Narrow"/>
          <w:b/>
        </w:rPr>
      </w:pPr>
      <w:r>
        <w:rPr>
          <w:rFonts w:ascii="Arial Narrow" w:hAnsi="Arial Narrow"/>
          <w:b/>
        </w:rPr>
        <w:t xml:space="preserve">Job Title </w:t>
      </w:r>
    </w:p>
    <w:p w:rsidR="00652571" w:rsidRDefault="00652571" w:rsidP="004C7AD4">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Signature</w:t>
      </w:r>
    </w:p>
    <w:p w:rsidR="00652571" w:rsidRDefault="00652571" w:rsidP="004C7AD4">
      <w:pPr>
        <w:rPr>
          <w:rFonts w:ascii="Arial Narrow" w:hAnsi="Arial Narrow"/>
          <w:b/>
        </w:rPr>
      </w:pPr>
      <w:r>
        <w:rPr>
          <w:rFonts w:ascii="Arial Narrow" w:hAnsi="Arial Narrow"/>
          <w:b/>
        </w:rPr>
        <w:lastRenderedPageBreak/>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Date</w:t>
      </w:r>
    </w:p>
    <w:p w:rsidR="00652571" w:rsidRDefault="00652571" w:rsidP="004C7AD4">
      <w:pPr>
        <w:rPr>
          <w:rFonts w:ascii="Arial Narrow" w:hAnsi="Arial Narrow"/>
        </w:rPr>
      </w:pPr>
    </w:p>
    <w:p w:rsidR="00652571" w:rsidRDefault="00652571" w:rsidP="004C7AD4">
      <w:pPr>
        <w:rPr>
          <w:rFonts w:ascii="Arial Narrow" w:hAnsi="Arial Narrow"/>
          <w:b/>
        </w:rPr>
      </w:pPr>
      <w:r w:rsidRPr="00045569">
        <w:rPr>
          <w:rFonts w:ascii="Arial Narrow" w:hAnsi="Arial Narrow"/>
          <w:b/>
        </w:rPr>
        <w:t xml:space="preserve">Please email </w:t>
      </w:r>
      <w:r>
        <w:rPr>
          <w:rFonts w:ascii="Arial Narrow" w:hAnsi="Arial Narrow"/>
          <w:b/>
        </w:rPr>
        <w:t xml:space="preserve">a </w:t>
      </w:r>
      <w:r w:rsidRPr="00045569">
        <w:rPr>
          <w:rFonts w:ascii="Arial Narrow" w:hAnsi="Arial Narrow"/>
          <w:b/>
        </w:rPr>
        <w:t xml:space="preserve">copy of the completed EQIA form to </w:t>
      </w:r>
      <w:hyperlink r:id="rId9" w:history="1">
        <w:r w:rsidRPr="003F3D50">
          <w:rPr>
            <w:rStyle w:val="Hyperlink"/>
            <w:rFonts w:ascii="Arial" w:hAnsi="Arial" w:cs="Arial"/>
          </w:rPr>
          <w:t>eqia1@ggc.scot.nhs.uk</w:t>
        </w:r>
      </w:hyperlink>
      <w:r w:rsidRPr="00045569">
        <w:rPr>
          <w:rFonts w:ascii="Arial Narrow" w:hAnsi="Arial Narrow"/>
          <w:b/>
        </w:rPr>
        <w:t xml:space="preserve">, </w:t>
      </w:r>
      <w:r>
        <w:rPr>
          <w:rFonts w:ascii="Arial Narrow" w:hAnsi="Arial Narrow"/>
          <w:b/>
        </w:rPr>
        <w:t xml:space="preserve">or send a copy to </w:t>
      </w:r>
      <w:r w:rsidRPr="00045569">
        <w:rPr>
          <w:rFonts w:ascii="Arial Narrow" w:hAnsi="Arial Narrow"/>
          <w:b/>
        </w:rPr>
        <w:t xml:space="preserve">Corporate Inequalities Team, NHS Greater Glasgow and Clyde, </w:t>
      </w:r>
      <w:r>
        <w:rPr>
          <w:rFonts w:ascii="Arial Narrow" w:hAnsi="Arial Narrow"/>
          <w:b/>
        </w:rPr>
        <w:t>JB Russell House</w:t>
      </w:r>
      <w:r w:rsidRPr="00045569">
        <w:rPr>
          <w:rFonts w:ascii="Arial Narrow" w:hAnsi="Arial Narrow"/>
          <w:b/>
        </w:rPr>
        <w:t xml:space="preserve">, </w:t>
      </w:r>
      <w:r>
        <w:rPr>
          <w:rFonts w:ascii="Arial Narrow" w:hAnsi="Arial Narrow"/>
          <w:b/>
        </w:rPr>
        <w:t>Gartnavel Royal Hospital</w:t>
      </w:r>
      <w:r w:rsidRPr="00045569">
        <w:rPr>
          <w:rFonts w:ascii="Arial Narrow" w:hAnsi="Arial Narrow"/>
          <w:b/>
        </w:rPr>
        <w:t xml:space="preserve">, </w:t>
      </w:r>
      <w:r>
        <w:rPr>
          <w:rFonts w:ascii="Arial Narrow" w:hAnsi="Arial Narrow"/>
          <w:b/>
        </w:rPr>
        <w:t>1055 Great Western Road</w:t>
      </w:r>
      <w:r w:rsidRPr="00045569">
        <w:rPr>
          <w:rFonts w:ascii="Arial Narrow" w:hAnsi="Arial Narrow"/>
          <w:b/>
        </w:rPr>
        <w:t>, G</w:t>
      </w:r>
      <w:r>
        <w:rPr>
          <w:rFonts w:ascii="Arial Narrow" w:hAnsi="Arial Narrow"/>
          <w:b/>
        </w:rPr>
        <w:t>12</w:t>
      </w:r>
      <w:r w:rsidRPr="00045569">
        <w:rPr>
          <w:rFonts w:ascii="Arial Narrow" w:hAnsi="Arial Narrow"/>
          <w:b/>
        </w:rPr>
        <w:t xml:space="preserve"> </w:t>
      </w:r>
      <w:r>
        <w:rPr>
          <w:rFonts w:ascii="Arial Narrow" w:hAnsi="Arial Narrow"/>
          <w:b/>
        </w:rPr>
        <w:t>0XH</w:t>
      </w:r>
      <w:r w:rsidRPr="00045569">
        <w:rPr>
          <w:rFonts w:ascii="Arial Narrow" w:hAnsi="Arial Narrow"/>
          <w:b/>
        </w:rPr>
        <w:t>.  Tel: 0141-201-4560</w:t>
      </w:r>
      <w:r>
        <w:rPr>
          <w:rFonts w:ascii="Arial Narrow" w:hAnsi="Arial Narrow"/>
          <w:b/>
        </w:rPr>
        <w:t>/4967</w:t>
      </w:r>
      <w:r w:rsidRPr="00045569">
        <w:rPr>
          <w:rFonts w:ascii="Arial Narrow" w:hAnsi="Arial Narrow"/>
          <w:b/>
        </w:rPr>
        <w:t xml:space="preserve">. </w:t>
      </w:r>
      <w:r>
        <w:rPr>
          <w:rFonts w:ascii="Arial Narrow" w:hAnsi="Arial Narrow"/>
          <w:b/>
        </w:rPr>
        <w:t xml:space="preserve"> The completed EQIA will be subject to a Quality Assurance process and the results returned to the Lead Reviewer within 3 weeks of receipt.</w:t>
      </w:r>
    </w:p>
    <w:p w:rsidR="00652571" w:rsidRDefault="00652571" w:rsidP="004C7AD4">
      <w:pPr>
        <w:rPr>
          <w:rFonts w:ascii="Arial Narrow" w:hAnsi="Arial Narrow"/>
          <w:b/>
        </w:rPr>
      </w:pPr>
      <w:r>
        <w:rPr>
          <w:rFonts w:ascii="Arial Narrow" w:hAnsi="Arial Narrow"/>
          <w:b/>
        </w:rPr>
        <w:t>P</w:t>
      </w:r>
      <w:r w:rsidRPr="00BF33BC">
        <w:rPr>
          <w:rFonts w:ascii="Arial Narrow" w:hAnsi="Arial Narrow"/>
          <w:b/>
        </w:rPr>
        <w:t>LEAS</w:t>
      </w:r>
      <w:r>
        <w:rPr>
          <w:rFonts w:ascii="Arial Narrow" w:hAnsi="Arial Narrow"/>
          <w:b/>
        </w:rPr>
        <w:t xml:space="preserve">E NOTE – YOUR EQIA WILL BE RETURNED TO YOU IN 6 MONTHS TO COMPLETE THE ATTACHED REVIEW SHEET (BELOW).  IF YOUR ACTIONS CAN BE COMPLETED BEFORE THIS DATE, PLEASE COMPLETE THE ATTACHED SHEET AND RETURN AT YOUR EARLIEST CONVENIENCE TO: </w:t>
      </w:r>
      <w:hyperlink r:id="rId10" w:history="1">
        <w:r w:rsidRPr="003F3D50">
          <w:rPr>
            <w:rStyle w:val="Hyperlink"/>
            <w:rFonts w:ascii="Arial Narrow" w:hAnsi="Arial Narrow"/>
            <w:b/>
          </w:rPr>
          <w:t>eqia1@ggc.scot.nhs.uk</w:t>
        </w:r>
      </w:hyperlink>
    </w:p>
    <w:p w:rsidR="00652571" w:rsidRPr="00BF33BC" w:rsidRDefault="00652571" w:rsidP="004C7AD4">
      <w:pPr>
        <w:rPr>
          <w:rFonts w:ascii="Arial Narrow" w:hAnsi="Arial Narrow"/>
          <w:b/>
        </w:rPr>
        <w:sectPr w:rsidR="00652571" w:rsidRPr="00BF33BC" w:rsidSect="005F067C">
          <w:pgSz w:w="16838" w:h="11906" w:orient="landscape" w:code="9"/>
          <w:pgMar w:top="1134" w:right="851" w:bottom="1134" w:left="851" w:header="709" w:footer="709" w:gutter="0"/>
          <w:cols w:space="708"/>
          <w:docGrid w:linePitch="360"/>
        </w:sectPr>
      </w:pPr>
    </w:p>
    <w:p w:rsidR="00652571" w:rsidRDefault="00A21876" w:rsidP="004C7AD4">
      <w:pPr>
        <w:jc w:val="center"/>
        <w:rPr>
          <w:rFonts w:ascii="Arial Narrow" w:hAnsi="Arial Narrow"/>
          <w:b/>
        </w:rPr>
      </w:pPr>
      <w:r>
        <w:rPr>
          <w:noProof/>
          <w:lang w:eastAsia="en-GB"/>
        </w:rPr>
        <w:lastRenderedPageBreak/>
        <w:drawing>
          <wp:anchor distT="0" distB="0" distL="114300" distR="114300" simplePos="0" relativeHeight="251659264" behindDoc="0" locked="0" layoutInCell="1" allowOverlap="1">
            <wp:simplePos x="0" y="0"/>
            <wp:positionH relativeFrom="column">
              <wp:posOffset>7543800</wp:posOffset>
            </wp:positionH>
            <wp:positionV relativeFrom="paragraph">
              <wp:posOffset>-685800</wp:posOffset>
            </wp:positionV>
            <wp:extent cx="1042670" cy="749935"/>
            <wp:effectExtent l="1905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42670" cy="749935"/>
                    </a:xfrm>
                    <a:prstGeom prst="rect">
                      <a:avLst/>
                    </a:prstGeom>
                    <a:noFill/>
                  </pic:spPr>
                </pic:pic>
              </a:graphicData>
            </a:graphic>
          </wp:anchor>
        </w:drawing>
      </w:r>
      <w:r w:rsidR="00652571">
        <w:rPr>
          <w:rFonts w:ascii="Arial Narrow" w:hAnsi="Arial Narrow"/>
          <w:b/>
        </w:rPr>
        <w:t>NHS GREATER GLASGOW AND CLYDE EQUALITY IMPACT ASSESSMENT TOOL</w:t>
      </w:r>
    </w:p>
    <w:p w:rsidR="00652571" w:rsidRDefault="00652571" w:rsidP="004C7AD4">
      <w:pPr>
        <w:jc w:val="center"/>
        <w:rPr>
          <w:rFonts w:ascii="Arial Narrow" w:hAnsi="Arial Narrow"/>
          <w:b/>
        </w:rPr>
      </w:pPr>
      <w:r>
        <w:rPr>
          <w:rFonts w:ascii="Arial Narrow" w:hAnsi="Arial Narrow"/>
          <w:b/>
        </w:rPr>
        <w:t>MEETING THE NEEDS OF DIVERSE COMMUNITIES</w:t>
      </w:r>
    </w:p>
    <w:p w:rsidR="00652571" w:rsidRDefault="00652571" w:rsidP="004C7AD4">
      <w:pPr>
        <w:jc w:val="center"/>
        <w:rPr>
          <w:rFonts w:ascii="Arial Narrow" w:hAnsi="Arial Narrow"/>
        </w:rPr>
      </w:pPr>
      <w:r>
        <w:rPr>
          <w:rFonts w:ascii="Arial Narrow" w:hAnsi="Arial Narrow"/>
          <w:b/>
        </w:rPr>
        <w:t>6 MONTHLY REVIEW SHEET</w:t>
      </w:r>
    </w:p>
    <w:p w:rsidR="00652571" w:rsidRDefault="00652571" w:rsidP="004C7AD4">
      <w:pPr>
        <w:rPr>
          <w:rFonts w:ascii="Arial Narrow" w:hAnsi="Arial Narrow"/>
        </w:rPr>
      </w:pPr>
    </w:p>
    <w:p w:rsidR="00652571" w:rsidRDefault="00652571" w:rsidP="004C7AD4">
      <w:pPr>
        <w:rPr>
          <w:rFonts w:ascii="Arial Narrow" w:hAnsi="Arial Narrow"/>
          <w:b/>
        </w:rPr>
      </w:pPr>
      <w:r>
        <w:rPr>
          <w:rFonts w:ascii="Arial Narrow" w:hAnsi="Arial Narrow"/>
          <w:b/>
        </w:rPr>
        <w:t xml:space="preserve">Name of Policy/Current Service/Service Development/Service Redesign: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6"/>
      </w:tblGrid>
      <w:tr w:rsidR="00652571" w:rsidTr="004C7AD4">
        <w:tc>
          <w:tcPr>
            <w:tcW w:w="13296" w:type="dxa"/>
          </w:tcPr>
          <w:p w:rsidR="00652571" w:rsidRDefault="00652571" w:rsidP="004C7AD4">
            <w:pPr>
              <w:rPr>
                <w:rFonts w:ascii="Arial Narrow" w:hAnsi="Arial Narrow"/>
              </w:rPr>
            </w:pPr>
          </w:p>
        </w:tc>
      </w:tr>
    </w:tbl>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t>Please detail activity undertaken with regard to actions highlighted in the original EQIA for this Service/Policy</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9129"/>
        <w:gridCol w:w="1519"/>
        <w:gridCol w:w="1418"/>
      </w:tblGrid>
      <w:tr w:rsidR="00652571" w:rsidTr="004C7AD4">
        <w:trPr>
          <w:cantSplit/>
          <w:trHeight w:val="285"/>
        </w:trPr>
        <w:tc>
          <w:tcPr>
            <w:tcW w:w="10331" w:type="dxa"/>
            <w:gridSpan w:val="2"/>
            <w:vMerge w:val="restart"/>
          </w:tcPr>
          <w:p w:rsidR="00652571" w:rsidRDefault="00652571" w:rsidP="004C7AD4">
            <w:pPr>
              <w:rPr>
                <w:rFonts w:ascii="Arial Narrow" w:hAnsi="Arial Narrow"/>
                <w:b/>
              </w:rPr>
            </w:pPr>
          </w:p>
        </w:tc>
        <w:tc>
          <w:tcPr>
            <w:tcW w:w="2937" w:type="dxa"/>
            <w:gridSpan w:val="2"/>
          </w:tcPr>
          <w:p w:rsidR="00652571" w:rsidRDefault="00652571" w:rsidP="004C7AD4">
            <w:pPr>
              <w:jc w:val="center"/>
              <w:rPr>
                <w:rFonts w:ascii="Arial Narrow" w:hAnsi="Arial Narrow"/>
                <w:b/>
              </w:rPr>
            </w:pPr>
            <w:r>
              <w:rPr>
                <w:rFonts w:ascii="Arial Narrow" w:hAnsi="Arial Narrow"/>
                <w:b/>
              </w:rPr>
              <w:t>Completed</w:t>
            </w:r>
          </w:p>
        </w:tc>
      </w:tr>
      <w:tr w:rsidR="00652571" w:rsidTr="004C7AD4">
        <w:trPr>
          <w:cantSplit/>
          <w:trHeight w:val="152"/>
        </w:trPr>
        <w:tc>
          <w:tcPr>
            <w:tcW w:w="10331" w:type="dxa"/>
            <w:gridSpan w:val="2"/>
            <w:vMerge/>
          </w:tcPr>
          <w:p w:rsidR="00652571" w:rsidRDefault="00652571" w:rsidP="004C7AD4">
            <w:pPr>
              <w:rPr>
                <w:rFonts w:ascii="Arial Narrow" w:hAnsi="Arial Narrow"/>
                <w:b/>
              </w:rPr>
            </w:pPr>
          </w:p>
        </w:tc>
        <w:tc>
          <w:tcPr>
            <w:tcW w:w="1519" w:type="dxa"/>
          </w:tcPr>
          <w:p w:rsidR="00652571" w:rsidRDefault="00652571" w:rsidP="004C7AD4">
            <w:pPr>
              <w:jc w:val="center"/>
              <w:rPr>
                <w:rFonts w:ascii="Arial Narrow" w:hAnsi="Arial Narrow"/>
                <w:b/>
              </w:rPr>
            </w:pPr>
            <w:r>
              <w:rPr>
                <w:rFonts w:ascii="Arial Narrow" w:hAnsi="Arial Narrow"/>
                <w:b/>
              </w:rPr>
              <w:t>Date</w:t>
            </w:r>
          </w:p>
        </w:tc>
        <w:tc>
          <w:tcPr>
            <w:tcW w:w="1418" w:type="dxa"/>
          </w:tcPr>
          <w:p w:rsidR="00652571" w:rsidRDefault="00652571" w:rsidP="004C7AD4">
            <w:pPr>
              <w:jc w:val="center"/>
              <w:rPr>
                <w:rFonts w:ascii="Arial Narrow" w:hAnsi="Arial Narrow"/>
                <w:b/>
              </w:rPr>
            </w:pPr>
            <w:r>
              <w:rPr>
                <w:rFonts w:ascii="Arial Narrow" w:hAnsi="Arial Narrow"/>
                <w:b/>
              </w:rPr>
              <w:t>Initials</w:t>
            </w:r>
          </w:p>
        </w:tc>
      </w:tr>
      <w:tr w:rsidR="00652571" w:rsidTr="004C7AD4">
        <w:trPr>
          <w:trHeight w:val="285"/>
        </w:trPr>
        <w:tc>
          <w:tcPr>
            <w:tcW w:w="1202" w:type="dxa"/>
          </w:tcPr>
          <w:p w:rsidR="00652571" w:rsidRDefault="00652571" w:rsidP="004C7AD4">
            <w:pPr>
              <w:rPr>
                <w:rFonts w:ascii="Arial Narrow" w:hAnsi="Arial Narrow"/>
                <w:b/>
              </w:rPr>
            </w:pPr>
            <w:r>
              <w:rPr>
                <w:rFonts w:ascii="Arial Narrow" w:hAnsi="Arial Narrow"/>
                <w:b/>
              </w:rPr>
              <w:t>Action: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285"/>
        </w:trPr>
        <w:tc>
          <w:tcPr>
            <w:tcW w:w="1202" w:type="dxa"/>
          </w:tcPr>
          <w:p w:rsidR="00652571" w:rsidRDefault="00652571" w:rsidP="004C7AD4">
            <w:pPr>
              <w:rPr>
                <w:rFonts w:ascii="Arial Narrow" w:hAnsi="Arial Narrow"/>
                <w:b/>
              </w:rPr>
            </w:pPr>
            <w:r>
              <w:rPr>
                <w:rFonts w:ascii="Arial Narrow" w:hAnsi="Arial Narrow"/>
                <w:b/>
              </w:rPr>
              <w:t>Status:</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285"/>
        </w:trPr>
        <w:tc>
          <w:tcPr>
            <w:tcW w:w="1202" w:type="dxa"/>
          </w:tcPr>
          <w:p w:rsidR="00652571" w:rsidRDefault="00652571" w:rsidP="004C7AD4">
            <w:pPr>
              <w:rPr>
                <w:rFonts w:ascii="Arial Narrow" w:hAnsi="Arial Narrow"/>
                <w:b/>
              </w:rPr>
            </w:pPr>
            <w:r>
              <w:rPr>
                <w:rFonts w:ascii="Arial Narrow" w:hAnsi="Arial Narrow"/>
                <w:b/>
              </w:rPr>
              <w:t>Action: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285"/>
        </w:trPr>
        <w:tc>
          <w:tcPr>
            <w:tcW w:w="1202" w:type="dxa"/>
          </w:tcPr>
          <w:p w:rsidR="00652571" w:rsidRDefault="00652571" w:rsidP="004C7AD4">
            <w:pPr>
              <w:rPr>
                <w:rFonts w:ascii="Arial Narrow" w:hAnsi="Arial Narrow"/>
                <w:b/>
              </w:rPr>
            </w:pPr>
            <w:r>
              <w:rPr>
                <w:rFonts w:ascii="Arial Narrow" w:hAnsi="Arial Narrow"/>
                <w:b/>
              </w:rPr>
              <w:t>Status:</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285"/>
        </w:trPr>
        <w:tc>
          <w:tcPr>
            <w:tcW w:w="1202" w:type="dxa"/>
          </w:tcPr>
          <w:p w:rsidR="00652571" w:rsidRDefault="00652571" w:rsidP="004C7AD4">
            <w:pPr>
              <w:rPr>
                <w:rFonts w:ascii="Arial Narrow" w:hAnsi="Arial Narrow"/>
                <w:b/>
              </w:rPr>
            </w:pPr>
            <w:r>
              <w:rPr>
                <w:rFonts w:ascii="Arial Narrow" w:hAnsi="Arial Narrow"/>
                <w:b/>
              </w:rPr>
              <w:t>Action: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285"/>
        </w:trPr>
        <w:tc>
          <w:tcPr>
            <w:tcW w:w="1202" w:type="dxa"/>
          </w:tcPr>
          <w:p w:rsidR="00652571" w:rsidRDefault="00652571" w:rsidP="004C7AD4">
            <w:pPr>
              <w:rPr>
                <w:rFonts w:ascii="Arial Narrow" w:hAnsi="Arial Narrow"/>
                <w:b/>
              </w:rPr>
            </w:pPr>
            <w:r>
              <w:rPr>
                <w:rFonts w:ascii="Arial Narrow" w:hAnsi="Arial Narrow"/>
                <w:b/>
              </w:rPr>
              <w:t>Status:</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285"/>
        </w:trPr>
        <w:tc>
          <w:tcPr>
            <w:tcW w:w="1202" w:type="dxa"/>
          </w:tcPr>
          <w:p w:rsidR="00652571" w:rsidRDefault="00652571" w:rsidP="004C7AD4">
            <w:pPr>
              <w:rPr>
                <w:rFonts w:ascii="Arial Narrow" w:hAnsi="Arial Narrow"/>
                <w:b/>
              </w:rPr>
            </w:pPr>
            <w:r>
              <w:rPr>
                <w:rFonts w:ascii="Arial Narrow" w:hAnsi="Arial Narrow"/>
                <w:b/>
              </w:rPr>
              <w:t>Action: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301"/>
        </w:trPr>
        <w:tc>
          <w:tcPr>
            <w:tcW w:w="1202" w:type="dxa"/>
          </w:tcPr>
          <w:p w:rsidR="00652571" w:rsidRDefault="00652571" w:rsidP="004C7AD4">
            <w:pPr>
              <w:rPr>
                <w:rFonts w:ascii="Arial Narrow" w:hAnsi="Arial Narrow"/>
                <w:b/>
              </w:rPr>
            </w:pPr>
            <w:r>
              <w:rPr>
                <w:rFonts w:ascii="Arial Narrow" w:hAnsi="Arial Narrow"/>
                <w:b/>
              </w:rPr>
              <w:t>Status:</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bl>
    <w:p w:rsidR="00652571" w:rsidRDefault="00652571" w:rsidP="004C7AD4">
      <w:pPr>
        <w:rPr>
          <w:rFonts w:ascii="Arial Narrow" w:hAnsi="Arial Narrow"/>
        </w:rPr>
      </w:pPr>
    </w:p>
    <w:p w:rsidR="00652571" w:rsidRDefault="00652571" w:rsidP="004C7AD4">
      <w:pPr>
        <w:rPr>
          <w:rFonts w:ascii="Arial Narrow" w:hAnsi="Arial Narrow"/>
          <w:b/>
        </w:rPr>
      </w:pPr>
      <w:r>
        <w:rPr>
          <w:rFonts w:ascii="Arial Narrow" w:hAnsi="Arial Narrow"/>
          <w:b/>
        </w:rPr>
        <w:t>Please detail any outstanding activity with regard to required actions highlighted in the original EQIA process for this Service/Policy and reason for non-completion</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9129"/>
        <w:gridCol w:w="1519"/>
        <w:gridCol w:w="1418"/>
      </w:tblGrid>
      <w:tr w:rsidR="00652571" w:rsidTr="004C7AD4">
        <w:trPr>
          <w:cantSplit/>
          <w:trHeight w:val="366"/>
        </w:trPr>
        <w:tc>
          <w:tcPr>
            <w:tcW w:w="10331" w:type="dxa"/>
            <w:gridSpan w:val="2"/>
            <w:vMerge w:val="restart"/>
          </w:tcPr>
          <w:p w:rsidR="00652571" w:rsidRDefault="00652571" w:rsidP="004C7AD4">
            <w:pPr>
              <w:rPr>
                <w:rFonts w:ascii="Arial Narrow" w:hAnsi="Arial Narrow"/>
                <w:b/>
              </w:rPr>
            </w:pPr>
          </w:p>
        </w:tc>
        <w:tc>
          <w:tcPr>
            <w:tcW w:w="2937" w:type="dxa"/>
            <w:gridSpan w:val="2"/>
          </w:tcPr>
          <w:p w:rsidR="00652571" w:rsidRDefault="00652571" w:rsidP="004C7AD4">
            <w:pPr>
              <w:jc w:val="center"/>
              <w:rPr>
                <w:rFonts w:ascii="Arial Narrow" w:hAnsi="Arial Narrow"/>
                <w:b/>
              </w:rPr>
            </w:pPr>
            <w:r>
              <w:rPr>
                <w:rFonts w:ascii="Arial Narrow" w:hAnsi="Arial Narrow"/>
                <w:b/>
              </w:rPr>
              <w:t>To be Completed by</w:t>
            </w:r>
          </w:p>
        </w:tc>
      </w:tr>
      <w:tr w:rsidR="00652571" w:rsidTr="004C7AD4">
        <w:trPr>
          <w:cantSplit/>
          <w:trHeight w:val="195"/>
        </w:trPr>
        <w:tc>
          <w:tcPr>
            <w:tcW w:w="10331" w:type="dxa"/>
            <w:gridSpan w:val="2"/>
            <w:vMerge/>
          </w:tcPr>
          <w:p w:rsidR="00652571" w:rsidRDefault="00652571" w:rsidP="004C7AD4">
            <w:pPr>
              <w:rPr>
                <w:rFonts w:ascii="Arial Narrow" w:hAnsi="Arial Narrow"/>
                <w:b/>
              </w:rPr>
            </w:pPr>
          </w:p>
        </w:tc>
        <w:tc>
          <w:tcPr>
            <w:tcW w:w="1519" w:type="dxa"/>
          </w:tcPr>
          <w:p w:rsidR="00652571" w:rsidRDefault="00652571" w:rsidP="004C7AD4">
            <w:pPr>
              <w:jc w:val="center"/>
              <w:rPr>
                <w:rFonts w:ascii="Arial Narrow" w:hAnsi="Arial Narrow"/>
                <w:b/>
              </w:rPr>
            </w:pPr>
            <w:r>
              <w:rPr>
                <w:rFonts w:ascii="Arial Narrow" w:hAnsi="Arial Narrow"/>
                <w:b/>
              </w:rPr>
              <w:t>Date</w:t>
            </w:r>
          </w:p>
        </w:tc>
        <w:tc>
          <w:tcPr>
            <w:tcW w:w="1418" w:type="dxa"/>
          </w:tcPr>
          <w:p w:rsidR="00652571" w:rsidRDefault="00652571" w:rsidP="004C7AD4">
            <w:pPr>
              <w:jc w:val="center"/>
              <w:rPr>
                <w:rFonts w:ascii="Arial Narrow" w:hAnsi="Arial Narrow"/>
                <w:b/>
              </w:rPr>
            </w:pPr>
            <w:r>
              <w:rPr>
                <w:rFonts w:ascii="Arial Narrow" w:hAnsi="Arial Narrow"/>
                <w:b/>
              </w:rPr>
              <w:t>Initials</w:t>
            </w:r>
          </w:p>
        </w:tc>
      </w:tr>
      <w:tr w:rsidR="00652571" w:rsidTr="004C7AD4">
        <w:trPr>
          <w:trHeight w:val="366"/>
        </w:trPr>
        <w:tc>
          <w:tcPr>
            <w:tcW w:w="1202" w:type="dxa"/>
          </w:tcPr>
          <w:p w:rsidR="00652571" w:rsidRDefault="00652571" w:rsidP="004C7AD4">
            <w:pPr>
              <w:rPr>
                <w:rFonts w:ascii="Arial Narrow" w:hAnsi="Arial Narrow"/>
                <w:b/>
              </w:rPr>
            </w:pPr>
            <w:r>
              <w:rPr>
                <w:rFonts w:ascii="Arial Narrow" w:hAnsi="Arial Narrow"/>
                <w:b/>
              </w:rPr>
              <w:t>Action: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366"/>
        </w:trPr>
        <w:tc>
          <w:tcPr>
            <w:tcW w:w="1202" w:type="dxa"/>
          </w:tcPr>
          <w:p w:rsidR="00652571" w:rsidRDefault="00652571" w:rsidP="004C7AD4">
            <w:pPr>
              <w:rPr>
                <w:rFonts w:ascii="Arial Narrow" w:hAnsi="Arial Narrow"/>
                <w:b/>
              </w:rPr>
            </w:pPr>
            <w:r>
              <w:rPr>
                <w:rFonts w:ascii="Arial Narrow" w:hAnsi="Arial Narrow"/>
                <w:b/>
              </w:rPr>
              <w:t>Reason: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366"/>
        </w:trPr>
        <w:tc>
          <w:tcPr>
            <w:tcW w:w="1202" w:type="dxa"/>
          </w:tcPr>
          <w:p w:rsidR="00652571" w:rsidRDefault="00652571" w:rsidP="004C7AD4">
            <w:pPr>
              <w:rPr>
                <w:rFonts w:ascii="Arial Narrow" w:hAnsi="Arial Narrow"/>
                <w:b/>
              </w:rPr>
            </w:pPr>
            <w:r>
              <w:rPr>
                <w:rFonts w:ascii="Arial Narrow" w:hAnsi="Arial Narrow"/>
                <w:b/>
              </w:rPr>
              <w:t>Action: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366"/>
        </w:trPr>
        <w:tc>
          <w:tcPr>
            <w:tcW w:w="1202" w:type="dxa"/>
          </w:tcPr>
          <w:p w:rsidR="00652571" w:rsidRDefault="00652571" w:rsidP="004C7AD4">
            <w:pPr>
              <w:rPr>
                <w:rFonts w:ascii="Arial Narrow" w:hAnsi="Arial Narrow"/>
                <w:b/>
              </w:rPr>
            </w:pPr>
            <w:r>
              <w:rPr>
                <w:rFonts w:ascii="Arial Narrow" w:hAnsi="Arial Narrow"/>
                <w:b/>
              </w:rPr>
              <w:lastRenderedPageBreak/>
              <w:t>Reason: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bl>
    <w:p w:rsidR="00652571" w:rsidRDefault="00652571" w:rsidP="004C7AD4">
      <w:pPr>
        <w:rPr>
          <w:rFonts w:ascii="Arial Narrow" w:hAnsi="Arial Narrow"/>
          <w:b/>
        </w:rPr>
      </w:pPr>
    </w:p>
    <w:p w:rsidR="00652571" w:rsidRDefault="00652571" w:rsidP="004C7AD4">
      <w:pPr>
        <w:rPr>
          <w:rFonts w:ascii="Arial Narrow" w:hAnsi="Arial Narrow"/>
          <w:b/>
        </w:rPr>
      </w:pPr>
      <w:r>
        <w:rPr>
          <w:rFonts w:ascii="Arial Narrow" w:hAnsi="Arial Narrow"/>
          <w:b/>
        </w:rPr>
        <w:t>Please detail any new actions required since completing the original EQIA and reasons:</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9129"/>
        <w:gridCol w:w="1519"/>
        <w:gridCol w:w="1418"/>
      </w:tblGrid>
      <w:tr w:rsidR="00652571" w:rsidTr="004C7AD4">
        <w:trPr>
          <w:cantSplit/>
          <w:trHeight w:val="281"/>
        </w:trPr>
        <w:tc>
          <w:tcPr>
            <w:tcW w:w="10331" w:type="dxa"/>
            <w:gridSpan w:val="2"/>
            <w:vMerge w:val="restart"/>
          </w:tcPr>
          <w:p w:rsidR="00652571" w:rsidRDefault="00652571" w:rsidP="004C7AD4">
            <w:pPr>
              <w:rPr>
                <w:rFonts w:ascii="Arial Narrow" w:hAnsi="Arial Narrow"/>
                <w:b/>
              </w:rPr>
            </w:pPr>
          </w:p>
        </w:tc>
        <w:tc>
          <w:tcPr>
            <w:tcW w:w="2937" w:type="dxa"/>
            <w:gridSpan w:val="2"/>
          </w:tcPr>
          <w:p w:rsidR="00652571" w:rsidRDefault="00652571" w:rsidP="004C7AD4">
            <w:pPr>
              <w:jc w:val="center"/>
              <w:rPr>
                <w:rFonts w:ascii="Arial Narrow" w:hAnsi="Arial Narrow"/>
                <w:b/>
              </w:rPr>
            </w:pPr>
            <w:r>
              <w:rPr>
                <w:rFonts w:ascii="Arial Narrow" w:hAnsi="Arial Narrow"/>
                <w:b/>
              </w:rPr>
              <w:t>To be completed by</w:t>
            </w:r>
          </w:p>
        </w:tc>
      </w:tr>
      <w:tr w:rsidR="00652571" w:rsidTr="004C7AD4">
        <w:trPr>
          <w:cantSplit/>
          <w:trHeight w:val="150"/>
        </w:trPr>
        <w:tc>
          <w:tcPr>
            <w:tcW w:w="10331" w:type="dxa"/>
            <w:gridSpan w:val="2"/>
            <w:vMerge/>
          </w:tcPr>
          <w:p w:rsidR="00652571" w:rsidRDefault="00652571" w:rsidP="004C7AD4">
            <w:pPr>
              <w:rPr>
                <w:rFonts w:ascii="Arial Narrow" w:hAnsi="Arial Narrow"/>
                <w:b/>
              </w:rPr>
            </w:pPr>
          </w:p>
        </w:tc>
        <w:tc>
          <w:tcPr>
            <w:tcW w:w="1519" w:type="dxa"/>
          </w:tcPr>
          <w:p w:rsidR="00652571" w:rsidRDefault="00652571" w:rsidP="004C7AD4">
            <w:pPr>
              <w:jc w:val="center"/>
              <w:rPr>
                <w:rFonts w:ascii="Arial Narrow" w:hAnsi="Arial Narrow"/>
                <w:b/>
              </w:rPr>
            </w:pPr>
            <w:r>
              <w:rPr>
                <w:rFonts w:ascii="Arial Narrow" w:hAnsi="Arial Narrow"/>
                <w:b/>
              </w:rPr>
              <w:t>Date</w:t>
            </w:r>
          </w:p>
        </w:tc>
        <w:tc>
          <w:tcPr>
            <w:tcW w:w="1418" w:type="dxa"/>
          </w:tcPr>
          <w:p w:rsidR="00652571" w:rsidRDefault="00652571" w:rsidP="004C7AD4">
            <w:pPr>
              <w:jc w:val="center"/>
              <w:rPr>
                <w:rFonts w:ascii="Arial Narrow" w:hAnsi="Arial Narrow"/>
                <w:b/>
              </w:rPr>
            </w:pPr>
            <w:r>
              <w:rPr>
                <w:rFonts w:ascii="Arial Narrow" w:hAnsi="Arial Narrow"/>
                <w:b/>
              </w:rPr>
              <w:t>Initials</w:t>
            </w:r>
          </w:p>
        </w:tc>
      </w:tr>
      <w:tr w:rsidR="00652571" w:rsidTr="004C7AD4">
        <w:trPr>
          <w:trHeight w:val="281"/>
        </w:trPr>
        <w:tc>
          <w:tcPr>
            <w:tcW w:w="1202" w:type="dxa"/>
          </w:tcPr>
          <w:p w:rsidR="00652571" w:rsidRDefault="00652571" w:rsidP="004C7AD4">
            <w:pPr>
              <w:rPr>
                <w:rFonts w:ascii="Arial Narrow" w:hAnsi="Arial Narrow"/>
                <w:b/>
              </w:rPr>
            </w:pPr>
            <w:r>
              <w:rPr>
                <w:rFonts w:ascii="Arial Narrow" w:hAnsi="Arial Narrow"/>
                <w:b/>
              </w:rPr>
              <w:t>Action: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281"/>
        </w:trPr>
        <w:tc>
          <w:tcPr>
            <w:tcW w:w="1202" w:type="dxa"/>
          </w:tcPr>
          <w:p w:rsidR="00652571" w:rsidRDefault="00652571" w:rsidP="004C7AD4">
            <w:pPr>
              <w:rPr>
                <w:rFonts w:ascii="Arial Narrow" w:hAnsi="Arial Narrow"/>
                <w:b/>
              </w:rPr>
            </w:pPr>
            <w:r>
              <w:rPr>
                <w:rFonts w:ascii="Arial Narrow" w:hAnsi="Arial Narrow"/>
                <w:b/>
              </w:rPr>
              <w:t>Reason: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281"/>
        </w:trPr>
        <w:tc>
          <w:tcPr>
            <w:tcW w:w="1202" w:type="dxa"/>
          </w:tcPr>
          <w:p w:rsidR="00652571" w:rsidRDefault="00652571" w:rsidP="004C7AD4">
            <w:pPr>
              <w:rPr>
                <w:rFonts w:ascii="Arial Narrow" w:hAnsi="Arial Narrow"/>
                <w:b/>
              </w:rPr>
            </w:pPr>
            <w:r>
              <w:rPr>
                <w:rFonts w:ascii="Arial Narrow" w:hAnsi="Arial Narrow"/>
                <w:b/>
              </w:rPr>
              <w:t>Action: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r w:rsidR="00652571" w:rsidTr="004C7AD4">
        <w:trPr>
          <w:trHeight w:val="297"/>
        </w:trPr>
        <w:tc>
          <w:tcPr>
            <w:tcW w:w="1202" w:type="dxa"/>
          </w:tcPr>
          <w:p w:rsidR="00652571" w:rsidRDefault="00652571" w:rsidP="004C7AD4">
            <w:pPr>
              <w:rPr>
                <w:rFonts w:ascii="Arial Narrow" w:hAnsi="Arial Narrow"/>
                <w:b/>
              </w:rPr>
            </w:pPr>
            <w:r>
              <w:rPr>
                <w:rFonts w:ascii="Arial Narrow" w:hAnsi="Arial Narrow"/>
                <w:b/>
              </w:rPr>
              <w:t>Reason:</w:t>
            </w:r>
          </w:p>
        </w:tc>
        <w:tc>
          <w:tcPr>
            <w:tcW w:w="9129" w:type="dxa"/>
          </w:tcPr>
          <w:p w:rsidR="00652571" w:rsidRDefault="00652571" w:rsidP="004C7AD4">
            <w:pPr>
              <w:rPr>
                <w:rFonts w:ascii="Arial Narrow" w:hAnsi="Arial Narrow"/>
              </w:rPr>
            </w:pPr>
          </w:p>
        </w:tc>
        <w:tc>
          <w:tcPr>
            <w:tcW w:w="1519" w:type="dxa"/>
          </w:tcPr>
          <w:p w:rsidR="00652571" w:rsidRDefault="00652571" w:rsidP="004C7AD4">
            <w:pPr>
              <w:rPr>
                <w:rFonts w:ascii="Arial Narrow" w:hAnsi="Arial Narrow"/>
              </w:rPr>
            </w:pPr>
          </w:p>
        </w:tc>
        <w:tc>
          <w:tcPr>
            <w:tcW w:w="1418" w:type="dxa"/>
          </w:tcPr>
          <w:p w:rsidR="00652571" w:rsidRDefault="00652571" w:rsidP="004C7AD4">
            <w:pPr>
              <w:rPr>
                <w:rFonts w:ascii="Arial Narrow" w:hAnsi="Arial Narrow"/>
              </w:rPr>
            </w:pPr>
          </w:p>
        </w:tc>
      </w:tr>
    </w:tbl>
    <w:p w:rsidR="00652571" w:rsidRDefault="00652571" w:rsidP="004C7AD4">
      <w:pPr>
        <w:rPr>
          <w:rFonts w:ascii="Arial Narrow" w:hAnsi="Arial Narrow"/>
          <w:b/>
        </w:rPr>
      </w:pPr>
    </w:p>
    <w:p w:rsidR="00652571" w:rsidRDefault="00652571" w:rsidP="004C7AD4">
      <w:pPr>
        <w:rPr>
          <w:rFonts w:ascii="Arial Narrow" w:hAnsi="Arial Narrow"/>
          <w:b/>
        </w:rPr>
      </w:pPr>
    </w:p>
    <w:p w:rsidR="00652571" w:rsidRPr="00407B98" w:rsidRDefault="00652571" w:rsidP="004C7AD4">
      <w:pPr>
        <w:rPr>
          <w:rFonts w:ascii="Arial Narrow" w:hAnsi="Arial Narrow"/>
          <w:b/>
        </w:rPr>
      </w:pPr>
      <w:r>
        <w:rPr>
          <w:rFonts w:ascii="Arial Narrow" w:hAnsi="Arial Narrow"/>
          <w:b/>
        </w:rPr>
        <w:t>Please detail any discontinued actions that were originally planned and reasons:</w:t>
      </w:r>
    </w:p>
    <w:tbl>
      <w:tblPr>
        <w:tblpPr w:leftFromText="180" w:rightFromText="180" w:vertAnchor="text" w:horzAnchor="margin" w:tblpY="187"/>
        <w:tblW w:w="13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12067"/>
      </w:tblGrid>
      <w:tr w:rsidR="00652571" w:rsidTr="004C7AD4">
        <w:trPr>
          <w:trHeight w:val="276"/>
        </w:trPr>
        <w:tc>
          <w:tcPr>
            <w:tcW w:w="1202" w:type="dxa"/>
          </w:tcPr>
          <w:p w:rsidR="00652571" w:rsidRDefault="00652571" w:rsidP="004C7AD4">
            <w:pPr>
              <w:rPr>
                <w:rFonts w:ascii="Arial Narrow" w:hAnsi="Arial Narrow"/>
                <w:b/>
              </w:rPr>
            </w:pPr>
            <w:r>
              <w:rPr>
                <w:rFonts w:ascii="Arial Narrow" w:hAnsi="Arial Narrow"/>
                <w:b/>
              </w:rPr>
              <w:t>Action:</w:t>
            </w:r>
          </w:p>
        </w:tc>
        <w:tc>
          <w:tcPr>
            <w:tcW w:w="12067" w:type="dxa"/>
          </w:tcPr>
          <w:p w:rsidR="00652571" w:rsidRDefault="00652571" w:rsidP="004C7AD4">
            <w:pPr>
              <w:rPr>
                <w:rFonts w:ascii="Arial Narrow" w:hAnsi="Arial Narrow"/>
              </w:rPr>
            </w:pPr>
          </w:p>
        </w:tc>
      </w:tr>
      <w:tr w:rsidR="00652571" w:rsidTr="004C7AD4">
        <w:trPr>
          <w:trHeight w:val="276"/>
        </w:trPr>
        <w:tc>
          <w:tcPr>
            <w:tcW w:w="1202" w:type="dxa"/>
          </w:tcPr>
          <w:p w:rsidR="00652571" w:rsidRDefault="00652571" w:rsidP="004C7AD4">
            <w:pPr>
              <w:rPr>
                <w:rFonts w:ascii="Arial Narrow" w:hAnsi="Arial Narrow"/>
                <w:b/>
              </w:rPr>
            </w:pPr>
            <w:r>
              <w:rPr>
                <w:rFonts w:ascii="Arial Narrow" w:hAnsi="Arial Narrow"/>
                <w:b/>
              </w:rPr>
              <w:t>Reason:</w:t>
            </w:r>
          </w:p>
        </w:tc>
        <w:tc>
          <w:tcPr>
            <w:tcW w:w="12067" w:type="dxa"/>
          </w:tcPr>
          <w:p w:rsidR="00652571" w:rsidRDefault="00652571" w:rsidP="004C7AD4">
            <w:pPr>
              <w:rPr>
                <w:rFonts w:ascii="Arial Narrow" w:hAnsi="Arial Narrow"/>
              </w:rPr>
            </w:pPr>
          </w:p>
        </w:tc>
      </w:tr>
      <w:tr w:rsidR="00652571" w:rsidTr="004C7AD4">
        <w:trPr>
          <w:trHeight w:val="276"/>
        </w:trPr>
        <w:tc>
          <w:tcPr>
            <w:tcW w:w="1202" w:type="dxa"/>
          </w:tcPr>
          <w:p w:rsidR="00652571" w:rsidRDefault="00652571" w:rsidP="004C7AD4">
            <w:pPr>
              <w:rPr>
                <w:rFonts w:ascii="Arial Narrow" w:hAnsi="Arial Narrow"/>
                <w:b/>
              </w:rPr>
            </w:pPr>
            <w:r>
              <w:rPr>
                <w:rFonts w:ascii="Arial Narrow" w:hAnsi="Arial Narrow"/>
                <w:b/>
              </w:rPr>
              <w:t>Action:</w:t>
            </w:r>
          </w:p>
        </w:tc>
        <w:tc>
          <w:tcPr>
            <w:tcW w:w="12067" w:type="dxa"/>
          </w:tcPr>
          <w:p w:rsidR="00652571" w:rsidRDefault="00652571" w:rsidP="004C7AD4">
            <w:pPr>
              <w:rPr>
                <w:rFonts w:ascii="Arial Narrow" w:hAnsi="Arial Narrow"/>
              </w:rPr>
            </w:pPr>
          </w:p>
        </w:tc>
      </w:tr>
      <w:tr w:rsidR="00652571" w:rsidTr="004C7AD4">
        <w:trPr>
          <w:trHeight w:val="292"/>
        </w:trPr>
        <w:tc>
          <w:tcPr>
            <w:tcW w:w="1202" w:type="dxa"/>
          </w:tcPr>
          <w:p w:rsidR="00652571" w:rsidRDefault="00652571" w:rsidP="004C7AD4">
            <w:pPr>
              <w:rPr>
                <w:rFonts w:ascii="Arial Narrow" w:hAnsi="Arial Narrow"/>
                <w:b/>
              </w:rPr>
            </w:pPr>
            <w:r>
              <w:rPr>
                <w:rFonts w:ascii="Arial Narrow" w:hAnsi="Arial Narrow"/>
                <w:b/>
              </w:rPr>
              <w:t>Reason:</w:t>
            </w:r>
          </w:p>
        </w:tc>
        <w:tc>
          <w:tcPr>
            <w:tcW w:w="12067" w:type="dxa"/>
          </w:tcPr>
          <w:p w:rsidR="00652571" w:rsidRDefault="00652571" w:rsidP="004C7AD4">
            <w:pPr>
              <w:rPr>
                <w:rFonts w:ascii="Arial Narrow" w:hAnsi="Arial Narrow"/>
              </w:rPr>
            </w:pPr>
          </w:p>
        </w:tc>
      </w:tr>
    </w:tbl>
    <w:p w:rsidR="00652571" w:rsidRDefault="00652571" w:rsidP="004C7AD4">
      <w:pPr>
        <w:rPr>
          <w:rFonts w:ascii="Arial Narrow" w:hAnsi="Arial Narrow"/>
          <w:b/>
        </w:rPr>
      </w:pPr>
      <w:r>
        <w:rPr>
          <w:rFonts w:ascii="Arial Narrow" w:hAnsi="Arial Narrow"/>
          <w:b/>
        </w:rPr>
        <w:t xml:space="preserve"> </w:t>
      </w:r>
    </w:p>
    <w:p w:rsidR="00652571" w:rsidRDefault="00652571" w:rsidP="004C7AD4">
      <w:pPr>
        <w:rPr>
          <w:rFonts w:ascii="Arial Narrow" w:hAnsi="Arial Narrow"/>
          <w:b/>
        </w:rPr>
      </w:pPr>
      <w:r>
        <w:rPr>
          <w:rFonts w:ascii="Arial Narrow" w:hAnsi="Arial Narrow"/>
          <w:b/>
        </w:rPr>
        <w:t>Please write your next 6-month review date</w:t>
      </w:r>
    </w:p>
    <w:p w:rsidR="00652571" w:rsidRDefault="00652571" w:rsidP="004C7AD4">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1"/>
      </w:tblGrid>
      <w:tr w:rsidR="00652571" w:rsidTr="004C7AD4">
        <w:trPr>
          <w:trHeight w:val="416"/>
        </w:trPr>
        <w:tc>
          <w:tcPr>
            <w:tcW w:w="13271" w:type="dxa"/>
          </w:tcPr>
          <w:p w:rsidR="00652571" w:rsidRDefault="00652571" w:rsidP="004C7AD4">
            <w:pPr>
              <w:rPr>
                <w:rFonts w:ascii="Arial Narrow" w:hAnsi="Arial Narrow"/>
              </w:rPr>
            </w:pPr>
          </w:p>
        </w:tc>
      </w:tr>
    </w:tbl>
    <w:p w:rsidR="00652571" w:rsidRDefault="00652571" w:rsidP="004C7AD4">
      <w:pPr>
        <w:rPr>
          <w:rFonts w:ascii="Arial Narrow" w:hAnsi="Arial Narrow"/>
        </w:rPr>
      </w:pPr>
    </w:p>
    <w:p w:rsidR="00652571" w:rsidRDefault="00652571" w:rsidP="004C7AD4">
      <w:pPr>
        <w:rPr>
          <w:rFonts w:ascii="Arial Narrow" w:hAnsi="Arial Narrow"/>
          <w:b/>
        </w:rPr>
      </w:pPr>
    </w:p>
    <w:p w:rsidR="00652571" w:rsidRDefault="00652571" w:rsidP="004C7AD4">
      <w:pPr>
        <w:rPr>
          <w:rFonts w:ascii="Arial Narrow" w:hAnsi="Arial Narrow"/>
          <w:b/>
        </w:rPr>
      </w:pPr>
      <w:r w:rsidRPr="005D6A0B">
        <w:rPr>
          <w:rFonts w:ascii="Arial Narrow" w:hAnsi="Arial Narrow"/>
          <w:b/>
        </w:rPr>
        <w:t xml:space="preserve">Name of </w:t>
      </w:r>
      <w:r>
        <w:rPr>
          <w:rFonts w:ascii="Arial Narrow" w:hAnsi="Arial Narrow"/>
          <w:b/>
        </w:rPr>
        <w:t xml:space="preserve">completing officer: </w:t>
      </w:r>
    </w:p>
    <w:p w:rsidR="00652571" w:rsidRDefault="00652571" w:rsidP="004C7AD4">
      <w:pPr>
        <w:rPr>
          <w:rFonts w:ascii="Arial Narrow" w:hAnsi="Arial Narrow"/>
          <w:b/>
        </w:rPr>
      </w:pPr>
    </w:p>
    <w:p w:rsidR="00652571" w:rsidRPr="005D6A0B" w:rsidRDefault="00652571" w:rsidP="004C7AD4">
      <w:pPr>
        <w:rPr>
          <w:rFonts w:ascii="Arial Narrow" w:hAnsi="Arial Narrow"/>
          <w:b/>
        </w:rPr>
      </w:pPr>
      <w:r>
        <w:rPr>
          <w:rFonts w:ascii="Arial Narrow" w:hAnsi="Arial Narrow"/>
          <w:b/>
        </w:rPr>
        <w:t>Date submitted:</w:t>
      </w:r>
    </w:p>
    <w:p w:rsidR="00652571" w:rsidRDefault="00652571" w:rsidP="004C7AD4">
      <w:pPr>
        <w:rPr>
          <w:rFonts w:ascii="Arial Narrow" w:hAnsi="Arial Narrow"/>
        </w:rPr>
      </w:pPr>
    </w:p>
    <w:p w:rsidR="00652571" w:rsidRDefault="00652571">
      <w:r>
        <w:rPr>
          <w:rFonts w:ascii="Arial Narrow" w:hAnsi="Arial Narrow"/>
          <w:b/>
        </w:rPr>
        <w:lastRenderedPageBreak/>
        <w:t xml:space="preserve">Please email a copy of this EQIA review sheet to </w:t>
      </w:r>
      <w:hyperlink r:id="rId11" w:history="1">
        <w:r w:rsidRPr="003F3D50">
          <w:rPr>
            <w:rStyle w:val="Hyperlink"/>
            <w:rFonts w:ascii="Arial Narrow" w:hAnsi="Arial Narrow"/>
            <w:b/>
          </w:rPr>
          <w:t>eqia1@ggc.scot.nhs.uk</w:t>
        </w:r>
      </w:hyperlink>
      <w:r>
        <w:rPr>
          <w:rFonts w:ascii="Arial Narrow" w:hAnsi="Arial Narrow"/>
          <w:b/>
        </w:rPr>
        <w:t xml:space="preserve"> or send to Corporate Inequalities Team, NHS Greater Glasgow and Clyde, JB Russell House, Gartnavel Royal Hospitals Site, 1055 Great Western Road, G12 0XH.  Tel: 0141-201-4560/4967.</w:t>
      </w:r>
    </w:p>
    <w:sectPr w:rsidR="00652571" w:rsidSect="005F067C">
      <w:footerReference w:type="even" r:id="rId12"/>
      <w:footerReference w:type="default" r:id="rId13"/>
      <w:pgSz w:w="16840" w:h="11907" w:orient="landscape" w:code="9"/>
      <w:pgMar w:top="1797" w:right="1440" w:bottom="179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71" w:rsidRDefault="00652571">
      <w:r>
        <w:separator/>
      </w:r>
    </w:p>
  </w:endnote>
  <w:endnote w:type="continuationSeparator" w:id="0">
    <w:p w:rsidR="00652571" w:rsidRDefault="00652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71" w:rsidRDefault="00D65CAA">
    <w:pPr>
      <w:pStyle w:val="Footer"/>
      <w:framePr w:wrap="around" w:vAnchor="text" w:hAnchor="margin" w:xAlign="right" w:y="1"/>
      <w:rPr>
        <w:rStyle w:val="PageNumber"/>
      </w:rPr>
    </w:pPr>
    <w:r>
      <w:rPr>
        <w:rStyle w:val="PageNumber"/>
      </w:rPr>
      <w:fldChar w:fldCharType="begin"/>
    </w:r>
    <w:r w:rsidR="00652571">
      <w:rPr>
        <w:rStyle w:val="PageNumber"/>
      </w:rPr>
      <w:instrText xml:space="preserve">PAGE  </w:instrText>
    </w:r>
    <w:r>
      <w:rPr>
        <w:rStyle w:val="PageNumber"/>
      </w:rPr>
      <w:fldChar w:fldCharType="separate"/>
    </w:r>
    <w:r w:rsidR="00652571">
      <w:rPr>
        <w:rStyle w:val="PageNumber"/>
        <w:noProof/>
      </w:rPr>
      <w:t>18</w:t>
    </w:r>
    <w:r>
      <w:rPr>
        <w:rStyle w:val="PageNumber"/>
      </w:rPr>
      <w:fldChar w:fldCharType="end"/>
    </w:r>
  </w:p>
  <w:p w:rsidR="00652571" w:rsidRDefault="006525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71" w:rsidRDefault="00D65CAA">
    <w:pPr>
      <w:pStyle w:val="Footer"/>
      <w:framePr w:wrap="around" w:vAnchor="text" w:hAnchor="margin" w:xAlign="right" w:y="1"/>
      <w:rPr>
        <w:rStyle w:val="PageNumber"/>
      </w:rPr>
    </w:pPr>
    <w:r>
      <w:rPr>
        <w:rStyle w:val="PageNumber"/>
      </w:rPr>
      <w:fldChar w:fldCharType="begin"/>
    </w:r>
    <w:r w:rsidR="00652571">
      <w:rPr>
        <w:rStyle w:val="PageNumber"/>
      </w:rPr>
      <w:instrText xml:space="preserve">PAGE  </w:instrText>
    </w:r>
    <w:r>
      <w:rPr>
        <w:rStyle w:val="PageNumber"/>
      </w:rPr>
      <w:fldChar w:fldCharType="separate"/>
    </w:r>
    <w:r w:rsidR="00A21876">
      <w:rPr>
        <w:rStyle w:val="PageNumber"/>
        <w:noProof/>
      </w:rPr>
      <w:t>18</w:t>
    </w:r>
    <w:r>
      <w:rPr>
        <w:rStyle w:val="PageNumber"/>
      </w:rPr>
      <w:fldChar w:fldCharType="end"/>
    </w:r>
  </w:p>
  <w:p w:rsidR="00652571" w:rsidRDefault="006525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71" w:rsidRDefault="00652571">
      <w:r>
        <w:separator/>
      </w:r>
    </w:p>
  </w:footnote>
  <w:footnote w:type="continuationSeparator" w:id="0">
    <w:p w:rsidR="00652571" w:rsidRDefault="00652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288C"/>
    <w:multiLevelType w:val="hybridMultilevel"/>
    <w:tmpl w:val="851CFCB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displayBackgroundShape/>
  <w:stylePaneFormatFilter w:val="3F01"/>
  <w:trackRevisions/>
  <w:defaultTabStop w:val="720"/>
  <w:noPunctuationKerning/>
  <w:characterSpacingControl w:val="doNotCompress"/>
  <w:footnotePr>
    <w:footnote w:id="-1"/>
    <w:footnote w:id="0"/>
  </w:footnotePr>
  <w:endnotePr>
    <w:endnote w:id="-1"/>
    <w:endnote w:id="0"/>
  </w:endnotePr>
  <w:compat/>
  <w:rsids>
    <w:rsidRoot w:val="004C7AD4"/>
    <w:rsid w:val="00000DB1"/>
    <w:rsid w:val="00012E58"/>
    <w:rsid w:val="00012EB2"/>
    <w:rsid w:val="00020FCD"/>
    <w:rsid w:val="0003552E"/>
    <w:rsid w:val="00036D33"/>
    <w:rsid w:val="000454FC"/>
    <w:rsid w:val="00045569"/>
    <w:rsid w:val="00050E88"/>
    <w:rsid w:val="00054390"/>
    <w:rsid w:val="00070761"/>
    <w:rsid w:val="00071CFA"/>
    <w:rsid w:val="00075479"/>
    <w:rsid w:val="0008584A"/>
    <w:rsid w:val="000962BE"/>
    <w:rsid w:val="000A1493"/>
    <w:rsid w:val="000A7461"/>
    <w:rsid w:val="000B4371"/>
    <w:rsid w:val="000C3938"/>
    <w:rsid w:val="000C6C80"/>
    <w:rsid w:val="000D6142"/>
    <w:rsid w:val="000D6CCA"/>
    <w:rsid w:val="000E1DEA"/>
    <w:rsid w:val="000E36F5"/>
    <w:rsid w:val="000E38D5"/>
    <w:rsid w:val="000F1ED6"/>
    <w:rsid w:val="000F3933"/>
    <w:rsid w:val="000F4CD3"/>
    <w:rsid w:val="000F750E"/>
    <w:rsid w:val="00100A20"/>
    <w:rsid w:val="00103AAB"/>
    <w:rsid w:val="0010757C"/>
    <w:rsid w:val="00122698"/>
    <w:rsid w:val="00123DBB"/>
    <w:rsid w:val="00125140"/>
    <w:rsid w:val="00126551"/>
    <w:rsid w:val="00130FEE"/>
    <w:rsid w:val="00155C02"/>
    <w:rsid w:val="001600F9"/>
    <w:rsid w:val="00161C63"/>
    <w:rsid w:val="00163576"/>
    <w:rsid w:val="00174219"/>
    <w:rsid w:val="00181ABF"/>
    <w:rsid w:val="0018462D"/>
    <w:rsid w:val="00191972"/>
    <w:rsid w:val="00194A1B"/>
    <w:rsid w:val="001A15DC"/>
    <w:rsid w:val="001A34BB"/>
    <w:rsid w:val="001A579B"/>
    <w:rsid w:val="001A7A04"/>
    <w:rsid w:val="001B4932"/>
    <w:rsid w:val="001D0350"/>
    <w:rsid w:val="001D2F98"/>
    <w:rsid w:val="002030DC"/>
    <w:rsid w:val="002034ED"/>
    <w:rsid w:val="00203FAC"/>
    <w:rsid w:val="0020541B"/>
    <w:rsid w:val="002147BE"/>
    <w:rsid w:val="00220E06"/>
    <w:rsid w:val="00223BF5"/>
    <w:rsid w:val="002252CB"/>
    <w:rsid w:val="00240059"/>
    <w:rsid w:val="00270F99"/>
    <w:rsid w:val="00271D8C"/>
    <w:rsid w:val="00273EEE"/>
    <w:rsid w:val="0028134F"/>
    <w:rsid w:val="00287C0A"/>
    <w:rsid w:val="002963BC"/>
    <w:rsid w:val="002965AC"/>
    <w:rsid w:val="002B0341"/>
    <w:rsid w:val="002B3F01"/>
    <w:rsid w:val="002C57D1"/>
    <w:rsid w:val="002C753A"/>
    <w:rsid w:val="002D1A5B"/>
    <w:rsid w:val="002D7CB2"/>
    <w:rsid w:val="002E2032"/>
    <w:rsid w:val="002F7D30"/>
    <w:rsid w:val="00300BDE"/>
    <w:rsid w:val="0030402F"/>
    <w:rsid w:val="00307E04"/>
    <w:rsid w:val="00317D4F"/>
    <w:rsid w:val="00322812"/>
    <w:rsid w:val="003237E1"/>
    <w:rsid w:val="00331C18"/>
    <w:rsid w:val="00333036"/>
    <w:rsid w:val="00346FAB"/>
    <w:rsid w:val="003536C5"/>
    <w:rsid w:val="003601EC"/>
    <w:rsid w:val="003610FD"/>
    <w:rsid w:val="00365B2F"/>
    <w:rsid w:val="003724A2"/>
    <w:rsid w:val="0038441C"/>
    <w:rsid w:val="00386025"/>
    <w:rsid w:val="0039116B"/>
    <w:rsid w:val="003A4553"/>
    <w:rsid w:val="003A77B3"/>
    <w:rsid w:val="003B54F0"/>
    <w:rsid w:val="003B5510"/>
    <w:rsid w:val="003C0B17"/>
    <w:rsid w:val="003C124A"/>
    <w:rsid w:val="003C22D3"/>
    <w:rsid w:val="003C2A10"/>
    <w:rsid w:val="003D3ADB"/>
    <w:rsid w:val="003E5069"/>
    <w:rsid w:val="003E7635"/>
    <w:rsid w:val="003E7D1E"/>
    <w:rsid w:val="003F13C2"/>
    <w:rsid w:val="003F189E"/>
    <w:rsid w:val="003F303C"/>
    <w:rsid w:val="003F3D50"/>
    <w:rsid w:val="003F63AA"/>
    <w:rsid w:val="004014F1"/>
    <w:rsid w:val="00407B98"/>
    <w:rsid w:val="00422EA7"/>
    <w:rsid w:val="0042317D"/>
    <w:rsid w:val="004344BA"/>
    <w:rsid w:val="004367B7"/>
    <w:rsid w:val="00456927"/>
    <w:rsid w:val="00456F1D"/>
    <w:rsid w:val="00461DB2"/>
    <w:rsid w:val="00463255"/>
    <w:rsid w:val="00473FE5"/>
    <w:rsid w:val="0048087B"/>
    <w:rsid w:val="00482050"/>
    <w:rsid w:val="0048609C"/>
    <w:rsid w:val="004875C3"/>
    <w:rsid w:val="0049005E"/>
    <w:rsid w:val="0049608A"/>
    <w:rsid w:val="004A0DCB"/>
    <w:rsid w:val="004B7204"/>
    <w:rsid w:val="004C22EF"/>
    <w:rsid w:val="004C345F"/>
    <w:rsid w:val="004C7AD4"/>
    <w:rsid w:val="004D27F5"/>
    <w:rsid w:val="004E4576"/>
    <w:rsid w:val="004E57AD"/>
    <w:rsid w:val="00500561"/>
    <w:rsid w:val="005012E0"/>
    <w:rsid w:val="00511E35"/>
    <w:rsid w:val="00513C5F"/>
    <w:rsid w:val="00515C9F"/>
    <w:rsid w:val="005160F5"/>
    <w:rsid w:val="00530D56"/>
    <w:rsid w:val="00544D96"/>
    <w:rsid w:val="00550B6D"/>
    <w:rsid w:val="00554740"/>
    <w:rsid w:val="0056384F"/>
    <w:rsid w:val="00566C72"/>
    <w:rsid w:val="005767F4"/>
    <w:rsid w:val="00591FC7"/>
    <w:rsid w:val="0059211E"/>
    <w:rsid w:val="005B1449"/>
    <w:rsid w:val="005B62A8"/>
    <w:rsid w:val="005C108C"/>
    <w:rsid w:val="005C15BF"/>
    <w:rsid w:val="005C764F"/>
    <w:rsid w:val="005D29A7"/>
    <w:rsid w:val="005D6A0B"/>
    <w:rsid w:val="005E1A88"/>
    <w:rsid w:val="005E241F"/>
    <w:rsid w:val="005F067C"/>
    <w:rsid w:val="005F235C"/>
    <w:rsid w:val="005F295E"/>
    <w:rsid w:val="005F32F7"/>
    <w:rsid w:val="005F5988"/>
    <w:rsid w:val="006109B1"/>
    <w:rsid w:val="006153F5"/>
    <w:rsid w:val="006171FE"/>
    <w:rsid w:val="0062137C"/>
    <w:rsid w:val="006230E0"/>
    <w:rsid w:val="00623949"/>
    <w:rsid w:val="006257BC"/>
    <w:rsid w:val="00634E27"/>
    <w:rsid w:val="00646404"/>
    <w:rsid w:val="00652571"/>
    <w:rsid w:val="00661677"/>
    <w:rsid w:val="00661703"/>
    <w:rsid w:val="00662C36"/>
    <w:rsid w:val="00681BF8"/>
    <w:rsid w:val="00683A7C"/>
    <w:rsid w:val="006931F0"/>
    <w:rsid w:val="006958EE"/>
    <w:rsid w:val="006B0603"/>
    <w:rsid w:val="006B0CDE"/>
    <w:rsid w:val="006B34C0"/>
    <w:rsid w:val="006B430C"/>
    <w:rsid w:val="006C1B86"/>
    <w:rsid w:val="006C3F5E"/>
    <w:rsid w:val="006D36BB"/>
    <w:rsid w:val="006D39B8"/>
    <w:rsid w:val="006E7BDD"/>
    <w:rsid w:val="006F0E81"/>
    <w:rsid w:val="006F16C4"/>
    <w:rsid w:val="006F248E"/>
    <w:rsid w:val="006F44CC"/>
    <w:rsid w:val="00713DE5"/>
    <w:rsid w:val="00720DB7"/>
    <w:rsid w:val="0072277A"/>
    <w:rsid w:val="007376D2"/>
    <w:rsid w:val="00750F61"/>
    <w:rsid w:val="00752B08"/>
    <w:rsid w:val="00752B31"/>
    <w:rsid w:val="00760F59"/>
    <w:rsid w:val="00761CDB"/>
    <w:rsid w:val="00766E9C"/>
    <w:rsid w:val="00777F4C"/>
    <w:rsid w:val="007931F3"/>
    <w:rsid w:val="007B02FC"/>
    <w:rsid w:val="007B338B"/>
    <w:rsid w:val="007B7937"/>
    <w:rsid w:val="007B7AD7"/>
    <w:rsid w:val="007D057C"/>
    <w:rsid w:val="007E36D8"/>
    <w:rsid w:val="007F351C"/>
    <w:rsid w:val="007F40FC"/>
    <w:rsid w:val="007F4D0D"/>
    <w:rsid w:val="008029B4"/>
    <w:rsid w:val="0081651F"/>
    <w:rsid w:val="00821B94"/>
    <w:rsid w:val="00821C5C"/>
    <w:rsid w:val="008258EE"/>
    <w:rsid w:val="00825E5F"/>
    <w:rsid w:val="008261F1"/>
    <w:rsid w:val="00833331"/>
    <w:rsid w:val="00843EA7"/>
    <w:rsid w:val="00847634"/>
    <w:rsid w:val="00856509"/>
    <w:rsid w:val="008602BA"/>
    <w:rsid w:val="00865B67"/>
    <w:rsid w:val="00873F3C"/>
    <w:rsid w:val="0087722F"/>
    <w:rsid w:val="00880ABF"/>
    <w:rsid w:val="00886397"/>
    <w:rsid w:val="008A3BED"/>
    <w:rsid w:val="008A5E4E"/>
    <w:rsid w:val="008B5B31"/>
    <w:rsid w:val="008C0700"/>
    <w:rsid w:val="008C2694"/>
    <w:rsid w:val="008C58B7"/>
    <w:rsid w:val="008E0171"/>
    <w:rsid w:val="008E17EB"/>
    <w:rsid w:val="008F2CF1"/>
    <w:rsid w:val="008F4A72"/>
    <w:rsid w:val="009076B0"/>
    <w:rsid w:val="009236A1"/>
    <w:rsid w:val="00926242"/>
    <w:rsid w:val="009318C8"/>
    <w:rsid w:val="00946AD1"/>
    <w:rsid w:val="009541B3"/>
    <w:rsid w:val="00956AF4"/>
    <w:rsid w:val="00962D87"/>
    <w:rsid w:val="009642DA"/>
    <w:rsid w:val="0098402E"/>
    <w:rsid w:val="009A10FF"/>
    <w:rsid w:val="009A15BB"/>
    <w:rsid w:val="009A1632"/>
    <w:rsid w:val="009A3E0E"/>
    <w:rsid w:val="009A7B12"/>
    <w:rsid w:val="009B26D6"/>
    <w:rsid w:val="009B3A1C"/>
    <w:rsid w:val="009B44D8"/>
    <w:rsid w:val="009C435C"/>
    <w:rsid w:val="009C6642"/>
    <w:rsid w:val="009D0CFA"/>
    <w:rsid w:val="009D1283"/>
    <w:rsid w:val="009D195C"/>
    <w:rsid w:val="009E1A49"/>
    <w:rsid w:val="009E6ACC"/>
    <w:rsid w:val="009F14E2"/>
    <w:rsid w:val="00A019A7"/>
    <w:rsid w:val="00A04178"/>
    <w:rsid w:val="00A0522F"/>
    <w:rsid w:val="00A071C8"/>
    <w:rsid w:val="00A123CD"/>
    <w:rsid w:val="00A150D1"/>
    <w:rsid w:val="00A16AD4"/>
    <w:rsid w:val="00A21876"/>
    <w:rsid w:val="00A21E09"/>
    <w:rsid w:val="00A22C65"/>
    <w:rsid w:val="00A30102"/>
    <w:rsid w:val="00A31A25"/>
    <w:rsid w:val="00A33708"/>
    <w:rsid w:val="00A40A03"/>
    <w:rsid w:val="00A40FC4"/>
    <w:rsid w:val="00A414BB"/>
    <w:rsid w:val="00A415D8"/>
    <w:rsid w:val="00A47717"/>
    <w:rsid w:val="00A506FB"/>
    <w:rsid w:val="00A509A8"/>
    <w:rsid w:val="00A567C6"/>
    <w:rsid w:val="00A75544"/>
    <w:rsid w:val="00A859FB"/>
    <w:rsid w:val="00A87620"/>
    <w:rsid w:val="00A87EAB"/>
    <w:rsid w:val="00A9007B"/>
    <w:rsid w:val="00A9432A"/>
    <w:rsid w:val="00AB0844"/>
    <w:rsid w:val="00AB6A4F"/>
    <w:rsid w:val="00AB7897"/>
    <w:rsid w:val="00AD1EF1"/>
    <w:rsid w:val="00AE4310"/>
    <w:rsid w:val="00AE4D80"/>
    <w:rsid w:val="00AF651F"/>
    <w:rsid w:val="00B05C98"/>
    <w:rsid w:val="00B05E95"/>
    <w:rsid w:val="00B10DD6"/>
    <w:rsid w:val="00B155D3"/>
    <w:rsid w:val="00B261BB"/>
    <w:rsid w:val="00B26EFC"/>
    <w:rsid w:val="00B336F1"/>
    <w:rsid w:val="00B34698"/>
    <w:rsid w:val="00B34E3B"/>
    <w:rsid w:val="00B37B7D"/>
    <w:rsid w:val="00B45345"/>
    <w:rsid w:val="00B565A0"/>
    <w:rsid w:val="00B56E04"/>
    <w:rsid w:val="00B57B28"/>
    <w:rsid w:val="00B72CEB"/>
    <w:rsid w:val="00B87E85"/>
    <w:rsid w:val="00B90586"/>
    <w:rsid w:val="00B93120"/>
    <w:rsid w:val="00B95EFF"/>
    <w:rsid w:val="00BA00E5"/>
    <w:rsid w:val="00BB060B"/>
    <w:rsid w:val="00BB26FA"/>
    <w:rsid w:val="00BB599E"/>
    <w:rsid w:val="00BB646F"/>
    <w:rsid w:val="00BB6DDF"/>
    <w:rsid w:val="00BC4B70"/>
    <w:rsid w:val="00BD5D52"/>
    <w:rsid w:val="00BD67DE"/>
    <w:rsid w:val="00BE73DF"/>
    <w:rsid w:val="00BF33BC"/>
    <w:rsid w:val="00C0023D"/>
    <w:rsid w:val="00C03C93"/>
    <w:rsid w:val="00C05B32"/>
    <w:rsid w:val="00C07B3D"/>
    <w:rsid w:val="00C102D9"/>
    <w:rsid w:val="00C13E1F"/>
    <w:rsid w:val="00C165BA"/>
    <w:rsid w:val="00C244BA"/>
    <w:rsid w:val="00C24797"/>
    <w:rsid w:val="00C26E02"/>
    <w:rsid w:val="00C35020"/>
    <w:rsid w:val="00C36451"/>
    <w:rsid w:val="00C457D5"/>
    <w:rsid w:val="00C50994"/>
    <w:rsid w:val="00C5203D"/>
    <w:rsid w:val="00C55617"/>
    <w:rsid w:val="00C56E9E"/>
    <w:rsid w:val="00C60CDB"/>
    <w:rsid w:val="00C67FCB"/>
    <w:rsid w:val="00C70BB8"/>
    <w:rsid w:val="00C80536"/>
    <w:rsid w:val="00C82CBB"/>
    <w:rsid w:val="00C86C56"/>
    <w:rsid w:val="00C90082"/>
    <w:rsid w:val="00C93731"/>
    <w:rsid w:val="00C956F3"/>
    <w:rsid w:val="00CA2978"/>
    <w:rsid w:val="00CA3005"/>
    <w:rsid w:val="00CC22A3"/>
    <w:rsid w:val="00CD3A82"/>
    <w:rsid w:val="00CD3E92"/>
    <w:rsid w:val="00CD5700"/>
    <w:rsid w:val="00CD7336"/>
    <w:rsid w:val="00CE0C06"/>
    <w:rsid w:val="00CE1D06"/>
    <w:rsid w:val="00CE6123"/>
    <w:rsid w:val="00CE6952"/>
    <w:rsid w:val="00CF6479"/>
    <w:rsid w:val="00CF6759"/>
    <w:rsid w:val="00D20308"/>
    <w:rsid w:val="00D258C4"/>
    <w:rsid w:val="00D25A64"/>
    <w:rsid w:val="00D26366"/>
    <w:rsid w:val="00D3633E"/>
    <w:rsid w:val="00D44EEA"/>
    <w:rsid w:val="00D65CAA"/>
    <w:rsid w:val="00D81554"/>
    <w:rsid w:val="00D817B1"/>
    <w:rsid w:val="00D8380B"/>
    <w:rsid w:val="00D843DF"/>
    <w:rsid w:val="00D85DEF"/>
    <w:rsid w:val="00D90B4D"/>
    <w:rsid w:val="00D934EC"/>
    <w:rsid w:val="00D97A05"/>
    <w:rsid w:val="00D97DBB"/>
    <w:rsid w:val="00DA1665"/>
    <w:rsid w:val="00DA2626"/>
    <w:rsid w:val="00DA5C63"/>
    <w:rsid w:val="00DC1D88"/>
    <w:rsid w:val="00DD0769"/>
    <w:rsid w:val="00DD7901"/>
    <w:rsid w:val="00DD7C11"/>
    <w:rsid w:val="00DE74C6"/>
    <w:rsid w:val="00DE7B9A"/>
    <w:rsid w:val="00DF2D7F"/>
    <w:rsid w:val="00DF345E"/>
    <w:rsid w:val="00E00674"/>
    <w:rsid w:val="00E00F73"/>
    <w:rsid w:val="00E0163B"/>
    <w:rsid w:val="00E03EF6"/>
    <w:rsid w:val="00E04D7D"/>
    <w:rsid w:val="00E15AFD"/>
    <w:rsid w:val="00E24A84"/>
    <w:rsid w:val="00E25389"/>
    <w:rsid w:val="00E30D62"/>
    <w:rsid w:val="00E31571"/>
    <w:rsid w:val="00E325EE"/>
    <w:rsid w:val="00E32A87"/>
    <w:rsid w:val="00E44D91"/>
    <w:rsid w:val="00E74E7B"/>
    <w:rsid w:val="00E87129"/>
    <w:rsid w:val="00E94C5D"/>
    <w:rsid w:val="00E97130"/>
    <w:rsid w:val="00EA4734"/>
    <w:rsid w:val="00EB0A95"/>
    <w:rsid w:val="00EB4913"/>
    <w:rsid w:val="00EB561C"/>
    <w:rsid w:val="00EE2BBD"/>
    <w:rsid w:val="00EE7715"/>
    <w:rsid w:val="00F054D8"/>
    <w:rsid w:val="00F05B7E"/>
    <w:rsid w:val="00F06AFE"/>
    <w:rsid w:val="00F13117"/>
    <w:rsid w:val="00F277B1"/>
    <w:rsid w:val="00F473DA"/>
    <w:rsid w:val="00F47A6B"/>
    <w:rsid w:val="00F575B6"/>
    <w:rsid w:val="00F61A72"/>
    <w:rsid w:val="00F6762F"/>
    <w:rsid w:val="00F74206"/>
    <w:rsid w:val="00F75924"/>
    <w:rsid w:val="00F915E5"/>
    <w:rsid w:val="00F9419F"/>
    <w:rsid w:val="00F94FC2"/>
    <w:rsid w:val="00FA76E5"/>
    <w:rsid w:val="00FC0DB7"/>
    <w:rsid w:val="00FC402E"/>
    <w:rsid w:val="00FE62AD"/>
    <w:rsid w:val="00FE7094"/>
    <w:rsid w:val="00FE7101"/>
    <w:rsid w:val="00FF7B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D4"/>
    <w:rPr>
      <w:sz w:val="24"/>
      <w:szCs w:val="24"/>
      <w:lang w:eastAsia="en-US"/>
    </w:rPr>
  </w:style>
  <w:style w:type="paragraph" w:styleId="Heading2">
    <w:name w:val="heading 2"/>
    <w:basedOn w:val="Normal"/>
    <w:next w:val="Normal"/>
    <w:link w:val="Heading2Char"/>
    <w:uiPriority w:val="99"/>
    <w:qFormat/>
    <w:rsid w:val="004C7AD4"/>
    <w:pPr>
      <w:keepNext/>
      <w:jc w:val="both"/>
      <w:outlineLvl w:val="1"/>
    </w:pPr>
    <w:rPr>
      <w:rFonts w:ascii="Arial" w:hAnsi="Arial" w:cs="Arial"/>
      <w:i/>
      <w:iCs/>
    </w:rPr>
  </w:style>
  <w:style w:type="paragraph" w:styleId="Heading3">
    <w:name w:val="heading 3"/>
    <w:basedOn w:val="Normal"/>
    <w:next w:val="Normal"/>
    <w:link w:val="Heading3Char"/>
    <w:uiPriority w:val="99"/>
    <w:qFormat/>
    <w:rsid w:val="004C7AD4"/>
    <w:pPr>
      <w:keepNext/>
      <w:outlineLvl w:val="2"/>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8602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6025"/>
    <w:rPr>
      <w:rFonts w:ascii="Cambria" w:hAnsi="Cambria" w:cs="Times New Roman"/>
      <w:b/>
      <w:bCs/>
      <w:sz w:val="26"/>
      <w:szCs w:val="26"/>
      <w:lang w:eastAsia="en-US"/>
    </w:rPr>
  </w:style>
  <w:style w:type="character" w:styleId="Hyperlink">
    <w:name w:val="Hyperlink"/>
    <w:basedOn w:val="DefaultParagraphFont"/>
    <w:uiPriority w:val="99"/>
    <w:rsid w:val="004C7AD4"/>
    <w:rPr>
      <w:rFonts w:cs="Times New Roman"/>
      <w:color w:val="0000FF"/>
      <w:u w:val="single"/>
    </w:rPr>
  </w:style>
  <w:style w:type="paragraph" w:styleId="Footer">
    <w:name w:val="footer"/>
    <w:basedOn w:val="Normal"/>
    <w:link w:val="FooterChar"/>
    <w:uiPriority w:val="99"/>
    <w:rsid w:val="004C7AD4"/>
    <w:pPr>
      <w:tabs>
        <w:tab w:val="center" w:pos="4153"/>
        <w:tab w:val="right" w:pos="8306"/>
      </w:tabs>
    </w:pPr>
  </w:style>
  <w:style w:type="character" w:customStyle="1" w:styleId="FooterChar">
    <w:name w:val="Footer Char"/>
    <w:basedOn w:val="DefaultParagraphFont"/>
    <w:link w:val="Footer"/>
    <w:uiPriority w:val="99"/>
    <w:semiHidden/>
    <w:locked/>
    <w:rsid w:val="00386025"/>
    <w:rPr>
      <w:rFonts w:cs="Times New Roman"/>
      <w:sz w:val="24"/>
      <w:szCs w:val="24"/>
      <w:lang w:eastAsia="en-US"/>
    </w:rPr>
  </w:style>
  <w:style w:type="character" w:styleId="PageNumber">
    <w:name w:val="page number"/>
    <w:basedOn w:val="DefaultParagraphFont"/>
    <w:uiPriority w:val="99"/>
    <w:rsid w:val="004C7AD4"/>
    <w:rPr>
      <w:rFonts w:cs="Times New Roman"/>
    </w:rPr>
  </w:style>
  <w:style w:type="table" w:styleId="TableGrid">
    <w:name w:val="Table Grid"/>
    <w:basedOn w:val="TableNormal"/>
    <w:uiPriority w:val="99"/>
    <w:rsid w:val="004C7A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F06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CAA"/>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756176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AdminTeam@ggc.scot.nhs.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ia1@ggc.scot.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qia1@ggc.scot.nhs.uk" TargetMode="External"/><Relationship Id="rId4" Type="http://schemas.openxmlformats.org/officeDocument/2006/relationships/webSettings" Target="webSettings.xml"/><Relationship Id="rId9" Type="http://schemas.openxmlformats.org/officeDocument/2006/relationships/hyperlink" Target="mailto:eqia1@ggc.sco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3463</Words>
  <Characters>19745</Characters>
  <Application>Microsoft Office Word</Application>
  <DocSecurity>0</DocSecurity>
  <Lines>164</Lines>
  <Paragraphs>46</Paragraphs>
  <ScaleCrop>false</ScaleCrop>
  <Company>NHSGGC</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dc:title>
  <dc:creator>lowa</dc:creator>
  <cp:lastModifiedBy>LOWAL88813</cp:lastModifiedBy>
  <cp:revision>2</cp:revision>
  <cp:lastPrinted>2014-03-11T12:19:00Z</cp:lastPrinted>
  <dcterms:created xsi:type="dcterms:W3CDTF">2015-08-17T13:04:00Z</dcterms:created>
  <dcterms:modified xsi:type="dcterms:W3CDTF">2015-08-17T13:04:00Z</dcterms:modified>
</cp:coreProperties>
</file>